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55057" w14:textId="66F43B6E" w:rsidR="00FE066D" w:rsidRPr="005F4BE8" w:rsidRDefault="00380596" w:rsidP="001C5289">
      <w:pPr>
        <w:pStyle w:val="Articletitle"/>
        <w:spacing w:before="120" w:after="60" w:line="320" w:lineRule="exact"/>
        <w:jc w:val="center"/>
        <w:rPr>
          <w:sz w:val="26"/>
          <w:szCs w:val="26"/>
        </w:rPr>
      </w:pPr>
      <w:bookmarkStart w:id="0" w:name="_GoBack"/>
      <w:r w:rsidRPr="005F4BE8">
        <w:rPr>
          <w:sz w:val="26"/>
          <w:szCs w:val="26"/>
        </w:rPr>
        <w:t>Perception o</w:t>
      </w:r>
      <w:r w:rsidR="00073D01" w:rsidRPr="005F4BE8">
        <w:rPr>
          <w:sz w:val="26"/>
          <w:szCs w:val="26"/>
        </w:rPr>
        <w:t>n</w:t>
      </w:r>
      <w:r w:rsidRPr="005F4BE8">
        <w:rPr>
          <w:sz w:val="26"/>
          <w:szCs w:val="26"/>
        </w:rPr>
        <w:t xml:space="preserve"> challenges impacting bid decision of indigenous building contractors in Dar es Salaam, Tanzania</w:t>
      </w:r>
    </w:p>
    <w:bookmarkEnd w:id="0"/>
    <w:p w14:paraId="053DA629" w14:textId="5DA72C3C" w:rsidR="00E14541" w:rsidRPr="005F4BE8" w:rsidRDefault="00C31921" w:rsidP="001C5289">
      <w:pPr>
        <w:pStyle w:val="Abstract"/>
        <w:spacing w:before="0" w:after="0" w:line="240" w:lineRule="auto"/>
        <w:ind w:left="0" w:right="0"/>
        <w:jc w:val="both"/>
        <w:rPr>
          <w:szCs w:val="22"/>
        </w:rPr>
      </w:pPr>
      <w:r w:rsidRPr="005F4BE8">
        <w:rPr>
          <w:b/>
          <w:szCs w:val="22"/>
        </w:rPr>
        <w:t>ABSTRACT</w:t>
      </w:r>
      <w:r w:rsidRPr="005F4BE8">
        <w:rPr>
          <w:szCs w:val="22"/>
        </w:rPr>
        <w:t xml:space="preserve"> </w:t>
      </w:r>
    </w:p>
    <w:p w14:paraId="291C2BD7" w14:textId="6F16E732" w:rsidR="00E14541" w:rsidRPr="005F4BE8" w:rsidRDefault="00E14541" w:rsidP="001C5289">
      <w:pPr>
        <w:pStyle w:val="Abstract"/>
        <w:spacing w:before="0" w:after="0" w:line="240" w:lineRule="auto"/>
        <w:ind w:left="0" w:right="0"/>
        <w:jc w:val="both"/>
        <w:rPr>
          <w:sz w:val="24"/>
        </w:rPr>
      </w:pPr>
      <w:r w:rsidRPr="005F4BE8">
        <w:rPr>
          <w:b/>
          <w:sz w:val="24"/>
        </w:rPr>
        <w:t>Purpose:</w:t>
      </w:r>
      <w:r w:rsidRPr="005F4BE8">
        <w:rPr>
          <w:sz w:val="24"/>
        </w:rPr>
        <w:t xml:space="preserve"> </w:t>
      </w:r>
      <w:r w:rsidR="00F41238" w:rsidRPr="005F471A">
        <w:rPr>
          <w:sz w:val="24"/>
          <w:lang w:val="en-US"/>
        </w:rPr>
        <w:t>The acknowledged mode of securing work by contractors is through the bidding process</w:t>
      </w:r>
      <w:r w:rsidR="008A38DD" w:rsidRPr="005F471A">
        <w:rPr>
          <w:sz w:val="24"/>
          <w:lang w:val="en-US"/>
        </w:rPr>
        <w:t xml:space="preserve">. </w:t>
      </w:r>
      <w:r w:rsidR="008A38DD" w:rsidRPr="005F4BE8">
        <w:rPr>
          <w:sz w:val="24"/>
          <w:lang w:val="en-US"/>
        </w:rPr>
        <w:t xml:space="preserve">However, the bidding decisions undertaken by </w:t>
      </w:r>
      <w:r w:rsidR="00566970" w:rsidRPr="005F4BE8">
        <w:rPr>
          <w:sz w:val="24"/>
          <w:lang w:val="en-US"/>
        </w:rPr>
        <w:t>some</w:t>
      </w:r>
      <w:r w:rsidR="008A38DD" w:rsidRPr="005F4BE8">
        <w:rPr>
          <w:sz w:val="24"/>
          <w:lang w:val="en-US"/>
        </w:rPr>
        <w:t xml:space="preserve"> indigenous contractor’s in developing countries are fraught </w:t>
      </w:r>
      <w:r w:rsidR="0012504C" w:rsidRPr="005F4BE8">
        <w:rPr>
          <w:sz w:val="24"/>
          <w:lang w:val="en-US"/>
        </w:rPr>
        <w:t xml:space="preserve">with </w:t>
      </w:r>
      <w:r w:rsidR="008A38DD" w:rsidRPr="005F4BE8">
        <w:rPr>
          <w:sz w:val="24"/>
          <w:lang w:val="en-US"/>
        </w:rPr>
        <w:t xml:space="preserve">challenges </w:t>
      </w:r>
      <w:r w:rsidR="0053666E" w:rsidRPr="005F4BE8">
        <w:rPr>
          <w:sz w:val="24"/>
          <w:lang w:val="en-US"/>
        </w:rPr>
        <w:t>that often engender</w:t>
      </w:r>
      <w:r w:rsidR="008A38DD" w:rsidRPr="005F4BE8">
        <w:rPr>
          <w:sz w:val="24"/>
          <w:lang w:val="en-US"/>
        </w:rPr>
        <w:t xml:space="preserve"> bidding practices</w:t>
      </w:r>
      <w:r w:rsidR="00EC1D23" w:rsidRPr="005F4BE8">
        <w:rPr>
          <w:sz w:val="24"/>
          <w:lang w:val="en-US"/>
        </w:rPr>
        <w:t xml:space="preserve"> (such as</w:t>
      </w:r>
      <w:r w:rsidR="009B6AD2" w:rsidRPr="005F4BE8">
        <w:rPr>
          <w:sz w:val="24"/>
          <w:lang w:val="en-US"/>
        </w:rPr>
        <w:t xml:space="preserve"> collusion through price fixing, and intentional lower bidding</w:t>
      </w:r>
      <w:r w:rsidR="00615168" w:rsidRPr="005F4BE8">
        <w:rPr>
          <w:sz w:val="24"/>
          <w:lang w:val="en-US"/>
        </w:rPr>
        <w:t>)</w:t>
      </w:r>
      <w:r w:rsidR="009B6AD2" w:rsidRPr="005F4BE8">
        <w:rPr>
          <w:sz w:val="24"/>
          <w:lang w:val="en-US"/>
        </w:rPr>
        <w:t>,</w:t>
      </w:r>
      <w:r w:rsidR="00566970" w:rsidRPr="005F4BE8">
        <w:rPr>
          <w:sz w:val="24"/>
          <w:lang w:val="en-US"/>
        </w:rPr>
        <w:t xml:space="preserve"> and threaten business survival</w:t>
      </w:r>
      <w:r w:rsidR="008A38DD" w:rsidRPr="005F4BE8">
        <w:rPr>
          <w:sz w:val="24"/>
          <w:lang w:val="en-US"/>
        </w:rPr>
        <w:t xml:space="preserve">. Therefore, in the quest to </w:t>
      </w:r>
      <w:r w:rsidR="00257502" w:rsidRPr="005F4BE8">
        <w:rPr>
          <w:sz w:val="24"/>
          <w:lang w:val="en-US"/>
        </w:rPr>
        <w:t xml:space="preserve">better </w:t>
      </w:r>
      <w:r w:rsidR="008A38DD" w:rsidRPr="005F4BE8">
        <w:rPr>
          <w:sz w:val="24"/>
          <w:lang w:val="en-US"/>
        </w:rPr>
        <w:t xml:space="preserve">understand these challenges and </w:t>
      </w:r>
      <w:r w:rsidR="00257502" w:rsidRPr="005F4BE8">
        <w:rPr>
          <w:sz w:val="24"/>
          <w:lang w:val="en-US"/>
        </w:rPr>
        <w:t xml:space="preserve">viable </w:t>
      </w:r>
      <w:r w:rsidR="008A38DD" w:rsidRPr="005F4BE8">
        <w:rPr>
          <w:sz w:val="24"/>
          <w:lang w:val="en-US"/>
        </w:rPr>
        <w:t xml:space="preserve">advocate solutions for overcoming them, </w:t>
      </w:r>
      <w:r w:rsidR="00934C53" w:rsidRPr="005F4BE8">
        <w:rPr>
          <w:sz w:val="24"/>
          <w:lang w:val="en-US"/>
        </w:rPr>
        <w:t xml:space="preserve">this study sought to </w:t>
      </w:r>
      <w:r w:rsidR="00934C53" w:rsidRPr="005F4BE8">
        <w:rPr>
          <w:iCs/>
          <w:sz w:val="24"/>
          <w:lang w:val="en-US"/>
        </w:rPr>
        <w:t>identify the key challenges impacting the bid decision process</w:t>
      </w:r>
      <w:r w:rsidR="00934C53" w:rsidRPr="005F4BE8">
        <w:rPr>
          <w:sz w:val="24"/>
          <w:lang w:val="en-US"/>
        </w:rPr>
        <w:t xml:space="preserve"> </w:t>
      </w:r>
      <w:r w:rsidR="00934C53" w:rsidRPr="005F4BE8">
        <w:rPr>
          <w:iCs/>
          <w:sz w:val="24"/>
          <w:lang w:val="en-US"/>
        </w:rPr>
        <w:t>by small indigenous building contractors in Dar es Salaam, Tanzania; and establish the strength of their relationship between the pairs of key challenges</w:t>
      </w:r>
      <w:r w:rsidR="00844E6F" w:rsidRPr="005F4BE8">
        <w:rPr>
          <w:sz w:val="24"/>
        </w:rPr>
        <w:t xml:space="preserve"> </w:t>
      </w:r>
    </w:p>
    <w:p w14:paraId="291F256A" w14:textId="77777777" w:rsidR="000E334A" w:rsidRPr="005F4BE8" w:rsidRDefault="000E334A" w:rsidP="001C5289">
      <w:pPr>
        <w:pStyle w:val="Abstract"/>
        <w:spacing w:before="0" w:after="0"/>
        <w:ind w:left="0" w:right="0"/>
        <w:jc w:val="both"/>
        <w:rPr>
          <w:b/>
          <w:szCs w:val="22"/>
        </w:rPr>
      </w:pPr>
    </w:p>
    <w:p w14:paraId="38CAB2BE" w14:textId="4236E0E5" w:rsidR="006705A5" w:rsidRPr="005F4BE8" w:rsidRDefault="001C5289" w:rsidP="00786022">
      <w:pPr>
        <w:pStyle w:val="Abstract"/>
        <w:spacing w:before="120" w:after="0" w:line="240" w:lineRule="auto"/>
        <w:ind w:left="0" w:right="0"/>
        <w:jc w:val="both"/>
        <w:rPr>
          <w:bCs/>
          <w:sz w:val="24"/>
        </w:rPr>
      </w:pPr>
      <w:r w:rsidRPr="005F4BE8">
        <w:rPr>
          <w:b/>
          <w:sz w:val="24"/>
        </w:rPr>
        <w:t>Design/methodology/approach</w:t>
      </w:r>
      <w:r w:rsidR="00E14541" w:rsidRPr="005F4BE8">
        <w:rPr>
          <w:b/>
          <w:sz w:val="24"/>
        </w:rPr>
        <w:t>:</w:t>
      </w:r>
      <w:r w:rsidR="00E14541" w:rsidRPr="005F4BE8">
        <w:rPr>
          <w:sz w:val="24"/>
        </w:rPr>
        <w:t xml:space="preserve"> A </w:t>
      </w:r>
      <w:r w:rsidR="00C70107" w:rsidRPr="005F4BE8">
        <w:rPr>
          <w:sz w:val="24"/>
        </w:rPr>
        <w:t xml:space="preserve">comprehensive literature review was conducted to identify </w:t>
      </w:r>
      <w:r w:rsidR="00CC024D" w:rsidRPr="005F4BE8">
        <w:rPr>
          <w:sz w:val="24"/>
        </w:rPr>
        <w:t>nine</w:t>
      </w:r>
      <w:r w:rsidR="00C70107" w:rsidRPr="005F4BE8">
        <w:rPr>
          <w:sz w:val="24"/>
        </w:rPr>
        <w:t xml:space="preserve"> challenges impact</w:t>
      </w:r>
      <w:r w:rsidR="00A5634A" w:rsidRPr="005F4BE8">
        <w:rPr>
          <w:sz w:val="24"/>
        </w:rPr>
        <w:t>ing the bid decision of indigenous building contractors in Tanzania,</w:t>
      </w:r>
      <w:r w:rsidR="00A5634A" w:rsidRPr="005F4BE8">
        <w:rPr>
          <w:rFonts w:eastAsiaTheme="minorHAnsi"/>
          <w:sz w:val="24"/>
          <w:lang w:eastAsia="en-US"/>
        </w:rPr>
        <w:t xml:space="preserve"> </w:t>
      </w:r>
      <w:r w:rsidR="00A5634A" w:rsidRPr="005F4BE8">
        <w:rPr>
          <w:sz w:val="24"/>
        </w:rPr>
        <w:t xml:space="preserve">which were employed to design a questionnaire survey. Data collected were analysed using descriptive statistics, mean score, inferential statistics (One sample t-tests), </w:t>
      </w:r>
      <w:r w:rsidR="00BA2ED6" w:rsidRPr="005F4BE8">
        <w:rPr>
          <w:sz w:val="24"/>
        </w:rPr>
        <w:t xml:space="preserve">Kendall’s concordance </w:t>
      </w:r>
      <w:r w:rsidR="00A5634A" w:rsidRPr="005F4BE8">
        <w:rPr>
          <w:sz w:val="24"/>
        </w:rPr>
        <w:t>and correlation analysis.</w:t>
      </w:r>
      <w:r w:rsidR="00432445" w:rsidRPr="005F4BE8">
        <w:rPr>
          <w:bCs/>
          <w:sz w:val="24"/>
        </w:rPr>
        <w:t xml:space="preserve"> </w:t>
      </w:r>
    </w:p>
    <w:p w14:paraId="1C3C66E5" w14:textId="77777777" w:rsidR="000E334A" w:rsidRPr="005F4BE8" w:rsidRDefault="000E334A" w:rsidP="000E334A">
      <w:pPr>
        <w:pStyle w:val="Abstract"/>
        <w:spacing w:before="120" w:after="0" w:line="240" w:lineRule="exact"/>
        <w:ind w:left="0" w:right="0"/>
        <w:jc w:val="both"/>
        <w:rPr>
          <w:b/>
          <w:bCs/>
          <w:szCs w:val="22"/>
        </w:rPr>
      </w:pPr>
    </w:p>
    <w:p w14:paraId="5338027B" w14:textId="2F824440" w:rsidR="006705A5" w:rsidRPr="005F4BE8" w:rsidRDefault="006705A5" w:rsidP="003E5BC2">
      <w:pPr>
        <w:pStyle w:val="Abstract"/>
        <w:spacing w:before="120" w:after="0" w:line="240" w:lineRule="auto"/>
        <w:ind w:left="0" w:right="0"/>
        <w:jc w:val="both"/>
        <w:rPr>
          <w:sz w:val="24"/>
          <w:lang w:val="en-AU"/>
        </w:rPr>
      </w:pPr>
      <w:r w:rsidRPr="005F4BE8">
        <w:rPr>
          <w:b/>
          <w:bCs/>
          <w:sz w:val="24"/>
        </w:rPr>
        <w:t>Findings:</w:t>
      </w:r>
      <w:r w:rsidRPr="005F4BE8">
        <w:rPr>
          <w:bCs/>
          <w:sz w:val="24"/>
        </w:rPr>
        <w:t xml:space="preserve"> </w:t>
      </w:r>
      <w:r w:rsidR="00432445" w:rsidRPr="005F4BE8">
        <w:rPr>
          <w:bCs/>
          <w:sz w:val="24"/>
        </w:rPr>
        <w:t xml:space="preserve">Challenges identified from </w:t>
      </w:r>
      <w:r w:rsidR="0012504C" w:rsidRPr="005F4BE8">
        <w:rPr>
          <w:bCs/>
          <w:sz w:val="24"/>
        </w:rPr>
        <w:t xml:space="preserve">a </w:t>
      </w:r>
      <w:r w:rsidR="0012504C" w:rsidRPr="005F4BE8">
        <w:rPr>
          <w:bCs/>
          <w:sz w:val="24"/>
          <w:lang w:val="en-AU"/>
        </w:rPr>
        <w:t>literature</w:t>
      </w:r>
      <w:r w:rsidR="00B3012D" w:rsidRPr="005F4BE8">
        <w:rPr>
          <w:bCs/>
          <w:sz w:val="24"/>
          <w:lang w:val="en-AU"/>
        </w:rPr>
        <w:t xml:space="preserve"> review</w:t>
      </w:r>
      <w:r w:rsidR="0012504C" w:rsidRPr="005F4BE8">
        <w:rPr>
          <w:bCs/>
          <w:sz w:val="24"/>
          <w:lang w:val="en-AU"/>
        </w:rPr>
        <w:t xml:space="preserve"> </w:t>
      </w:r>
      <w:r w:rsidR="00432445" w:rsidRPr="005F4BE8">
        <w:rPr>
          <w:bCs/>
          <w:sz w:val="24"/>
        </w:rPr>
        <w:t xml:space="preserve">were empirically tested </w:t>
      </w:r>
      <w:r w:rsidR="00B3012D" w:rsidRPr="005F4BE8">
        <w:rPr>
          <w:bCs/>
          <w:sz w:val="24"/>
        </w:rPr>
        <w:t>using</w:t>
      </w:r>
      <w:r w:rsidR="00432445" w:rsidRPr="005F4BE8">
        <w:rPr>
          <w:bCs/>
          <w:sz w:val="24"/>
        </w:rPr>
        <w:t xml:space="preserve"> survey </w:t>
      </w:r>
      <w:r w:rsidR="00B3012D" w:rsidRPr="005F4BE8">
        <w:rPr>
          <w:bCs/>
          <w:sz w:val="24"/>
        </w:rPr>
        <w:t>responses accrued from</w:t>
      </w:r>
      <w:r w:rsidR="00432445" w:rsidRPr="005F4BE8">
        <w:rPr>
          <w:bCs/>
          <w:sz w:val="24"/>
        </w:rPr>
        <w:t xml:space="preserve"> </w:t>
      </w:r>
      <w:r w:rsidR="00432445" w:rsidRPr="005F4BE8">
        <w:rPr>
          <w:bCs/>
          <w:sz w:val="24"/>
          <w:lang w:val="en-US"/>
        </w:rPr>
        <w:t xml:space="preserve">33 </w:t>
      </w:r>
      <w:r w:rsidR="00B3012D" w:rsidRPr="005F4BE8">
        <w:rPr>
          <w:bCs/>
          <w:sz w:val="24"/>
          <w:lang w:val="en-US"/>
        </w:rPr>
        <w:t xml:space="preserve">participating </w:t>
      </w:r>
      <w:r w:rsidR="00432445" w:rsidRPr="005F4BE8">
        <w:rPr>
          <w:bCs/>
          <w:sz w:val="24"/>
          <w:lang w:val="en-AU"/>
        </w:rPr>
        <w:t xml:space="preserve">small indigenous </w:t>
      </w:r>
      <w:r w:rsidR="006F4E96" w:rsidRPr="005F4BE8">
        <w:rPr>
          <w:bCs/>
          <w:sz w:val="24"/>
          <w:lang w:val="en-AU"/>
        </w:rPr>
        <w:t xml:space="preserve">building contractors </w:t>
      </w:r>
      <w:r w:rsidR="00432445" w:rsidRPr="005F4BE8">
        <w:rPr>
          <w:bCs/>
          <w:sz w:val="24"/>
          <w:lang w:val="en-AU"/>
        </w:rPr>
        <w:t xml:space="preserve">in Dar es Salaam, Tanzania. </w:t>
      </w:r>
      <w:r w:rsidR="00432445" w:rsidRPr="005F4BE8">
        <w:rPr>
          <w:bCs/>
          <w:sz w:val="24"/>
        </w:rPr>
        <w:t>.</w:t>
      </w:r>
      <w:r w:rsidR="006F4E96" w:rsidRPr="005F4BE8">
        <w:rPr>
          <w:bCs/>
          <w:sz w:val="24"/>
          <w:lang w:val="en-US"/>
        </w:rPr>
        <w:t xml:space="preserve">The findings </w:t>
      </w:r>
      <w:r w:rsidR="00DA6498" w:rsidRPr="005F4BE8">
        <w:rPr>
          <w:bCs/>
          <w:sz w:val="24"/>
          <w:lang w:val="en-US"/>
        </w:rPr>
        <w:t xml:space="preserve">illustrate </w:t>
      </w:r>
      <w:r w:rsidR="006F4E96" w:rsidRPr="005F4BE8">
        <w:rPr>
          <w:bCs/>
          <w:sz w:val="24"/>
          <w:lang w:val="en-US"/>
        </w:rPr>
        <w:t xml:space="preserve">that </w:t>
      </w:r>
      <w:r w:rsidR="008A38DD" w:rsidRPr="005F4BE8">
        <w:rPr>
          <w:i/>
          <w:sz w:val="24"/>
          <w:lang w:val="en-AU"/>
        </w:rPr>
        <w:t xml:space="preserve">lack of </w:t>
      </w:r>
      <w:r w:rsidR="00531EA0" w:rsidRPr="005F4BE8">
        <w:rPr>
          <w:i/>
          <w:sz w:val="24"/>
          <w:lang w:val="en-AU"/>
        </w:rPr>
        <w:t>liquidity</w:t>
      </w:r>
      <w:r w:rsidR="008A38DD" w:rsidRPr="005F4BE8">
        <w:rPr>
          <w:sz w:val="24"/>
          <w:lang w:val="en-AU"/>
        </w:rPr>
        <w:t xml:space="preserve">, </w:t>
      </w:r>
      <w:r w:rsidR="008A38DD" w:rsidRPr="005F4BE8">
        <w:rPr>
          <w:i/>
          <w:sz w:val="24"/>
          <w:lang w:val="en-US"/>
        </w:rPr>
        <w:t>profit returns</w:t>
      </w:r>
      <w:r w:rsidR="008A38DD" w:rsidRPr="005F4BE8">
        <w:rPr>
          <w:sz w:val="24"/>
          <w:lang w:val="en-AU"/>
        </w:rPr>
        <w:t xml:space="preserve">, </w:t>
      </w:r>
      <w:r w:rsidR="008A38DD" w:rsidRPr="005F4BE8">
        <w:rPr>
          <w:i/>
          <w:sz w:val="24"/>
          <w:lang w:val="en-US"/>
        </w:rPr>
        <w:t>lack of equipment</w:t>
      </w:r>
      <w:r w:rsidR="00A548CB" w:rsidRPr="005F4BE8">
        <w:rPr>
          <w:i/>
          <w:sz w:val="24"/>
          <w:lang w:val="en-US"/>
        </w:rPr>
        <w:t xml:space="preserve">, </w:t>
      </w:r>
      <w:r w:rsidR="008A38DD" w:rsidRPr="005F4BE8">
        <w:rPr>
          <w:i/>
          <w:sz w:val="24"/>
          <w:lang w:val="en-US"/>
        </w:rPr>
        <w:t>lack of experience of several works</w:t>
      </w:r>
      <w:r w:rsidR="006F4E96" w:rsidRPr="005F4BE8">
        <w:rPr>
          <w:sz w:val="24"/>
          <w:lang w:val="en-AU"/>
        </w:rPr>
        <w:t xml:space="preserve"> </w:t>
      </w:r>
      <w:r w:rsidR="00A548CB" w:rsidRPr="005F4BE8">
        <w:rPr>
          <w:sz w:val="24"/>
          <w:lang w:val="en-AU"/>
        </w:rPr>
        <w:t xml:space="preserve">and </w:t>
      </w:r>
      <w:r w:rsidR="00A548CB" w:rsidRPr="005F4BE8">
        <w:rPr>
          <w:i/>
          <w:sz w:val="24"/>
          <w:lang w:val="en-AU"/>
        </w:rPr>
        <w:t>procurement procedures</w:t>
      </w:r>
      <w:r w:rsidR="00A548CB" w:rsidRPr="005F4BE8">
        <w:rPr>
          <w:sz w:val="24"/>
          <w:lang w:val="en-AU"/>
        </w:rPr>
        <w:t xml:space="preserve"> </w:t>
      </w:r>
      <w:r w:rsidR="006F4E96" w:rsidRPr="005F4BE8">
        <w:rPr>
          <w:sz w:val="24"/>
          <w:lang w:val="en-AU"/>
        </w:rPr>
        <w:t xml:space="preserve">are perceived as </w:t>
      </w:r>
      <w:r w:rsidR="000374EE" w:rsidRPr="005F4BE8">
        <w:rPr>
          <w:sz w:val="24"/>
          <w:lang w:val="en-AU"/>
        </w:rPr>
        <w:t xml:space="preserve">being the </w:t>
      </w:r>
      <w:r w:rsidR="00A548CB" w:rsidRPr="005F4BE8">
        <w:rPr>
          <w:sz w:val="24"/>
          <w:lang w:val="en-AU"/>
        </w:rPr>
        <w:t xml:space="preserve">five </w:t>
      </w:r>
      <w:r w:rsidR="000374EE" w:rsidRPr="005F4BE8">
        <w:rPr>
          <w:sz w:val="24"/>
          <w:lang w:val="en-AU"/>
        </w:rPr>
        <w:t xml:space="preserve">most critical </w:t>
      </w:r>
      <w:r w:rsidR="006F4E96" w:rsidRPr="005F4BE8">
        <w:rPr>
          <w:sz w:val="24"/>
          <w:lang w:val="en-AU"/>
        </w:rPr>
        <w:t>challenges</w:t>
      </w:r>
      <w:r w:rsidR="00267F73" w:rsidRPr="005F4BE8">
        <w:rPr>
          <w:sz w:val="24"/>
          <w:lang w:val="en-AU"/>
        </w:rPr>
        <w:t xml:space="preserve">. </w:t>
      </w:r>
      <w:r w:rsidR="00267F73" w:rsidRPr="005F4BE8">
        <w:rPr>
          <w:bCs/>
          <w:i/>
          <w:sz w:val="24"/>
          <w:lang w:val="en-AU"/>
        </w:rPr>
        <w:t>Project</w:t>
      </w:r>
      <w:r w:rsidR="00267F73" w:rsidRPr="005F4BE8">
        <w:rPr>
          <w:bCs/>
          <w:i/>
          <w:sz w:val="24"/>
          <w:lang w:val="en-US"/>
        </w:rPr>
        <w:t xml:space="preserve"> </w:t>
      </w:r>
      <w:r w:rsidR="008A38DD" w:rsidRPr="005F4BE8">
        <w:rPr>
          <w:bCs/>
          <w:i/>
          <w:sz w:val="24"/>
          <w:lang w:val="en-US"/>
        </w:rPr>
        <w:t>location</w:t>
      </w:r>
      <w:r w:rsidR="008A38DD" w:rsidRPr="005F4BE8">
        <w:rPr>
          <w:bCs/>
          <w:sz w:val="24"/>
          <w:lang w:val="en-AU"/>
        </w:rPr>
        <w:t xml:space="preserve">, </w:t>
      </w:r>
      <w:r w:rsidR="008A38DD" w:rsidRPr="005F4BE8">
        <w:rPr>
          <w:bCs/>
          <w:i/>
          <w:sz w:val="24"/>
          <w:lang w:val="en-US"/>
        </w:rPr>
        <w:t>site accessibility</w:t>
      </w:r>
      <w:r w:rsidR="008A38DD" w:rsidRPr="005F4BE8">
        <w:rPr>
          <w:bCs/>
          <w:sz w:val="24"/>
          <w:lang w:val="en-US"/>
        </w:rPr>
        <w:t xml:space="preserve"> and </w:t>
      </w:r>
      <w:r w:rsidR="00C06CF8" w:rsidRPr="005F4BE8">
        <w:rPr>
          <w:bCs/>
          <w:i/>
          <w:sz w:val="24"/>
          <w:lang w:val="en-US"/>
        </w:rPr>
        <w:t>l</w:t>
      </w:r>
      <w:r w:rsidR="008A38DD" w:rsidRPr="005F4BE8">
        <w:rPr>
          <w:bCs/>
          <w:i/>
          <w:sz w:val="24"/>
          <w:lang w:val="en-US"/>
        </w:rPr>
        <w:t xml:space="preserve">ack of </w:t>
      </w:r>
      <w:r w:rsidR="00C06CF8" w:rsidRPr="005F4BE8">
        <w:rPr>
          <w:bCs/>
          <w:i/>
          <w:sz w:val="24"/>
          <w:lang w:val="en-US"/>
        </w:rPr>
        <w:t>l</w:t>
      </w:r>
      <w:r w:rsidR="008A38DD" w:rsidRPr="005F4BE8">
        <w:rPr>
          <w:bCs/>
          <w:i/>
          <w:sz w:val="24"/>
          <w:lang w:val="en-US"/>
        </w:rPr>
        <w:t>abour</w:t>
      </w:r>
      <w:r w:rsidR="000374EE" w:rsidRPr="005F4BE8">
        <w:rPr>
          <w:bCs/>
          <w:sz w:val="24"/>
          <w:lang w:val="en-US"/>
        </w:rPr>
        <w:t xml:space="preserve"> were least critical</w:t>
      </w:r>
      <w:r w:rsidR="008A38DD" w:rsidRPr="005F4BE8">
        <w:rPr>
          <w:bCs/>
          <w:sz w:val="24"/>
          <w:lang w:val="en-AU"/>
        </w:rPr>
        <w:t>.</w:t>
      </w:r>
      <w:r w:rsidR="008A38DD" w:rsidRPr="005F4BE8">
        <w:rPr>
          <w:sz w:val="24"/>
          <w:lang w:val="en-AU"/>
        </w:rPr>
        <w:t xml:space="preserve"> </w:t>
      </w:r>
      <w:r w:rsidR="00955C0F" w:rsidRPr="005F4BE8">
        <w:rPr>
          <w:bCs/>
          <w:iCs/>
          <w:sz w:val="24"/>
          <w:lang w:val="en-AU"/>
        </w:rPr>
        <w:t>The major finding from the correlation analysis was the existence of the strong and positive correlation between ‘</w:t>
      </w:r>
      <w:r w:rsidR="00955C0F" w:rsidRPr="005F4BE8">
        <w:rPr>
          <w:bCs/>
          <w:i/>
          <w:iCs/>
          <w:sz w:val="24"/>
          <w:lang w:val="en-US"/>
        </w:rPr>
        <w:t>project location’</w:t>
      </w:r>
      <w:r w:rsidR="00955C0F" w:rsidRPr="005F4BE8">
        <w:rPr>
          <w:bCs/>
          <w:iCs/>
          <w:sz w:val="24"/>
          <w:lang w:val="en-AU"/>
        </w:rPr>
        <w:t xml:space="preserve"> and ‘</w:t>
      </w:r>
      <w:r w:rsidR="00955C0F" w:rsidRPr="005F4BE8">
        <w:rPr>
          <w:bCs/>
          <w:i/>
          <w:iCs/>
          <w:sz w:val="24"/>
          <w:lang w:val="en-US"/>
        </w:rPr>
        <w:t>site accessibility’</w:t>
      </w:r>
    </w:p>
    <w:p w14:paraId="3DEE3039" w14:textId="77777777" w:rsidR="000E334A" w:rsidRPr="005F4BE8" w:rsidRDefault="000E334A" w:rsidP="001C5289">
      <w:pPr>
        <w:pStyle w:val="Abstract"/>
        <w:spacing w:before="0" w:after="0" w:line="240" w:lineRule="exact"/>
        <w:ind w:left="0" w:right="0"/>
        <w:jc w:val="both"/>
        <w:rPr>
          <w:b/>
          <w:bCs/>
          <w:szCs w:val="22"/>
          <w:lang w:val="en-AU"/>
        </w:rPr>
      </w:pPr>
    </w:p>
    <w:p w14:paraId="73BC3331" w14:textId="649F39BF" w:rsidR="000E334A" w:rsidRPr="005F4BE8" w:rsidRDefault="000E334A" w:rsidP="003E5BC2">
      <w:pPr>
        <w:pStyle w:val="Abstract"/>
        <w:spacing w:before="120" w:after="0" w:line="240" w:lineRule="auto"/>
        <w:ind w:left="0" w:right="0"/>
        <w:jc w:val="both"/>
        <w:rPr>
          <w:sz w:val="24"/>
          <w:lang w:val="en-AU"/>
        </w:rPr>
      </w:pPr>
      <w:r w:rsidRPr="005F4BE8">
        <w:rPr>
          <w:b/>
          <w:bCs/>
          <w:sz w:val="24"/>
          <w:lang w:val="en-AU"/>
        </w:rPr>
        <w:lastRenderedPageBreak/>
        <w:t xml:space="preserve">Practical implications – </w:t>
      </w:r>
      <w:r w:rsidRPr="005F4BE8">
        <w:rPr>
          <w:bCs/>
          <w:sz w:val="24"/>
          <w:lang w:val="en-AU"/>
        </w:rPr>
        <w:t xml:space="preserve">Measures for addressing </w:t>
      </w:r>
      <w:r w:rsidRPr="005F4BE8">
        <w:rPr>
          <w:sz w:val="24"/>
        </w:rPr>
        <w:t xml:space="preserve">the identified challenges impacting the bidding decisions of the </w:t>
      </w:r>
      <w:r w:rsidRPr="005F4BE8">
        <w:rPr>
          <w:sz w:val="24"/>
          <w:lang w:val="en-US"/>
        </w:rPr>
        <w:t>indigenous small building contractors would be undert</w:t>
      </w:r>
      <w:r w:rsidR="00CC024D" w:rsidRPr="005F4BE8">
        <w:rPr>
          <w:sz w:val="24"/>
          <w:lang w:val="en-US"/>
        </w:rPr>
        <w:t xml:space="preserve">aken. The findings will enable </w:t>
      </w:r>
      <w:r w:rsidRPr="005F4BE8">
        <w:rPr>
          <w:sz w:val="24"/>
          <w:lang w:val="en-US"/>
        </w:rPr>
        <w:t xml:space="preserve">contractors to not only reconcile the challenges with the industry and in so doing benefit both themselves and the clients, but enable them to be </w:t>
      </w:r>
      <w:r w:rsidRPr="005F4BE8">
        <w:rPr>
          <w:bCs/>
          <w:sz w:val="24"/>
        </w:rPr>
        <w:t>better prepared to deliver contractual obligations but also generate socio-economic wealth</w:t>
      </w:r>
      <w:r w:rsidRPr="005F4BE8">
        <w:rPr>
          <w:sz w:val="24"/>
        </w:rPr>
        <w:t xml:space="preserve">. </w:t>
      </w:r>
      <w:r w:rsidRPr="005F4BE8">
        <w:rPr>
          <w:i/>
          <w:sz w:val="24"/>
        </w:rPr>
        <w:t>Government</w:t>
      </w:r>
      <w:r w:rsidRPr="005F4BE8">
        <w:rPr>
          <w:sz w:val="24"/>
        </w:rPr>
        <w:t xml:space="preserve"> and </w:t>
      </w:r>
      <w:r w:rsidRPr="005F4BE8">
        <w:rPr>
          <w:i/>
          <w:sz w:val="24"/>
        </w:rPr>
        <w:t>policy</w:t>
      </w:r>
      <w:r w:rsidRPr="005F4BE8">
        <w:rPr>
          <w:sz w:val="24"/>
        </w:rPr>
        <w:t xml:space="preserve"> makers will also be able to </w:t>
      </w:r>
      <w:r w:rsidRPr="005F4BE8">
        <w:rPr>
          <w:bCs/>
          <w:sz w:val="24"/>
          <w:lang w:val="en-AU"/>
        </w:rPr>
        <w:t>appropriately develop macro interventions for managing these challenges, and which could be custom-tailored to indigenous small contractors</w:t>
      </w:r>
      <w:r w:rsidR="003E5BC2" w:rsidRPr="005F4BE8">
        <w:rPr>
          <w:bCs/>
          <w:sz w:val="24"/>
          <w:lang w:val="en-AU"/>
        </w:rPr>
        <w:t xml:space="preserve">. Finally, </w:t>
      </w:r>
      <w:r w:rsidR="003E5BC2" w:rsidRPr="005F4BE8">
        <w:rPr>
          <w:bCs/>
          <w:sz w:val="24"/>
          <w:lang w:val="en-US"/>
        </w:rPr>
        <w:t>improving the ability of local firms to compete in the construction industry has been recognized as having the potential of advancing socio-economic development within the comity of developing countries</w:t>
      </w:r>
    </w:p>
    <w:p w14:paraId="076161B6" w14:textId="77777777" w:rsidR="000E334A" w:rsidRPr="005F4BE8" w:rsidRDefault="000E334A" w:rsidP="001C5289">
      <w:pPr>
        <w:pStyle w:val="Abstract"/>
        <w:spacing w:before="0" w:after="0" w:line="240" w:lineRule="exact"/>
        <w:ind w:left="0" w:right="0"/>
        <w:jc w:val="both"/>
        <w:rPr>
          <w:b/>
          <w:szCs w:val="22"/>
          <w:lang w:val="en-AU"/>
        </w:rPr>
      </w:pPr>
    </w:p>
    <w:p w14:paraId="5698C5E2" w14:textId="651697C4" w:rsidR="001C6D6F" w:rsidRPr="005F4BE8" w:rsidRDefault="001C6D6F" w:rsidP="001C6D6F">
      <w:pPr>
        <w:pStyle w:val="Abstract"/>
        <w:spacing w:before="120" w:after="240" w:line="240" w:lineRule="auto"/>
        <w:ind w:left="0" w:right="0"/>
        <w:jc w:val="both"/>
        <w:rPr>
          <w:sz w:val="24"/>
          <w:lang w:val="en-AU"/>
        </w:rPr>
      </w:pPr>
      <w:r w:rsidRPr="005F4BE8">
        <w:rPr>
          <w:b/>
          <w:sz w:val="24"/>
          <w:lang w:val="en-AU"/>
        </w:rPr>
        <w:t xml:space="preserve">Limitations: </w:t>
      </w:r>
      <w:r w:rsidRPr="005F4BE8">
        <w:rPr>
          <w:sz w:val="24"/>
        </w:rPr>
        <w:t>The study is limited by its sample and geographical settings which focussed and confined the results on one country, Tanzania. However, the findings can be considered as important for other developing countries wishing to gain insights into the challenges impacting bid decisions</w:t>
      </w:r>
      <w:r w:rsidRPr="005F4BE8">
        <w:rPr>
          <w:sz w:val="24"/>
          <w:u w:val="single"/>
        </w:rPr>
        <w:t>.</w:t>
      </w:r>
    </w:p>
    <w:p w14:paraId="3027109D" w14:textId="77777777" w:rsidR="001C6D6F" w:rsidRPr="005F4BE8" w:rsidRDefault="001C6D6F" w:rsidP="001C5289">
      <w:pPr>
        <w:pStyle w:val="Abstract"/>
        <w:spacing w:before="0" w:after="0" w:line="240" w:lineRule="auto"/>
        <w:ind w:left="0" w:right="0"/>
        <w:jc w:val="both"/>
        <w:rPr>
          <w:b/>
          <w:sz w:val="24"/>
          <w:lang w:val="en-AU"/>
        </w:rPr>
      </w:pPr>
    </w:p>
    <w:p w14:paraId="26C41242" w14:textId="4668E1F5" w:rsidR="00266354" w:rsidRPr="005F4BE8" w:rsidRDefault="006705A5" w:rsidP="001C5289">
      <w:pPr>
        <w:pStyle w:val="Abstract"/>
        <w:spacing w:before="0" w:after="0" w:line="240" w:lineRule="auto"/>
        <w:ind w:left="0" w:right="0"/>
        <w:jc w:val="both"/>
        <w:rPr>
          <w:sz w:val="24"/>
          <w:lang w:val="en-US"/>
        </w:rPr>
      </w:pPr>
      <w:r w:rsidRPr="005F4BE8">
        <w:rPr>
          <w:b/>
          <w:sz w:val="24"/>
          <w:lang w:val="en-AU"/>
        </w:rPr>
        <w:t>Originality:</w:t>
      </w:r>
      <w:r w:rsidRPr="005F4BE8">
        <w:rPr>
          <w:sz w:val="24"/>
          <w:lang w:val="en-AU"/>
        </w:rPr>
        <w:t xml:space="preserve"> </w:t>
      </w:r>
      <w:r w:rsidR="00432445" w:rsidRPr="005F4BE8">
        <w:rPr>
          <w:bCs/>
          <w:sz w:val="24"/>
          <w:lang w:val="en-US"/>
        </w:rPr>
        <w:t xml:space="preserve">The study enhances </w:t>
      </w:r>
      <w:r w:rsidR="00D81555" w:rsidRPr="005F4BE8">
        <w:rPr>
          <w:bCs/>
          <w:sz w:val="24"/>
          <w:lang w:val="en-US"/>
        </w:rPr>
        <w:t xml:space="preserve">government, client and </w:t>
      </w:r>
      <w:r w:rsidR="00432445" w:rsidRPr="005F4BE8">
        <w:rPr>
          <w:bCs/>
          <w:sz w:val="24"/>
          <w:lang w:val="en-US"/>
        </w:rPr>
        <w:t>practitioners</w:t>
      </w:r>
      <w:r w:rsidR="000374EE" w:rsidRPr="005F4BE8">
        <w:rPr>
          <w:bCs/>
          <w:sz w:val="24"/>
          <w:lang w:val="en-US"/>
        </w:rPr>
        <w:t>’</w:t>
      </w:r>
      <w:r w:rsidR="00432445" w:rsidRPr="005F4BE8">
        <w:rPr>
          <w:bCs/>
          <w:sz w:val="24"/>
          <w:lang w:val="en-US"/>
        </w:rPr>
        <w:t xml:space="preserve"> understanding of the challenges affecting the bidding </w:t>
      </w:r>
      <w:r w:rsidR="001C5289" w:rsidRPr="005F4BE8">
        <w:rPr>
          <w:bCs/>
          <w:sz w:val="24"/>
          <w:lang w:val="en-US"/>
        </w:rPr>
        <w:t>practices</w:t>
      </w:r>
      <w:r w:rsidR="00432445" w:rsidRPr="005F4BE8">
        <w:rPr>
          <w:bCs/>
          <w:sz w:val="24"/>
          <w:lang w:val="en-US"/>
        </w:rPr>
        <w:t xml:space="preserve"> among the indigenous </w:t>
      </w:r>
      <w:r w:rsidR="009451E2" w:rsidRPr="005F4BE8">
        <w:rPr>
          <w:bCs/>
          <w:sz w:val="24"/>
          <w:lang w:val="en-US"/>
        </w:rPr>
        <w:t xml:space="preserve">building </w:t>
      </w:r>
      <w:r w:rsidR="00432445" w:rsidRPr="005F4BE8">
        <w:rPr>
          <w:bCs/>
          <w:sz w:val="24"/>
          <w:lang w:val="en-US"/>
        </w:rPr>
        <w:t>contract</w:t>
      </w:r>
      <w:r w:rsidR="009451E2" w:rsidRPr="005F4BE8">
        <w:rPr>
          <w:bCs/>
          <w:sz w:val="24"/>
          <w:lang w:val="en-US"/>
        </w:rPr>
        <w:t xml:space="preserve">ors </w:t>
      </w:r>
      <w:r w:rsidR="00432445" w:rsidRPr="005F4BE8">
        <w:rPr>
          <w:bCs/>
          <w:sz w:val="24"/>
          <w:lang w:val="en-US"/>
        </w:rPr>
        <w:t xml:space="preserve">in Tanzania. This area </w:t>
      </w:r>
      <w:r w:rsidR="00D81555" w:rsidRPr="005F4BE8">
        <w:rPr>
          <w:bCs/>
          <w:sz w:val="24"/>
          <w:lang w:val="en-US"/>
        </w:rPr>
        <w:t xml:space="preserve">of investigation has </w:t>
      </w:r>
      <w:r w:rsidR="00432445" w:rsidRPr="005F4BE8">
        <w:rPr>
          <w:bCs/>
          <w:sz w:val="24"/>
          <w:lang w:val="en-US"/>
        </w:rPr>
        <w:t xml:space="preserve">previously </w:t>
      </w:r>
      <w:r w:rsidR="00D81555" w:rsidRPr="005F4BE8">
        <w:rPr>
          <w:bCs/>
          <w:sz w:val="24"/>
          <w:lang w:val="en-US"/>
        </w:rPr>
        <w:t xml:space="preserve">been </w:t>
      </w:r>
      <w:r w:rsidR="00432445" w:rsidRPr="005F4BE8">
        <w:rPr>
          <w:bCs/>
          <w:sz w:val="24"/>
          <w:lang w:val="en-US"/>
        </w:rPr>
        <w:t>under explored particularly sub-Saharan Africa</w:t>
      </w:r>
      <w:r w:rsidR="006743AE" w:rsidRPr="005F4BE8">
        <w:rPr>
          <w:sz w:val="24"/>
        </w:rPr>
        <w:t>.</w:t>
      </w:r>
    </w:p>
    <w:p w14:paraId="4B05C2CC" w14:textId="4B17B00A" w:rsidR="00EF717E" w:rsidRPr="005F4BE8" w:rsidRDefault="00123A75" w:rsidP="001C5289">
      <w:pPr>
        <w:pStyle w:val="Keywords"/>
        <w:spacing w:before="120" w:after="0" w:line="240" w:lineRule="exact"/>
        <w:ind w:left="0" w:right="0"/>
        <w:jc w:val="both"/>
        <w:rPr>
          <w:szCs w:val="22"/>
        </w:rPr>
      </w:pPr>
      <w:r w:rsidRPr="005F4BE8">
        <w:rPr>
          <w:b/>
          <w:szCs w:val="22"/>
        </w:rPr>
        <w:t>K</w:t>
      </w:r>
      <w:r w:rsidR="00D81555" w:rsidRPr="005F4BE8">
        <w:rPr>
          <w:b/>
          <w:szCs w:val="22"/>
        </w:rPr>
        <w:t>EYWORDS</w:t>
      </w:r>
      <w:r w:rsidR="00206F66" w:rsidRPr="005F4BE8">
        <w:rPr>
          <w:b/>
          <w:szCs w:val="22"/>
        </w:rPr>
        <w:t xml:space="preserve">: </w:t>
      </w:r>
      <w:r w:rsidR="004713BB" w:rsidRPr="005F4BE8">
        <w:rPr>
          <w:bCs/>
          <w:szCs w:val="22"/>
          <w:lang w:val="en-AU"/>
        </w:rPr>
        <w:t>Bidding decision</w:t>
      </w:r>
      <w:r w:rsidR="00206F66" w:rsidRPr="005F4BE8">
        <w:rPr>
          <w:bCs/>
          <w:szCs w:val="22"/>
          <w:lang w:val="en-AU"/>
        </w:rPr>
        <w:t>;</w:t>
      </w:r>
      <w:r w:rsidR="009451E2" w:rsidRPr="005F4BE8">
        <w:rPr>
          <w:bCs/>
          <w:szCs w:val="22"/>
          <w:lang w:val="en-AU"/>
        </w:rPr>
        <w:t xml:space="preserve"> </w:t>
      </w:r>
      <w:r w:rsidR="00D81555" w:rsidRPr="005F4BE8">
        <w:rPr>
          <w:bCs/>
          <w:szCs w:val="22"/>
          <w:lang w:val="en-AU"/>
        </w:rPr>
        <w:t>c</w:t>
      </w:r>
      <w:r w:rsidR="009451E2" w:rsidRPr="005F4BE8">
        <w:rPr>
          <w:bCs/>
          <w:szCs w:val="22"/>
          <w:lang w:val="en-AU"/>
        </w:rPr>
        <w:t xml:space="preserve">onstruction contractors, </w:t>
      </w:r>
      <w:r w:rsidR="00D81555" w:rsidRPr="005F4BE8">
        <w:rPr>
          <w:bCs/>
          <w:szCs w:val="22"/>
          <w:lang w:val="en-AU"/>
        </w:rPr>
        <w:t>b</w:t>
      </w:r>
      <w:r w:rsidR="009451E2" w:rsidRPr="005F4BE8">
        <w:rPr>
          <w:bCs/>
          <w:szCs w:val="22"/>
          <w:lang w:val="en-AU"/>
        </w:rPr>
        <w:t xml:space="preserve">id </w:t>
      </w:r>
      <w:r w:rsidR="00073D01" w:rsidRPr="005F4BE8">
        <w:rPr>
          <w:bCs/>
          <w:szCs w:val="22"/>
          <w:lang w:val="en-AU"/>
        </w:rPr>
        <w:t>decisions</w:t>
      </w:r>
      <w:r w:rsidR="004713BB" w:rsidRPr="005F4BE8">
        <w:rPr>
          <w:szCs w:val="22"/>
          <w:lang w:val="en-AU"/>
        </w:rPr>
        <w:t xml:space="preserve">, </w:t>
      </w:r>
      <w:r w:rsidR="00D81555" w:rsidRPr="005F4BE8">
        <w:rPr>
          <w:szCs w:val="22"/>
          <w:lang w:val="en-AU"/>
        </w:rPr>
        <w:t>c</w:t>
      </w:r>
      <w:r w:rsidR="004713BB" w:rsidRPr="005F4BE8">
        <w:rPr>
          <w:szCs w:val="22"/>
          <w:lang w:val="en-AU"/>
        </w:rPr>
        <w:t>hallenges</w:t>
      </w:r>
      <w:r w:rsidR="004713BB" w:rsidRPr="005F4BE8">
        <w:rPr>
          <w:bCs/>
          <w:szCs w:val="22"/>
          <w:lang w:val="en-AU"/>
        </w:rPr>
        <w:t xml:space="preserve">, </w:t>
      </w:r>
      <w:r w:rsidR="00D81555" w:rsidRPr="005F4BE8">
        <w:rPr>
          <w:bCs/>
          <w:szCs w:val="22"/>
          <w:lang w:val="en-AU"/>
        </w:rPr>
        <w:t>s</w:t>
      </w:r>
      <w:r w:rsidR="004713BB" w:rsidRPr="005F4BE8">
        <w:rPr>
          <w:bCs/>
          <w:szCs w:val="22"/>
          <w:lang w:val="en-AU"/>
        </w:rPr>
        <w:t>urvey, Tanzania</w:t>
      </w:r>
      <w:r w:rsidR="00D81555" w:rsidRPr="005F4BE8">
        <w:rPr>
          <w:bCs/>
          <w:szCs w:val="22"/>
          <w:lang w:val="en-AU"/>
        </w:rPr>
        <w:t>.</w:t>
      </w:r>
      <w:r w:rsidR="00844E6F" w:rsidRPr="005F4BE8">
        <w:rPr>
          <w:szCs w:val="22"/>
        </w:rPr>
        <w:t xml:space="preserve"> </w:t>
      </w:r>
    </w:p>
    <w:p w14:paraId="6ED58CAB" w14:textId="77777777" w:rsidR="001C5289" w:rsidRPr="005F4BE8" w:rsidRDefault="001C5289" w:rsidP="001D242E">
      <w:pPr>
        <w:pStyle w:val="Newparagraph"/>
        <w:spacing w:line="360" w:lineRule="auto"/>
        <w:ind w:firstLine="0"/>
        <w:jc w:val="both"/>
        <w:rPr>
          <w:b/>
        </w:rPr>
      </w:pPr>
    </w:p>
    <w:p w14:paraId="53A95527" w14:textId="77777777" w:rsidR="003B742C" w:rsidRPr="005F4BE8" w:rsidRDefault="00D81555" w:rsidP="001D242E">
      <w:pPr>
        <w:pStyle w:val="Newparagraph"/>
        <w:spacing w:line="360" w:lineRule="auto"/>
        <w:ind w:firstLine="0"/>
        <w:jc w:val="both"/>
        <w:rPr>
          <w:b/>
        </w:rPr>
      </w:pPr>
      <w:r w:rsidRPr="005F4BE8">
        <w:rPr>
          <w:b/>
        </w:rPr>
        <w:t>INTRODUCTION</w:t>
      </w:r>
    </w:p>
    <w:p w14:paraId="530E0652" w14:textId="77777777" w:rsidR="001D242E" w:rsidRPr="005F4BE8" w:rsidRDefault="001D242E" w:rsidP="001D242E">
      <w:pPr>
        <w:pStyle w:val="Newparagraph"/>
        <w:spacing w:line="360" w:lineRule="auto"/>
        <w:ind w:firstLine="0"/>
        <w:jc w:val="both"/>
        <w:rPr>
          <w:b/>
        </w:rPr>
      </w:pPr>
    </w:p>
    <w:p w14:paraId="22349B8D" w14:textId="58B089AB" w:rsidR="00501FCB" w:rsidRPr="005F4BE8" w:rsidRDefault="00E70D7F" w:rsidP="00F84BD3">
      <w:pPr>
        <w:pStyle w:val="Newparagraph"/>
        <w:spacing w:before="120" w:after="240"/>
        <w:ind w:firstLine="0"/>
        <w:jc w:val="both"/>
        <w:rPr>
          <w:iCs/>
        </w:rPr>
      </w:pPr>
      <w:r w:rsidRPr="005F4BE8">
        <w:rPr>
          <w:iCs/>
          <w:lang w:val="en-US"/>
        </w:rPr>
        <w:lastRenderedPageBreak/>
        <w:t xml:space="preserve">In today’s </w:t>
      </w:r>
      <w:r w:rsidR="006637D5" w:rsidRPr="005F4BE8">
        <w:rPr>
          <w:iCs/>
          <w:lang w:val="en-US"/>
        </w:rPr>
        <w:t xml:space="preserve">globally </w:t>
      </w:r>
      <w:r w:rsidRPr="005F4BE8">
        <w:rPr>
          <w:iCs/>
          <w:lang w:val="en-US"/>
        </w:rPr>
        <w:t xml:space="preserve">competitive business environment, construction </w:t>
      </w:r>
      <w:r w:rsidR="006637D5" w:rsidRPr="005F4BE8">
        <w:rPr>
          <w:iCs/>
          <w:lang w:val="en-US"/>
        </w:rPr>
        <w:t>contractors must</w:t>
      </w:r>
      <w:r w:rsidRPr="005F4BE8">
        <w:rPr>
          <w:iCs/>
          <w:lang w:val="en-US"/>
        </w:rPr>
        <w:t xml:space="preserve"> </w:t>
      </w:r>
      <w:r w:rsidR="006637D5" w:rsidRPr="005F4BE8">
        <w:rPr>
          <w:iCs/>
          <w:lang w:val="en-US"/>
        </w:rPr>
        <w:t xml:space="preserve">carefully deliberate and </w:t>
      </w:r>
      <w:r w:rsidRPr="005F4BE8">
        <w:rPr>
          <w:iCs/>
          <w:lang w:val="en-US"/>
        </w:rPr>
        <w:t xml:space="preserve">decide whether to bid or not to bid </w:t>
      </w:r>
      <w:r w:rsidR="006637D5" w:rsidRPr="005F4BE8">
        <w:rPr>
          <w:iCs/>
          <w:lang w:val="en-US"/>
        </w:rPr>
        <w:t>for</w:t>
      </w:r>
      <w:r w:rsidR="00BF7BFA" w:rsidRPr="005F4BE8">
        <w:rPr>
          <w:iCs/>
          <w:lang w:val="en-US"/>
        </w:rPr>
        <w:t xml:space="preserve"> </w:t>
      </w:r>
      <w:r w:rsidRPr="005F4BE8">
        <w:rPr>
          <w:iCs/>
          <w:lang w:val="en-US"/>
        </w:rPr>
        <w:t>a project (Duygu, 2016)</w:t>
      </w:r>
      <w:r w:rsidR="006637D5" w:rsidRPr="005F4BE8">
        <w:rPr>
          <w:iCs/>
          <w:lang w:val="en-US"/>
        </w:rPr>
        <w:t xml:space="preserve">; not least because such decisions </w:t>
      </w:r>
      <w:r w:rsidR="008A5CC2" w:rsidRPr="005F4BE8">
        <w:rPr>
          <w:iCs/>
          <w:lang w:val="en-US"/>
        </w:rPr>
        <w:t>invariably impact upon business profitability and ultimately survival</w:t>
      </w:r>
      <w:r w:rsidRPr="005F4BE8">
        <w:rPr>
          <w:iCs/>
          <w:lang w:val="en-US"/>
        </w:rPr>
        <w:t>.</w:t>
      </w:r>
      <w:r w:rsidR="00D655B4" w:rsidRPr="005F4BE8">
        <w:rPr>
          <w:iCs/>
          <w:lang w:val="en-US"/>
        </w:rPr>
        <w:t xml:space="preserve"> </w:t>
      </w:r>
      <w:r w:rsidR="00524CD7" w:rsidRPr="005F4BE8">
        <w:rPr>
          <w:iCs/>
          <w:lang w:val="en-US"/>
        </w:rPr>
        <w:t xml:space="preserve">These </w:t>
      </w:r>
      <w:r w:rsidR="00D655B4" w:rsidRPr="005F4BE8">
        <w:rPr>
          <w:iCs/>
          <w:lang w:val="en-US"/>
        </w:rPr>
        <w:t xml:space="preserve">decisions also impact upon </w:t>
      </w:r>
      <w:r w:rsidR="002A1404" w:rsidRPr="005F4BE8">
        <w:rPr>
          <w:iCs/>
          <w:lang w:val="en-US"/>
        </w:rPr>
        <w:t>the wider macro</w:t>
      </w:r>
      <w:r w:rsidR="00912A00" w:rsidRPr="005F4BE8">
        <w:rPr>
          <w:iCs/>
          <w:lang w:val="en-US"/>
        </w:rPr>
        <w:t>- and socio</w:t>
      </w:r>
      <w:r w:rsidR="00D655B4" w:rsidRPr="005F4BE8">
        <w:rPr>
          <w:iCs/>
          <w:lang w:val="en-US"/>
        </w:rPr>
        <w:t>-</w:t>
      </w:r>
      <w:r w:rsidR="002A1404" w:rsidRPr="005F4BE8">
        <w:rPr>
          <w:iCs/>
          <w:lang w:val="en-US"/>
        </w:rPr>
        <w:t xml:space="preserve">economic </w:t>
      </w:r>
      <w:r w:rsidR="00912A00" w:rsidRPr="005F4BE8">
        <w:rPr>
          <w:iCs/>
          <w:lang w:val="en-US"/>
        </w:rPr>
        <w:t>development of a nation</w:t>
      </w:r>
      <w:r w:rsidRPr="005F4BE8">
        <w:rPr>
          <w:iCs/>
          <w:lang w:val="en-US"/>
        </w:rPr>
        <w:t xml:space="preserve"> </w:t>
      </w:r>
      <w:r w:rsidR="00D655B4" w:rsidRPr="005F4BE8">
        <w:rPr>
          <w:iCs/>
          <w:lang w:val="en-US"/>
        </w:rPr>
        <w:t xml:space="preserve">in </w:t>
      </w:r>
      <w:r w:rsidRPr="005F4BE8">
        <w:rPr>
          <w:iCs/>
          <w:lang w:val="en-US"/>
        </w:rPr>
        <w:t xml:space="preserve">most </w:t>
      </w:r>
      <w:r w:rsidR="0012504C" w:rsidRPr="005F4BE8">
        <w:rPr>
          <w:iCs/>
          <w:lang w:val="en-US"/>
        </w:rPr>
        <w:t xml:space="preserve">developed and </w:t>
      </w:r>
      <w:r w:rsidRPr="005F4BE8">
        <w:rPr>
          <w:iCs/>
          <w:lang w:val="en-US"/>
        </w:rPr>
        <w:t>developing countries particularly</w:t>
      </w:r>
      <w:r w:rsidR="00D655B4" w:rsidRPr="005F4BE8">
        <w:rPr>
          <w:iCs/>
          <w:lang w:val="en-US"/>
        </w:rPr>
        <w:t>,</w:t>
      </w:r>
      <w:r w:rsidRPr="005F4BE8">
        <w:rPr>
          <w:iCs/>
          <w:lang w:val="en-US"/>
        </w:rPr>
        <w:t xml:space="preserve"> sub-Saharan Africa</w:t>
      </w:r>
      <w:r w:rsidR="00BF7BFA" w:rsidRPr="005F4BE8">
        <w:rPr>
          <w:iCs/>
          <w:lang w:val="en-US"/>
        </w:rPr>
        <w:t>. This is</w:t>
      </w:r>
      <w:r w:rsidR="00803B2D" w:rsidRPr="005F4BE8">
        <w:rPr>
          <w:iCs/>
          <w:lang w:val="en-US"/>
        </w:rPr>
        <w:t xml:space="preserve"> </w:t>
      </w:r>
      <w:r w:rsidR="00912A00" w:rsidRPr="005F4BE8">
        <w:rPr>
          <w:iCs/>
          <w:lang w:val="en-US"/>
        </w:rPr>
        <w:t>because the sector is a major</w:t>
      </w:r>
      <w:r w:rsidR="00803B2D" w:rsidRPr="005F4BE8">
        <w:rPr>
          <w:iCs/>
          <w:lang w:val="en-US"/>
        </w:rPr>
        <w:t xml:space="preserve"> contribution to the Gross Domestic Product (GDP) and employment (</w:t>
      </w:r>
      <w:proofErr w:type="spellStart"/>
      <w:r w:rsidR="00912A00" w:rsidRPr="005F4BE8">
        <w:rPr>
          <w:iCs/>
          <w:lang w:val="en-US"/>
        </w:rPr>
        <w:t>Voordijk</w:t>
      </w:r>
      <w:proofErr w:type="spellEnd"/>
      <w:r w:rsidR="00912A00" w:rsidRPr="005F4BE8">
        <w:rPr>
          <w:iCs/>
          <w:lang w:val="en-US"/>
        </w:rPr>
        <w:t xml:space="preserve">, 2012; </w:t>
      </w:r>
      <w:r w:rsidR="00803B2D" w:rsidRPr="005F4BE8">
        <w:rPr>
          <w:iCs/>
          <w:lang w:val="en-US"/>
        </w:rPr>
        <w:t>Enshassi</w:t>
      </w:r>
      <w:r w:rsidRPr="005F4BE8">
        <w:rPr>
          <w:iCs/>
          <w:lang w:val="en-US"/>
        </w:rPr>
        <w:t>.</w:t>
      </w:r>
      <w:r w:rsidR="00803B2D" w:rsidRPr="005F4BE8">
        <w:rPr>
          <w:i/>
          <w:iCs/>
          <w:lang w:val="en-US"/>
        </w:rPr>
        <w:t>et al</w:t>
      </w:r>
      <w:r w:rsidR="00803B2D" w:rsidRPr="005F4BE8">
        <w:rPr>
          <w:iCs/>
          <w:lang w:val="en-US"/>
        </w:rPr>
        <w:t>. 2013).</w:t>
      </w:r>
      <w:r w:rsidRPr="005F4BE8">
        <w:rPr>
          <w:iCs/>
          <w:lang w:val="en-US"/>
        </w:rPr>
        <w:t xml:space="preserve"> </w:t>
      </w:r>
      <w:r w:rsidR="00501FCB" w:rsidRPr="005F4BE8">
        <w:rPr>
          <w:iCs/>
          <w:lang w:val="en-US"/>
        </w:rPr>
        <w:t>According</w:t>
      </w:r>
      <w:r w:rsidR="00501FCB" w:rsidRPr="005F4BE8">
        <w:rPr>
          <w:lang w:eastAsia="en-AU"/>
        </w:rPr>
        <w:t xml:space="preserve"> to </w:t>
      </w:r>
      <w:r w:rsidR="00501FCB" w:rsidRPr="005F4BE8">
        <w:rPr>
          <w:iCs/>
          <w:lang w:eastAsia="en-AU"/>
        </w:rPr>
        <w:t xml:space="preserve">Tanzania Invest (2019), </w:t>
      </w:r>
      <w:r w:rsidR="00501FCB" w:rsidRPr="005F4BE8">
        <w:rPr>
          <w:iCs/>
        </w:rPr>
        <w:t xml:space="preserve">the Tanzanian construction industry (TCI) contributes about 7.8% of the country’s GDP or 1.6 billion USD in 2010 rising to 13.6% GDP contribution during 2015, reaching almost 6 billion USD. </w:t>
      </w:r>
      <w:r w:rsidR="00F24B70" w:rsidRPr="005F4BE8">
        <w:rPr>
          <w:iCs/>
        </w:rPr>
        <w:t>Moreover, the TCI employs about 10% of the national workforce and is the fifth largest employer among all sectors (</w:t>
      </w:r>
      <w:proofErr w:type="spellStart"/>
      <w:r w:rsidR="00F24B70" w:rsidRPr="005F4BE8">
        <w:rPr>
          <w:iCs/>
        </w:rPr>
        <w:t>Sambasivan</w:t>
      </w:r>
      <w:proofErr w:type="spellEnd"/>
      <w:r w:rsidR="00F24B70" w:rsidRPr="005F4BE8">
        <w:rPr>
          <w:iCs/>
        </w:rPr>
        <w:t xml:space="preserve"> </w:t>
      </w:r>
      <w:r w:rsidR="00F24B70" w:rsidRPr="005F4BE8">
        <w:rPr>
          <w:i/>
          <w:iCs/>
        </w:rPr>
        <w:t>et al</w:t>
      </w:r>
      <w:r w:rsidR="00F24B70" w:rsidRPr="005F4BE8">
        <w:rPr>
          <w:iCs/>
        </w:rPr>
        <w:t xml:space="preserve">. 2017). Combined, these statistics </w:t>
      </w:r>
      <w:r w:rsidR="00492A14" w:rsidRPr="005F4BE8">
        <w:rPr>
          <w:iCs/>
        </w:rPr>
        <w:t xml:space="preserve">provide compelling </w:t>
      </w:r>
      <w:r w:rsidR="00501FCB" w:rsidRPr="005F4BE8">
        <w:rPr>
          <w:iCs/>
        </w:rPr>
        <w:t xml:space="preserve">evidence </w:t>
      </w:r>
      <w:r w:rsidR="00F24B70" w:rsidRPr="005F4BE8">
        <w:rPr>
          <w:iCs/>
        </w:rPr>
        <w:t>that underscores the sectors</w:t>
      </w:r>
      <w:r w:rsidR="00501FCB" w:rsidRPr="005F4BE8">
        <w:rPr>
          <w:iCs/>
        </w:rPr>
        <w:t xml:space="preserve"> importance to national econom</w:t>
      </w:r>
      <w:r w:rsidR="00492A14" w:rsidRPr="005F4BE8">
        <w:rPr>
          <w:iCs/>
        </w:rPr>
        <w:t>ic prosperity</w:t>
      </w:r>
      <w:r w:rsidR="00501FCB" w:rsidRPr="005F4BE8">
        <w:rPr>
          <w:iCs/>
        </w:rPr>
        <w:t xml:space="preserve">. </w:t>
      </w:r>
    </w:p>
    <w:p w14:paraId="3B7F0782" w14:textId="6EDEC6C7" w:rsidR="00B11B08" w:rsidRPr="005F4BE8" w:rsidRDefault="00E70D7F" w:rsidP="007F6524">
      <w:pPr>
        <w:pStyle w:val="Newparagraph"/>
        <w:spacing w:before="120" w:after="240"/>
        <w:ind w:firstLine="0"/>
        <w:jc w:val="both"/>
        <w:rPr>
          <w:iCs/>
        </w:rPr>
      </w:pPr>
      <w:r w:rsidRPr="005F4BE8">
        <w:rPr>
          <w:iCs/>
          <w:lang w:val="en-US"/>
        </w:rPr>
        <w:t xml:space="preserve">Despite </w:t>
      </w:r>
      <w:r w:rsidR="00691716" w:rsidRPr="005F4BE8">
        <w:rPr>
          <w:iCs/>
          <w:lang w:val="en-US"/>
        </w:rPr>
        <w:t>its economic significance, the sector is characterized as</w:t>
      </w:r>
      <w:r w:rsidRPr="005F4BE8">
        <w:rPr>
          <w:iCs/>
          <w:lang w:val="en-US"/>
        </w:rPr>
        <w:t xml:space="preserve"> being highly competitive, </w:t>
      </w:r>
      <w:r w:rsidR="00691716" w:rsidRPr="005F4BE8">
        <w:rPr>
          <w:iCs/>
          <w:lang w:val="en-US"/>
        </w:rPr>
        <w:t xml:space="preserve">with </w:t>
      </w:r>
      <w:r w:rsidRPr="005F4BE8">
        <w:rPr>
          <w:iCs/>
          <w:lang w:val="en-US"/>
        </w:rPr>
        <w:t>indigenous contractors in fac</w:t>
      </w:r>
      <w:r w:rsidR="00CF11D2" w:rsidRPr="005F4BE8">
        <w:rPr>
          <w:iCs/>
          <w:lang w:val="en-US"/>
        </w:rPr>
        <w:t>ing</w:t>
      </w:r>
      <w:r w:rsidR="009451E2" w:rsidRPr="005F4BE8">
        <w:rPr>
          <w:iCs/>
          <w:lang w:val="en-US"/>
        </w:rPr>
        <w:t xml:space="preserve"> </w:t>
      </w:r>
      <w:r w:rsidR="00F076ED" w:rsidRPr="005F4BE8">
        <w:rPr>
          <w:iCs/>
          <w:lang w:val="en-US"/>
        </w:rPr>
        <w:t>several</w:t>
      </w:r>
      <w:r w:rsidRPr="005F4BE8">
        <w:rPr>
          <w:iCs/>
          <w:lang w:val="en-US"/>
        </w:rPr>
        <w:t xml:space="preserve"> challenges </w:t>
      </w:r>
      <w:r w:rsidR="00E42F2E" w:rsidRPr="005F4BE8">
        <w:rPr>
          <w:iCs/>
          <w:lang w:val="en-US"/>
        </w:rPr>
        <w:t xml:space="preserve">such as high equipment </w:t>
      </w:r>
      <w:r w:rsidR="00E42F2E" w:rsidRPr="005F4BE8">
        <w:rPr>
          <w:iCs/>
          <w:lang w:val="en-US"/>
        </w:rPr>
        <w:lastRenderedPageBreak/>
        <w:t xml:space="preserve">higher rates, </w:t>
      </w:r>
      <w:r w:rsidR="009B6AD2" w:rsidRPr="005F4BE8">
        <w:rPr>
          <w:iCs/>
        </w:rPr>
        <w:t xml:space="preserve">stiff competition, </w:t>
      </w:r>
      <w:r w:rsidR="00E42F2E" w:rsidRPr="005F4BE8">
        <w:rPr>
          <w:iCs/>
          <w:lang w:val="en-US"/>
        </w:rPr>
        <w:t xml:space="preserve">lack of liquidity, inadequate management skills, and project complexity </w:t>
      </w:r>
      <w:r w:rsidR="00CF11D2" w:rsidRPr="005F4BE8">
        <w:rPr>
          <w:iCs/>
          <w:lang w:val="en-US"/>
        </w:rPr>
        <w:t xml:space="preserve">that doggedly persist </w:t>
      </w:r>
      <w:r w:rsidRPr="005F4BE8">
        <w:rPr>
          <w:iCs/>
          <w:lang w:val="en-US"/>
        </w:rPr>
        <w:t xml:space="preserve">and competition from </w:t>
      </w:r>
      <w:r w:rsidR="000E0CFF" w:rsidRPr="005F4BE8">
        <w:rPr>
          <w:iCs/>
          <w:lang w:val="en-US"/>
        </w:rPr>
        <w:t xml:space="preserve">technological advanced </w:t>
      </w:r>
      <w:r w:rsidRPr="005F4BE8">
        <w:rPr>
          <w:iCs/>
          <w:lang w:val="en-US"/>
        </w:rPr>
        <w:t>foreign contractors (</w:t>
      </w:r>
      <w:proofErr w:type="spellStart"/>
      <w:r w:rsidRPr="005F4BE8">
        <w:rPr>
          <w:iCs/>
          <w:lang w:val="en-US"/>
        </w:rPr>
        <w:t>Olatunji</w:t>
      </w:r>
      <w:proofErr w:type="spellEnd"/>
      <w:r w:rsidRPr="005F4BE8">
        <w:rPr>
          <w:iCs/>
          <w:lang w:val="en-US"/>
        </w:rPr>
        <w:t xml:space="preserve"> </w:t>
      </w:r>
      <w:r w:rsidRPr="005F4BE8">
        <w:rPr>
          <w:i/>
          <w:iCs/>
          <w:lang w:val="en-US"/>
        </w:rPr>
        <w:t>et al</w:t>
      </w:r>
      <w:r w:rsidRPr="005F4BE8">
        <w:rPr>
          <w:iCs/>
          <w:lang w:val="en-US"/>
        </w:rPr>
        <w:t>. 2017;</w:t>
      </w:r>
      <w:r w:rsidR="009B4F1D" w:rsidRPr="005F4BE8">
        <w:rPr>
          <w:iCs/>
          <w:lang w:val="en-US"/>
        </w:rPr>
        <w:t xml:space="preserve"> </w:t>
      </w:r>
      <w:proofErr w:type="spellStart"/>
      <w:r w:rsidR="009B4F1D" w:rsidRPr="005F4BE8">
        <w:rPr>
          <w:iCs/>
          <w:lang w:val="en-US"/>
        </w:rPr>
        <w:t>Odediran</w:t>
      </w:r>
      <w:proofErr w:type="spellEnd"/>
      <w:r w:rsidR="009B4F1D" w:rsidRPr="005F4BE8">
        <w:rPr>
          <w:iCs/>
          <w:lang w:val="en-US"/>
        </w:rPr>
        <w:t xml:space="preserve"> </w:t>
      </w:r>
      <w:r w:rsidR="009B4F1D" w:rsidRPr="005F4BE8">
        <w:rPr>
          <w:i/>
          <w:iCs/>
          <w:lang w:val="en-US"/>
        </w:rPr>
        <w:t>et al</w:t>
      </w:r>
      <w:r w:rsidR="009B4F1D" w:rsidRPr="005F4BE8">
        <w:rPr>
          <w:iCs/>
          <w:lang w:val="en-US"/>
        </w:rPr>
        <w:t xml:space="preserve">., 2012; </w:t>
      </w:r>
      <w:proofErr w:type="spellStart"/>
      <w:r w:rsidR="009B0CBF" w:rsidRPr="005F4BE8">
        <w:rPr>
          <w:iCs/>
          <w:lang w:val="en-US"/>
        </w:rPr>
        <w:t>Chileshe</w:t>
      </w:r>
      <w:proofErr w:type="spellEnd"/>
      <w:r w:rsidR="009B0CBF" w:rsidRPr="005F4BE8">
        <w:rPr>
          <w:iCs/>
          <w:lang w:val="en-US"/>
        </w:rPr>
        <w:t xml:space="preserve"> and </w:t>
      </w:r>
      <w:proofErr w:type="spellStart"/>
      <w:r w:rsidR="009B0CBF" w:rsidRPr="005F4BE8">
        <w:rPr>
          <w:iCs/>
          <w:lang w:val="en-US"/>
        </w:rPr>
        <w:t>Kikwasi</w:t>
      </w:r>
      <w:proofErr w:type="spellEnd"/>
      <w:r w:rsidR="009B0CBF" w:rsidRPr="005F4BE8">
        <w:rPr>
          <w:iCs/>
          <w:lang w:val="en-US"/>
        </w:rPr>
        <w:t xml:space="preserve">, </w:t>
      </w:r>
      <w:r w:rsidR="00267F73" w:rsidRPr="005F4BE8">
        <w:rPr>
          <w:iCs/>
          <w:lang w:val="en-US"/>
        </w:rPr>
        <w:t>2014</w:t>
      </w:r>
      <w:r w:rsidR="009B0CBF" w:rsidRPr="005F4BE8">
        <w:rPr>
          <w:iCs/>
          <w:lang w:val="en-US"/>
        </w:rPr>
        <w:t>;</w:t>
      </w:r>
      <w:r w:rsidR="00E16B0F" w:rsidRPr="005F4BE8">
        <w:rPr>
          <w:iCs/>
          <w:lang w:val="en-US"/>
        </w:rPr>
        <w:t xml:space="preserve"> </w:t>
      </w:r>
      <w:proofErr w:type="spellStart"/>
      <w:r w:rsidR="00BB420E" w:rsidRPr="005F4BE8">
        <w:rPr>
          <w:iCs/>
          <w:lang w:val="en-US"/>
        </w:rPr>
        <w:t>Oke</w:t>
      </w:r>
      <w:proofErr w:type="spellEnd"/>
      <w:r w:rsidR="00BB420E" w:rsidRPr="005F4BE8">
        <w:rPr>
          <w:iCs/>
          <w:lang w:val="en-US"/>
        </w:rPr>
        <w:t xml:space="preserve"> </w:t>
      </w:r>
      <w:r w:rsidR="00BB420E" w:rsidRPr="005F4BE8">
        <w:rPr>
          <w:i/>
          <w:iCs/>
          <w:lang w:val="en-US"/>
        </w:rPr>
        <w:t>et al</w:t>
      </w:r>
      <w:r w:rsidR="00BB420E" w:rsidRPr="005F4BE8">
        <w:rPr>
          <w:iCs/>
          <w:lang w:val="en-US"/>
        </w:rPr>
        <w:t xml:space="preserve">. 2018; </w:t>
      </w:r>
      <w:proofErr w:type="spellStart"/>
      <w:r w:rsidRPr="005F4BE8">
        <w:rPr>
          <w:iCs/>
          <w:lang w:val="en-US"/>
        </w:rPr>
        <w:t>Kikwasi</w:t>
      </w:r>
      <w:proofErr w:type="spellEnd"/>
      <w:r w:rsidRPr="005F4BE8">
        <w:rPr>
          <w:iCs/>
          <w:lang w:val="en-US"/>
        </w:rPr>
        <w:t xml:space="preserve"> and </w:t>
      </w:r>
      <w:r w:rsidRPr="005F4BE8">
        <w:rPr>
          <w:iCs/>
        </w:rPr>
        <w:t>Escalante, 2018</w:t>
      </w:r>
      <w:r w:rsidR="00FB6227" w:rsidRPr="005F4BE8">
        <w:rPr>
          <w:iCs/>
        </w:rPr>
        <w:t xml:space="preserve">; </w:t>
      </w:r>
      <w:proofErr w:type="spellStart"/>
      <w:r w:rsidR="00432DA0" w:rsidRPr="005F4BE8">
        <w:rPr>
          <w:iCs/>
        </w:rPr>
        <w:t>Somiah</w:t>
      </w:r>
      <w:proofErr w:type="spellEnd"/>
      <w:r w:rsidR="00432DA0" w:rsidRPr="005F4BE8">
        <w:rPr>
          <w:iCs/>
        </w:rPr>
        <w:t xml:space="preserve"> </w:t>
      </w:r>
      <w:r w:rsidR="00432DA0" w:rsidRPr="005F4BE8">
        <w:rPr>
          <w:i/>
          <w:iCs/>
        </w:rPr>
        <w:t>et al</w:t>
      </w:r>
      <w:r w:rsidR="00432DA0" w:rsidRPr="005F4BE8">
        <w:rPr>
          <w:iCs/>
        </w:rPr>
        <w:t xml:space="preserve">. 2019; </w:t>
      </w:r>
      <w:proofErr w:type="spellStart"/>
      <w:r w:rsidR="00FB6227" w:rsidRPr="005F4BE8">
        <w:rPr>
          <w:iCs/>
        </w:rPr>
        <w:t>Wegenast</w:t>
      </w:r>
      <w:proofErr w:type="spellEnd"/>
      <w:r w:rsidR="00FB6227" w:rsidRPr="005F4BE8">
        <w:rPr>
          <w:iCs/>
        </w:rPr>
        <w:t xml:space="preserve"> </w:t>
      </w:r>
      <w:r w:rsidR="00FB6227" w:rsidRPr="005F4BE8">
        <w:rPr>
          <w:i/>
          <w:iCs/>
        </w:rPr>
        <w:t>et al</w:t>
      </w:r>
      <w:r w:rsidR="00FB6227" w:rsidRPr="005F4BE8">
        <w:rPr>
          <w:iCs/>
        </w:rPr>
        <w:t>. 2019</w:t>
      </w:r>
      <w:r w:rsidRPr="005F4BE8">
        <w:rPr>
          <w:iCs/>
        </w:rPr>
        <w:t>).</w:t>
      </w:r>
      <w:r w:rsidRPr="005F4BE8">
        <w:rPr>
          <w:iCs/>
          <w:lang w:val="en-US"/>
        </w:rPr>
        <w:t xml:space="preserve"> </w:t>
      </w:r>
      <w:r w:rsidR="00E16B0F" w:rsidRPr="005F4BE8">
        <w:rPr>
          <w:iCs/>
          <w:lang w:val="en-US"/>
        </w:rPr>
        <w:t xml:space="preserve">These challenges are further exacerbated </w:t>
      </w:r>
      <w:r w:rsidR="00BF7BFA" w:rsidRPr="005F4BE8">
        <w:rPr>
          <w:iCs/>
          <w:lang w:val="en-US"/>
        </w:rPr>
        <w:t xml:space="preserve">by </w:t>
      </w:r>
      <w:r w:rsidR="00CF11D2" w:rsidRPr="005F4BE8">
        <w:rPr>
          <w:iCs/>
          <w:lang w:val="en-US"/>
        </w:rPr>
        <w:t xml:space="preserve">the </w:t>
      </w:r>
      <w:r w:rsidR="00E16B0F" w:rsidRPr="005F4BE8">
        <w:rPr>
          <w:iCs/>
          <w:lang w:val="en-US"/>
        </w:rPr>
        <w:t xml:space="preserve">composition of construction markets which include both </w:t>
      </w:r>
      <w:r w:rsidR="00E16B0F" w:rsidRPr="005F4BE8">
        <w:rPr>
          <w:iCs/>
        </w:rPr>
        <w:t xml:space="preserve">indigenous </w:t>
      </w:r>
      <w:r w:rsidR="001C458A" w:rsidRPr="005F4BE8">
        <w:rPr>
          <w:iCs/>
        </w:rPr>
        <w:t xml:space="preserve">and foreign </w:t>
      </w:r>
      <w:r w:rsidR="00E16B0F" w:rsidRPr="005F4BE8">
        <w:rPr>
          <w:iCs/>
        </w:rPr>
        <w:t>contractors (</w:t>
      </w:r>
      <w:r w:rsidR="009B0CBF" w:rsidRPr="005F4BE8">
        <w:rPr>
          <w:iCs/>
        </w:rPr>
        <w:t xml:space="preserve">Burke, 2007; </w:t>
      </w:r>
      <w:proofErr w:type="spellStart"/>
      <w:r w:rsidR="00E16B0F" w:rsidRPr="005F4BE8">
        <w:rPr>
          <w:iCs/>
        </w:rPr>
        <w:t>Owolabi</w:t>
      </w:r>
      <w:proofErr w:type="spellEnd"/>
      <w:r w:rsidR="00E16B0F" w:rsidRPr="005F4BE8">
        <w:rPr>
          <w:iCs/>
        </w:rPr>
        <w:t xml:space="preserve"> </w:t>
      </w:r>
      <w:r w:rsidR="00E16B0F" w:rsidRPr="005F4BE8">
        <w:rPr>
          <w:i/>
          <w:iCs/>
        </w:rPr>
        <w:t>et al</w:t>
      </w:r>
      <w:r w:rsidR="00BF7BFA" w:rsidRPr="005F4BE8">
        <w:rPr>
          <w:iCs/>
        </w:rPr>
        <w:t xml:space="preserve">. 2019). </w:t>
      </w:r>
      <w:r w:rsidR="002F1CF5" w:rsidRPr="005F4BE8">
        <w:rPr>
          <w:iCs/>
        </w:rPr>
        <w:t>The TCI is no except</w:t>
      </w:r>
      <w:r w:rsidR="001C458A" w:rsidRPr="005F4BE8">
        <w:rPr>
          <w:iCs/>
        </w:rPr>
        <w:t xml:space="preserve">ion </w:t>
      </w:r>
      <w:r w:rsidR="002F1CF5" w:rsidRPr="005F4BE8">
        <w:rPr>
          <w:iCs/>
        </w:rPr>
        <w:t xml:space="preserve">within the developing world as </w:t>
      </w:r>
      <w:proofErr w:type="spellStart"/>
      <w:r w:rsidR="00432DA0" w:rsidRPr="005F4BE8">
        <w:rPr>
          <w:iCs/>
        </w:rPr>
        <w:t>Somiah</w:t>
      </w:r>
      <w:proofErr w:type="spellEnd"/>
      <w:r w:rsidR="00432DA0" w:rsidRPr="005F4BE8">
        <w:rPr>
          <w:iCs/>
        </w:rPr>
        <w:t xml:space="preserve"> </w:t>
      </w:r>
      <w:r w:rsidR="00432DA0" w:rsidRPr="005F4BE8">
        <w:rPr>
          <w:i/>
          <w:iCs/>
        </w:rPr>
        <w:t>et al</w:t>
      </w:r>
      <w:r w:rsidR="00432DA0" w:rsidRPr="005F4BE8">
        <w:rPr>
          <w:iCs/>
        </w:rPr>
        <w:t xml:space="preserve">. (2019) </w:t>
      </w:r>
      <w:r w:rsidR="002F1CF5" w:rsidRPr="005F4BE8">
        <w:rPr>
          <w:iCs/>
        </w:rPr>
        <w:t xml:space="preserve">indicated that the same challenges are apparent with </w:t>
      </w:r>
      <w:r w:rsidR="001D242E" w:rsidRPr="005F4BE8">
        <w:rPr>
          <w:iCs/>
        </w:rPr>
        <w:t>the Ghanaian</w:t>
      </w:r>
      <w:r w:rsidR="00432DA0" w:rsidRPr="005F4BE8">
        <w:rPr>
          <w:iCs/>
        </w:rPr>
        <w:t xml:space="preserve"> context</w:t>
      </w:r>
      <w:r w:rsidR="00BF7BFA" w:rsidRPr="005F4BE8">
        <w:rPr>
          <w:iCs/>
        </w:rPr>
        <w:t xml:space="preserve">. </w:t>
      </w:r>
      <w:r w:rsidR="002F1CF5" w:rsidRPr="005F4BE8">
        <w:rPr>
          <w:iCs/>
        </w:rPr>
        <w:t>Consequently</w:t>
      </w:r>
      <w:r w:rsidR="00BF7BFA" w:rsidRPr="005F4BE8">
        <w:rPr>
          <w:iCs/>
        </w:rPr>
        <w:t>, indigenous</w:t>
      </w:r>
      <w:r w:rsidR="00432DA0" w:rsidRPr="005F4BE8">
        <w:rPr>
          <w:iCs/>
        </w:rPr>
        <w:t xml:space="preserve"> contractors </w:t>
      </w:r>
      <w:r w:rsidR="00BF7BFA" w:rsidRPr="005F4BE8">
        <w:rPr>
          <w:iCs/>
        </w:rPr>
        <w:t xml:space="preserve">are competitively disadvantaged and risk being marginalized </w:t>
      </w:r>
      <w:r w:rsidR="000E0CFF" w:rsidRPr="005F4BE8">
        <w:rPr>
          <w:iCs/>
        </w:rPr>
        <w:t>amidst</w:t>
      </w:r>
      <w:r w:rsidR="00BF7BFA" w:rsidRPr="005F4BE8">
        <w:rPr>
          <w:iCs/>
        </w:rPr>
        <w:t xml:space="preserve"> </w:t>
      </w:r>
      <w:r w:rsidR="000E0CFF" w:rsidRPr="005F4BE8">
        <w:rPr>
          <w:iCs/>
        </w:rPr>
        <w:t xml:space="preserve">strong </w:t>
      </w:r>
      <w:r w:rsidR="00BF7BFA" w:rsidRPr="005F4BE8">
        <w:rPr>
          <w:iCs/>
        </w:rPr>
        <w:t>competition posed by their foreign counterparts</w:t>
      </w:r>
      <w:r w:rsidR="009B4F1D" w:rsidRPr="005F4BE8">
        <w:rPr>
          <w:iCs/>
        </w:rPr>
        <w:t xml:space="preserve"> (</w:t>
      </w:r>
      <w:proofErr w:type="spellStart"/>
      <w:r w:rsidR="009B4F1D" w:rsidRPr="005F4BE8">
        <w:rPr>
          <w:iCs/>
        </w:rPr>
        <w:t>Odediran</w:t>
      </w:r>
      <w:proofErr w:type="spellEnd"/>
      <w:r w:rsidR="009B4F1D" w:rsidRPr="005F4BE8">
        <w:rPr>
          <w:iCs/>
        </w:rPr>
        <w:t xml:space="preserve"> </w:t>
      </w:r>
      <w:r w:rsidR="009B4F1D" w:rsidRPr="005F4BE8">
        <w:rPr>
          <w:i/>
          <w:iCs/>
        </w:rPr>
        <w:t>et al</w:t>
      </w:r>
      <w:r w:rsidR="009B4F1D" w:rsidRPr="005F4BE8">
        <w:rPr>
          <w:iCs/>
        </w:rPr>
        <w:t>., 2012)</w:t>
      </w:r>
      <w:r w:rsidR="00E37340" w:rsidRPr="005F4BE8">
        <w:rPr>
          <w:iCs/>
        </w:rPr>
        <w:t xml:space="preserve">, and </w:t>
      </w:r>
      <w:r w:rsidR="00A70EFC" w:rsidRPr="005F4BE8">
        <w:rPr>
          <w:iCs/>
        </w:rPr>
        <w:t xml:space="preserve">are </w:t>
      </w:r>
      <w:r w:rsidR="00E37340" w:rsidRPr="005F4BE8">
        <w:rPr>
          <w:iCs/>
        </w:rPr>
        <w:t>very prone to bankruptcy (</w:t>
      </w:r>
      <w:r w:rsidR="00967540" w:rsidRPr="005F4BE8">
        <w:rPr>
          <w:iCs/>
        </w:rPr>
        <w:t xml:space="preserve">Ugochukwu and </w:t>
      </w:r>
      <w:proofErr w:type="spellStart"/>
      <w:r w:rsidR="00967540" w:rsidRPr="005F4BE8">
        <w:rPr>
          <w:iCs/>
        </w:rPr>
        <w:t>Onyekwena</w:t>
      </w:r>
      <w:proofErr w:type="spellEnd"/>
      <w:r w:rsidR="00967540" w:rsidRPr="005F4BE8">
        <w:rPr>
          <w:iCs/>
        </w:rPr>
        <w:t xml:space="preserve">, 2014; </w:t>
      </w:r>
      <w:proofErr w:type="spellStart"/>
      <w:r w:rsidR="00E37340" w:rsidRPr="005F4BE8">
        <w:rPr>
          <w:iCs/>
        </w:rPr>
        <w:t>Oke</w:t>
      </w:r>
      <w:proofErr w:type="spellEnd"/>
      <w:r w:rsidR="00E37340" w:rsidRPr="005F4BE8">
        <w:rPr>
          <w:iCs/>
        </w:rPr>
        <w:t xml:space="preserve"> </w:t>
      </w:r>
      <w:r w:rsidR="00E37340" w:rsidRPr="005F4BE8">
        <w:rPr>
          <w:i/>
          <w:iCs/>
        </w:rPr>
        <w:t>at al</w:t>
      </w:r>
      <w:r w:rsidR="00E37340" w:rsidRPr="005F4BE8">
        <w:rPr>
          <w:iCs/>
        </w:rPr>
        <w:t>. 2018).</w:t>
      </w:r>
      <w:r w:rsidR="009B0CBF" w:rsidRPr="005F4BE8">
        <w:rPr>
          <w:iCs/>
        </w:rPr>
        <w:t xml:space="preserve"> </w:t>
      </w:r>
    </w:p>
    <w:p w14:paraId="39460966" w14:textId="3E84E2F6" w:rsidR="00B02B42" w:rsidRPr="005F4BE8" w:rsidRDefault="009B0CBF" w:rsidP="007F6524">
      <w:pPr>
        <w:pStyle w:val="Newparagraph"/>
        <w:spacing w:before="120" w:after="240"/>
        <w:ind w:firstLine="0"/>
        <w:jc w:val="both"/>
        <w:rPr>
          <w:iCs/>
        </w:rPr>
      </w:pPr>
      <w:r w:rsidRPr="005F4BE8">
        <w:rPr>
          <w:iCs/>
        </w:rPr>
        <w:t>More</w:t>
      </w:r>
      <w:r w:rsidR="00BF7BFA" w:rsidRPr="005F4BE8">
        <w:rPr>
          <w:iCs/>
        </w:rPr>
        <w:t>over</w:t>
      </w:r>
      <w:r w:rsidRPr="005F4BE8">
        <w:rPr>
          <w:iCs/>
        </w:rPr>
        <w:t xml:space="preserve">, </w:t>
      </w:r>
      <w:r w:rsidR="00F601D4" w:rsidRPr="005F4BE8">
        <w:rPr>
          <w:iCs/>
        </w:rPr>
        <w:t xml:space="preserve">according to Burke (2007), </w:t>
      </w:r>
      <w:r w:rsidRPr="005F4BE8">
        <w:rPr>
          <w:iCs/>
        </w:rPr>
        <w:t xml:space="preserve">the only </w:t>
      </w:r>
      <w:r w:rsidR="00F601D4" w:rsidRPr="005F4BE8">
        <w:rPr>
          <w:iCs/>
        </w:rPr>
        <w:t xml:space="preserve">serious </w:t>
      </w:r>
      <w:r w:rsidRPr="005F4BE8">
        <w:rPr>
          <w:iCs/>
        </w:rPr>
        <w:t>competition faced by these foreign</w:t>
      </w:r>
      <w:r w:rsidR="00F601D4" w:rsidRPr="005F4BE8">
        <w:rPr>
          <w:iCs/>
        </w:rPr>
        <w:t xml:space="preserve"> firms (</w:t>
      </w:r>
      <w:r w:rsidR="00B11B08" w:rsidRPr="005F4BE8">
        <w:rPr>
          <w:iCs/>
        </w:rPr>
        <w:t xml:space="preserve">who tend to be </w:t>
      </w:r>
      <w:r w:rsidR="00F601D4" w:rsidRPr="005F4BE8">
        <w:rPr>
          <w:iCs/>
        </w:rPr>
        <w:t>mo</w:t>
      </w:r>
      <w:r w:rsidRPr="005F4BE8">
        <w:rPr>
          <w:iCs/>
        </w:rPr>
        <w:t>st</w:t>
      </w:r>
      <w:r w:rsidR="00F601D4" w:rsidRPr="005F4BE8">
        <w:rPr>
          <w:iCs/>
        </w:rPr>
        <w:t>ly</w:t>
      </w:r>
      <w:r w:rsidRPr="005F4BE8">
        <w:rPr>
          <w:iCs/>
        </w:rPr>
        <w:t xml:space="preserve"> </w:t>
      </w:r>
      <w:r w:rsidR="00BF7BFA" w:rsidRPr="005F4BE8">
        <w:rPr>
          <w:iCs/>
        </w:rPr>
        <w:t>Chinese</w:t>
      </w:r>
      <w:r w:rsidR="00B11B08" w:rsidRPr="005F4BE8">
        <w:rPr>
          <w:iCs/>
        </w:rPr>
        <w:t xml:space="preserve"> contractors</w:t>
      </w:r>
      <w:r w:rsidR="00F601D4" w:rsidRPr="005F4BE8">
        <w:rPr>
          <w:iCs/>
        </w:rPr>
        <w:t>)</w:t>
      </w:r>
      <w:r w:rsidRPr="005F4BE8">
        <w:rPr>
          <w:iCs/>
        </w:rPr>
        <w:t xml:space="preserve"> </w:t>
      </w:r>
      <w:r w:rsidR="00F601D4" w:rsidRPr="005F4BE8">
        <w:rPr>
          <w:iCs/>
        </w:rPr>
        <w:t xml:space="preserve">in Tanzania </w:t>
      </w:r>
      <w:r w:rsidR="00441999" w:rsidRPr="005F4BE8">
        <w:rPr>
          <w:iCs/>
        </w:rPr>
        <w:t>was amongst them</w:t>
      </w:r>
      <w:r w:rsidR="00441999" w:rsidRPr="005F4BE8">
        <w:rPr>
          <w:iCs/>
        </w:rPr>
        <w:lastRenderedPageBreak/>
        <w:t>selves [foreign contractors]</w:t>
      </w:r>
      <w:r w:rsidR="00F601D4" w:rsidRPr="005F4BE8">
        <w:rPr>
          <w:iCs/>
        </w:rPr>
        <w:t>.</w:t>
      </w:r>
      <w:r w:rsidR="00B11B08" w:rsidRPr="005F4BE8">
        <w:rPr>
          <w:iCs/>
        </w:rPr>
        <w:t xml:space="preserve"> </w:t>
      </w:r>
      <w:r w:rsidR="00E70D7F" w:rsidRPr="005F4BE8">
        <w:rPr>
          <w:iCs/>
          <w:lang w:val="en-US"/>
        </w:rPr>
        <w:t xml:space="preserve">For instance, </w:t>
      </w:r>
      <w:proofErr w:type="spellStart"/>
      <w:r w:rsidR="00E70D7F" w:rsidRPr="005F4BE8">
        <w:rPr>
          <w:iCs/>
          <w:lang w:val="en-US"/>
        </w:rPr>
        <w:t>Olatunji</w:t>
      </w:r>
      <w:proofErr w:type="spellEnd"/>
      <w:r w:rsidR="00E70D7F" w:rsidRPr="005F4BE8">
        <w:rPr>
          <w:iCs/>
          <w:lang w:val="en-US"/>
        </w:rPr>
        <w:t xml:space="preserve"> </w:t>
      </w:r>
      <w:r w:rsidR="00E70D7F" w:rsidRPr="005F4BE8">
        <w:rPr>
          <w:i/>
          <w:iCs/>
          <w:lang w:val="en-US"/>
        </w:rPr>
        <w:t>et al</w:t>
      </w:r>
      <w:r w:rsidR="00E70D7F" w:rsidRPr="005F4BE8">
        <w:rPr>
          <w:iCs/>
          <w:lang w:val="en-US"/>
        </w:rPr>
        <w:t xml:space="preserve">. (2017) considers the </w:t>
      </w:r>
      <w:r w:rsidR="00E70D7F" w:rsidRPr="005F4BE8">
        <w:rPr>
          <w:iCs/>
        </w:rPr>
        <w:t>competition within the Nigerian construction industry as extreme</w:t>
      </w:r>
      <w:r w:rsidR="00B11B08" w:rsidRPr="005F4BE8">
        <w:rPr>
          <w:iCs/>
        </w:rPr>
        <w:t xml:space="preserve"> with </w:t>
      </w:r>
      <w:r w:rsidR="00E70D7F" w:rsidRPr="005F4BE8">
        <w:rPr>
          <w:iCs/>
        </w:rPr>
        <w:t>high</w:t>
      </w:r>
      <w:r w:rsidR="00B11B08" w:rsidRPr="005F4BE8">
        <w:rPr>
          <w:iCs/>
        </w:rPr>
        <w:t xml:space="preserve"> risks and where</w:t>
      </w:r>
      <w:r w:rsidR="00E70D7F" w:rsidRPr="005F4BE8">
        <w:rPr>
          <w:iCs/>
        </w:rPr>
        <w:t xml:space="preserve"> uncertainty is rife. </w:t>
      </w:r>
      <w:r w:rsidR="00C773B0" w:rsidRPr="005F4BE8">
        <w:rPr>
          <w:iCs/>
        </w:rPr>
        <w:t>E</w:t>
      </w:r>
      <w:r w:rsidR="00FB6227" w:rsidRPr="005F4BE8">
        <w:rPr>
          <w:iCs/>
        </w:rPr>
        <w:t>vidence of the negative perceptions of Chin</w:t>
      </w:r>
      <w:r w:rsidR="00C773B0" w:rsidRPr="005F4BE8">
        <w:rPr>
          <w:iCs/>
        </w:rPr>
        <w:t>ese workers</w:t>
      </w:r>
      <w:r w:rsidR="00FB6227" w:rsidRPr="005F4BE8">
        <w:rPr>
          <w:iCs/>
        </w:rPr>
        <w:t xml:space="preserve"> among indigenous populations in sub-Saharan African countries </w:t>
      </w:r>
      <w:r w:rsidR="00653BCC" w:rsidRPr="005F4BE8">
        <w:rPr>
          <w:iCs/>
        </w:rPr>
        <w:t>derives from the belief that they are</w:t>
      </w:r>
      <w:r w:rsidR="00FB6227" w:rsidRPr="005F4BE8">
        <w:rPr>
          <w:iCs/>
        </w:rPr>
        <w:t xml:space="preserve"> crowding out local employment (</w:t>
      </w:r>
      <w:proofErr w:type="spellStart"/>
      <w:r w:rsidR="00653BCC" w:rsidRPr="005F4BE8">
        <w:rPr>
          <w:iCs/>
          <w:lang w:val="en-US"/>
        </w:rPr>
        <w:t>Kikwasi</w:t>
      </w:r>
      <w:proofErr w:type="spellEnd"/>
      <w:r w:rsidR="00653BCC" w:rsidRPr="005F4BE8">
        <w:rPr>
          <w:iCs/>
          <w:lang w:val="en-US"/>
        </w:rPr>
        <w:t xml:space="preserve"> and </w:t>
      </w:r>
      <w:r w:rsidR="00653BCC" w:rsidRPr="005F4BE8">
        <w:rPr>
          <w:iCs/>
        </w:rPr>
        <w:t xml:space="preserve">Escalante, 2018; </w:t>
      </w:r>
      <w:proofErr w:type="spellStart"/>
      <w:r w:rsidR="00FB6227" w:rsidRPr="005F4BE8">
        <w:rPr>
          <w:iCs/>
        </w:rPr>
        <w:t>Wegenast</w:t>
      </w:r>
      <w:proofErr w:type="spellEnd"/>
      <w:r w:rsidR="00FB6227" w:rsidRPr="005F4BE8">
        <w:rPr>
          <w:iCs/>
        </w:rPr>
        <w:t xml:space="preserve"> </w:t>
      </w:r>
      <w:r w:rsidR="00FB6227" w:rsidRPr="005F4BE8">
        <w:rPr>
          <w:i/>
          <w:iCs/>
        </w:rPr>
        <w:t>et al</w:t>
      </w:r>
      <w:r w:rsidR="00FB6227" w:rsidRPr="005F4BE8">
        <w:rPr>
          <w:iCs/>
        </w:rPr>
        <w:t>. 2019)</w:t>
      </w:r>
      <w:r w:rsidR="00432DA0" w:rsidRPr="005F4BE8">
        <w:rPr>
          <w:iCs/>
        </w:rPr>
        <w:t xml:space="preserve">. </w:t>
      </w:r>
      <w:r w:rsidR="00C5130F" w:rsidRPr="005F4BE8">
        <w:rPr>
          <w:iCs/>
        </w:rPr>
        <w:t xml:space="preserve">This belief is further compounded by </w:t>
      </w:r>
      <w:r w:rsidR="00E60131" w:rsidRPr="005F4BE8">
        <w:rPr>
          <w:iCs/>
        </w:rPr>
        <w:t xml:space="preserve">incidents where </w:t>
      </w:r>
      <w:r w:rsidR="008733A1" w:rsidRPr="005F4BE8">
        <w:rPr>
          <w:iCs/>
        </w:rPr>
        <w:t xml:space="preserve">Chinese firms operating in Africa prefer to use all-Chinese inputs and usage of local workers and contractors </w:t>
      </w:r>
      <w:r w:rsidR="002C787E" w:rsidRPr="005F4BE8">
        <w:rPr>
          <w:iCs/>
        </w:rPr>
        <w:t>is</w:t>
      </w:r>
      <w:r w:rsidR="008733A1" w:rsidRPr="005F4BE8">
        <w:rPr>
          <w:iCs/>
        </w:rPr>
        <w:t xml:space="preserve"> based on negotiations</w:t>
      </w:r>
      <w:r w:rsidR="00E60131" w:rsidRPr="005F4BE8">
        <w:rPr>
          <w:iCs/>
        </w:rPr>
        <w:t xml:space="preserve"> </w:t>
      </w:r>
      <w:r w:rsidR="001F11AF" w:rsidRPr="005F4BE8">
        <w:rPr>
          <w:iCs/>
        </w:rPr>
        <w:t>(</w:t>
      </w:r>
      <w:proofErr w:type="spellStart"/>
      <w:r w:rsidR="00E60131" w:rsidRPr="005F4BE8">
        <w:rPr>
          <w:iCs/>
        </w:rPr>
        <w:t>Alli</w:t>
      </w:r>
      <w:proofErr w:type="spellEnd"/>
      <w:r w:rsidR="001F11AF" w:rsidRPr="005F4BE8">
        <w:rPr>
          <w:iCs/>
        </w:rPr>
        <w:t xml:space="preserve">, </w:t>
      </w:r>
      <w:r w:rsidR="00E60131" w:rsidRPr="005F4BE8">
        <w:rPr>
          <w:iCs/>
        </w:rPr>
        <w:t>2018)</w:t>
      </w:r>
      <w:r w:rsidR="008733A1" w:rsidRPr="005F4BE8">
        <w:rPr>
          <w:iCs/>
        </w:rPr>
        <w:t xml:space="preserve">. </w:t>
      </w:r>
      <w:r w:rsidR="00E70D7F" w:rsidRPr="005F4BE8">
        <w:rPr>
          <w:iCs/>
        </w:rPr>
        <w:t xml:space="preserve">Similarly, according to </w:t>
      </w:r>
      <w:proofErr w:type="spellStart"/>
      <w:r w:rsidR="00E70D7F" w:rsidRPr="005F4BE8">
        <w:rPr>
          <w:iCs/>
        </w:rPr>
        <w:t>Kikwasi</w:t>
      </w:r>
      <w:proofErr w:type="spellEnd"/>
      <w:r w:rsidR="00E70D7F" w:rsidRPr="005F4BE8">
        <w:rPr>
          <w:iCs/>
        </w:rPr>
        <w:t xml:space="preserve"> and Escalante (2018), competition within the TCI </w:t>
      </w:r>
      <w:r w:rsidR="002C787E" w:rsidRPr="005F4BE8">
        <w:rPr>
          <w:iCs/>
        </w:rPr>
        <w:t xml:space="preserve">consists of </w:t>
      </w:r>
      <w:r w:rsidR="00E70D7F" w:rsidRPr="005F4BE8">
        <w:rPr>
          <w:iCs/>
        </w:rPr>
        <w:t xml:space="preserve">8,000 registered contractors who struggle for few work opportunities. </w:t>
      </w:r>
      <w:r w:rsidR="002C787E" w:rsidRPr="005F4BE8">
        <w:rPr>
          <w:iCs/>
        </w:rPr>
        <w:t>Consequently</w:t>
      </w:r>
      <w:r w:rsidR="00E70D7F" w:rsidRPr="005F4BE8">
        <w:rPr>
          <w:iCs/>
        </w:rPr>
        <w:t xml:space="preserve">, </w:t>
      </w:r>
      <w:r w:rsidR="00E70D7F" w:rsidRPr="005F4BE8">
        <w:rPr>
          <w:iCs/>
          <w:lang w:val="en-US"/>
        </w:rPr>
        <w:t xml:space="preserve">new entrants in the TCI are fraught with challenges </w:t>
      </w:r>
      <w:r w:rsidR="0015194D" w:rsidRPr="005F4BE8">
        <w:rPr>
          <w:iCs/>
          <w:lang w:val="en-US"/>
        </w:rPr>
        <w:t>affecting</w:t>
      </w:r>
      <w:r w:rsidR="00E70D7F" w:rsidRPr="005F4BE8">
        <w:rPr>
          <w:iCs/>
          <w:lang w:val="en-US"/>
        </w:rPr>
        <w:t xml:space="preserve"> their bid</w:t>
      </w:r>
      <w:r w:rsidR="009451E2" w:rsidRPr="005F4BE8">
        <w:rPr>
          <w:iCs/>
          <w:lang w:val="en-US"/>
        </w:rPr>
        <w:t xml:space="preserve"> </w:t>
      </w:r>
      <w:r w:rsidR="00E70D7F" w:rsidRPr="005F4BE8">
        <w:rPr>
          <w:iCs/>
          <w:lang w:val="en-US"/>
        </w:rPr>
        <w:t xml:space="preserve">decision practices which require solutions. </w:t>
      </w:r>
      <w:r w:rsidR="006E4DAE" w:rsidRPr="005F4BE8">
        <w:rPr>
          <w:iCs/>
          <w:lang w:val="en-US"/>
        </w:rPr>
        <w:t xml:space="preserve">According to </w:t>
      </w:r>
      <w:proofErr w:type="spellStart"/>
      <w:r w:rsidR="006E4DAE" w:rsidRPr="005F4BE8">
        <w:rPr>
          <w:iCs/>
        </w:rPr>
        <w:t>Kikwasi</w:t>
      </w:r>
      <w:proofErr w:type="spellEnd"/>
      <w:r w:rsidR="006E4DAE" w:rsidRPr="005F4BE8">
        <w:rPr>
          <w:iCs/>
        </w:rPr>
        <w:t xml:space="preserve"> and Escalante (2018), </w:t>
      </w:r>
      <w:r w:rsidR="00E4261E" w:rsidRPr="005F4BE8">
        <w:rPr>
          <w:iCs/>
        </w:rPr>
        <w:t xml:space="preserve">these </w:t>
      </w:r>
      <w:r w:rsidR="00E70D7F" w:rsidRPr="005F4BE8">
        <w:rPr>
          <w:iCs/>
          <w:lang w:val="en-US"/>
        </w:rPr>
        <w:t xml:space="preserve">challenges </w:t>
      </w:r>
      <w:r w:rsidR="00E4261E" w:rsidRPr="005F4BE8">
        <w:rPr>
          <w:iCs/>
          <w:lang w:val="en-US"/>
        </w:rPr>
        <w:t>include</w:t>
      </w:r>
      <w:r w:rsidR="006E4DAE" w:rsidRPr="005F4BE8">
        <w:rPr>
          <w:iCs/>
          <w:lang w:val="en-US"/>
        </w:rPr>
        <w:t xml:space="preserve">: 1) </w:t>
      </w:r>
      <w:r w:rsidR="00E4261E" w:rsidRPr="005F4BE8">
        <w:rPr>
          <w:iCs/>
          <w:lang w:val="en-US"/>
        </w:rPr>
        <w:t>i</w:t>
      </w:r>
      <w:r w:rsidR="006E4DAE" w:rsidRPr="005F4BE8">
        <w:rPr>
          <w:iCs/>
          <w:lang w:val="en-US"/>
        </w:rPr>
        <w:t xml:space="preserve">nadequate management </w:t>
      </w:r>
      <w:r w:rsidR="00E07DA6" w:rsidRPr="005F4BE8">
        <w:rPr>
          <w:iCs/>
          <w:lang w:val="en-US"/>
        </w:rPr>
        <w:t xml:space="preserve">and human resource </w:t>
      </w:r>
      <w:r w:rsidR="006E4DAE" w:rsidRPr="005F4BE8">
        <w:rPr>
          <w:iCs/>
          <w:lang w:val="en-US"/>
        </w:rPr>
        <w:t xml:space="preserve">skills; 2) </w:t>
      </w:r>
      <w:r w:rsidR="009C7BE4" w:rsidRPr="005F4BE8">
        <w:rPr>
          <w:iCs/>
          <w:lang w:val="en-US"/>
        </w:rPr>
        <w:t>h</w:t>
      </w:r>
      <w:r w:rsidR="006E4DAE" w:rsidRPr="005F4BE8">
        <w:rPr>
          <w:iCs/>
          <w:lang w:val="en-US"/>
        </w:rPr>
        <w:t xml:space="preserve">igh equipment hire rates; 3) </w:t>
      </w:r>
      <w:r w:rsidR="009C7BE4" w:rsidRPr="005F4BE8">
        <w:rPr>
          <w:iCs/>
          <w:lang w:val="en-US"/>
        </w:rPr>
        <w:t>s</w:t>
      </w:r>
      <w:r w:rsidR="006E4DAE" w:rsidRPr="005F4BE8">
        <w:rPr>
          <w:iCs/>
          <w:lang w:val="en-US"/>
        </w:rPr>
        <w:t xml:space="preserve">tiff competition; 4) </w:t>
      </w:r>
      <w:r w:rsidR="009C7BE4" w:rsidRPr="005F4BE8">
        <w:rPr>
          <w:iCs/>
          <w:lang w:val="en-US"/>
        </w:rPr>
        <w:t>l</w:t>
      </w:r>
      <w:r w:rsidR="006E4DAE" w:rsidRPr="005F4BE8">
        <w:rPr>
          <w:iCs/>
          <w:lang w:val="en-US"/>
        </w:rPr>
        <w:t>ow financial base</w:t>
      </w:r>
      <w:r w:rsidR="00E07DA6" w:rsidRPr="005F4BE8">
        <w:rPr>
          <w:iCs/>
          <w:lang w:val="en-US"/>
        </w:rPr>
        <w:t xml:space="preserve"> (e.g. poor liquidity and high gearing)</w:t>
      </w:r>
      <w:r w:rsidR="006E4DAE" w:rsidRPr="005F4BE8">
        <w:rPr>
          <w:iCs/>
          <w:lang w:val="en-US"/>
        </w:rPr>
        <w:t xml:space="preserve">; 5) </w:t>
      </w:r>
      <w:r w:rsidR="009C7BE4" w:rsidRPr="005F4BE8">
        <w:rPr>
          <w:iCs/>
          <w:lang w:val="en-US"/>
        </w:rPr>
        <w:t>l</w:t>
      </w:r>
      <w:r w:rsidR="006E4DAE" w:rsidRPr="005F4BE8">
        <w:rPr>
          <w:iCs/>
          <w:lang w:val="en-US"/>
        </w:rPr>
        <w:t xml:space="preserve">ack of capital; and 6) </w:t>
      </w:r>
      <w:r w:rsidR="009C7BE4" w:rsidRPr="005F4BE8">
        <w:rPr>
          <w:iCs/>
          <w:lang w:val="en-US"/>
        </w:rPr>
        <w:t>l</w:t>
      </w:r>
      <w:r w:rsidR="006E4DAE" w:rsidRPr="005F4BE8">
        <w:rPr>
          <w:iCs/>
          <w:lang w:val="en-US"/>
        </w:rPr>
        <w:t>ate payment</w:t>
      </w:r>
      <w:r w:rsidR="00E07DA6" w:rsidRPr="005F4BE8">
        <w:rPr>
          <w:iCs/>
          <w:lang w:val="en-US"/>
        </w:rPr>
        <w:t>/ disputes</w:t>
      </w:r>
      <w:r w:rsidR="006E4DAE" w:rsidRPr="005F4BE8">
        <w:rPr>
          <w:iCs/>
          <w:lang w:val="en-US"/>
        </w:rPr>
        <w:t xml:space="preserve">. </w:t>
      </w:r>
      <w:r w:rsidR="00E70D7F" w:rsidRPr="005F4BE8">
        <w:rPr>
          <w:iCs/>
          <w:lang w:val="en-US"/>
        </w:rPr>
        <w:t>In addition to competition issues</w:t>
      </w:r>
      <w:r w:rsidR="00B70CB1" w:rsidRPr="005F4BE8">
        <w:rPr>
          <w:iCs/>
          <w:lang w:val="en-US"/>
        </w:rPr>
        <w:t xml:space="preserve">, </w:t>
      </w:r>
      <w:r w:rsidR="00B70CB1" w:rsidRPr="005F4BE8">
        <w:rPr>
          <w:iCs/>
        </w:rPr>
        <w:t>indigenous</w:t>
      </w:r>
      <w:r w:rsidR="00E70D7F" w:rsidRPr="005F4BE8">
        <w:rPr>
          <w:iCs/>
        </w:rPr>
        <w:t xml:space="preserve"> contractors </w:t>
      </w:r>
      <w:r w:rsidR="00270A0F" w:rsidRPr="005F4BE8">
        <w:rPr>
          <w:iCs/>
        </w:rPr>
        <w:t xml:space="preserve">have also </w:t>
      </w:r>
      <w:r w:rsidR="00270A0F" w:rsidRPr="005F4BE8">
        <w:rPr>
          <w:iCs/>
        </w:rPr>
        <w:lastRenderedPageBreak/>
        <w:t xml:space="preserve">proven to be inept at executing their contractual obligations yet they </w:t>
      </w:r>
      <w:r w:rsidR="00E70D7F" w:rsidRPr="005F4BE8">
        <w:rPr>
          <w:iCs/>
        </w:rPr>
        <w:t xml:space="preserve">are constantly awarded </w:t>
      </w:r>
      <w:r w:rsidR="00270A0F" w:rsidRPr="005F4BE8">
        <w:rPr>
          <w:iCs/>
        </w:rPr>
        <w:t xml:space="preserve">the </w:t>
      </w:r>
      <w:r w:rsidR="00E70D7F" w:rsidRPr="005F4BE8">
        <w:rPr>
          <w:iCs/>
        </w:rPr>
        <w:t>majority of road projects (</w:t>
      </w:r>
      <w:proofErr w:type="spellStart"/>
      <w:r w:rsidR="00E70D7F" w:rsidRPr="005F4BE8">
        <w:rPr>
          <w:iCs/>
        </w:rPr>
        <w:t>Ogbu</w:t>
      </w:r>
      <w:proofErr w:type="spellEnd"/>
      <w:r w:rsidR="0014254D" w:rsidRPr="005F4BE8">
        <w:rPr>
          <w:iCs/>
        </w:rPr>
        <w:t xml:space="preserve"> </w:t>
      </w:r>
      <w:r w:rsidR="00E70D7F" w:rsidRPr="005F4BE8">
        <w:rPr>
          <w:iCs/>
        </w:rPr>
        <w:t>and</w:t>
      </w:r>
      <w:r w:rsidR="0014254D" w:rsidRPr="005F4BE8">
        <w:rPr>
          <w:iCs/>
        </w:rPr>
        <w:t xml:space="preserve"> </w:t>
      </w:r>
      <w:hyperlink r:id="rId11" w:tooltip="Chinedu Chimdi Adindu" w:history="1">
        <w:proofErr w:type="spellStart"/>
        <w:r w:rsidR="00E70D7F" w:rsidRPr="005F4BE8">
          <w:rPr>
            <w:rStyle w:val="Hyperlink"/>
            <w:iCs/>
            <w:color w:val="auto"/>
            <w:u w:val="none"/>
          </w:rPr>
          <w:t>Adindu</w:t>
        </w:r>
        <w:proofErr w:type="spellEnd"/>
        <w:r w:rsidR="00E70D7F" w:rsidRPr="005F4BE8">
          <w:rPr>
            <w:rStyle w:val="Hyperlink"/>
            <w:iCs/>
            <w:color w:val="auto"/>
            <w:u w:val="none"/>
          </w:rPr>
          <w:t xml:space="preserve">, </w:t>
        </w:r>
      </w:hyperlink>
      <w:r w:rsidR="00E70D7F" w:rsidRPr="005F4BE8">
        <w:rPr>
          <w:iCs/>
        </w:rPr>
        <w:t>2019). This begs the question of whether challenges currently faced by these indigenous contractors are ever taken into consideration</w:t>
      </w:r>
      <w:r w:rsidR="00BB420E" w:rsidRPr="005F4BE8">
        <w:rPr>
          <w:iCs/>
        </w:rPr>
        <w:t xml:space="preserve">. </w:t>
      </w:r>
    </w:p>
    <w:p w14:paraId="01AE950E" w14:textId="39C1F846" w:rsidR="008F5B44" w:rsidRPr="005F4BE8" w:rsidRDefault="009927CF" w:rsidP="007F6524">
      <w:pPr>
        <w:pStyle w:val="Newparagraph"/>
        <w:spacing w:before="120" w:after="240"/>
        <w:ind w:firstLine="0"/>
        <w:jc w:val="both"/>
        <w:rPr>
          <w:iCs/>
          <w:lang w:val="en-US"/>
        </w:rPr>
      </w:pPr>
      <w:r w:rsidRPr="005F4BE8">
        <w:rPr>
          <w:iCs/>
        </w:rPr>
        <w:t xml:space="preserve">Asante </w:t>
      </w:r>
      <w:r w:rsidRPr="005F4BE8">
        <w:rPr>
          <w:i/>
          <w:iCs/>
        </w:rPr>
        <w:t>et al</w:t>
      </w:r>
      <w:r w:rsidRPr="005F4BE8">
        <w:rPr>
          <w:iCs/>
        </w:rPr>
        <w:t>. (2019)</w:t>
      </w:r>
      <w:r w:rsidR="00680E66" w:rsidRPr="005F4BE8">
        <w:rPr>
          <w:iCs/>
        </w:rPr>
        <w:t xml:space="preserve"> noted that</w:t>
      </w:r>
      <w:r w:rsidRPr="005F4BE8">
        <w:rPr>
          <w:sz w:val="27"/>
          <w:szCs w:val="27"/>
          <w:shd w:val="clear" w:color="auto" w:fill="FFFFFF"/>
        </w:rPr>
        <w:t xml:space="preserve"> </w:t>
      </w:r>
      <w:r w:rsidRPr="005F4BE8">
        <w:rPr>
          <w:iCs/>
        </w:rPr>
        <w:t xml:space="preserve">very little is known about the needs (support) required by </w:t>
      </w:r>
      <w:r w:rsidR="009D7354" w:rsidRPr="005F4BE8">
        <w:rPr>
          <w:iCs/>
        </w:rPr>
        <w:t>small- and medium-scale building contractors</w:t>
      </w:r>
      <w:r w:rsidR="00011101" w:rsidRPr="005F4BE8">
        <w:rPr>
          <w:iCs/>
        </w:rPr>
        <w:t>.</w:t>
      </w:r>
      <w:r w:rsidRPr="005F4BE8">
        <w:rPr>
          <w:iCs/>
        </w:rPr>
        <w:t xml:space="preserve"> </w:t>
      </w:r>
      <w:r w:rsidR="00B02B42" w:rsidRPr="005F4BE8">
        <w:rPr>
          <w:iCs/>
        </w:rPr>
        <w:t xml:space="preserve">This trend is evident </w:t>
      </w:r>
      <w:r w:rsidR="001D1092" w:rsidRPr="005F4BE8">
        <w:rPr>
          <w:iCs/>
        </w:rPr>
        <w:t>across</w:t>
      </w:r>
      <w:r w:rsidR="00B02B42" w:rsidRPr="005F4BE8">
        <w:rPr>
          <w:iCs/>
        </w:rPr>
        <w:t xml:space="preserve"> </w:t>
      </w:r>
      <w:r w:rsidR="001E2FBE" w:rsidRPr="005F4BE8">
        <w:rPr>
          <w:iCs/>
        </w:rPr>
        <w:t xml:space="preserve">many </w:t>
      </w:r>
      <w:r w:rsidR="00B02B42" w:rsidRPr="005F4BE8">
        <w:rPr>
          <w:iCs/>
        </w:rPr>
        <w:t xml:space="preserve">developing countries. For instance, </w:t>
      </w:r>
      <w:r w:rsidR="001D1092" w:rsidRPr="005F4BE8">
        <w:rPr>
          <w:iCs/>
          <w:lang w:val="en-AU"/>
        </w:rPr>
        <w:t xml:space="preserve">Debra and </w:t>
      </w:r>
      <w:proofErr w:type="spellStart"/>
      <w:r w:rsidR="001D1092" w:rsidRPr="005F4BE8">
        <w:rPr>
          <w:iCs/>
          <w:lang w:val="en-AU"/>
        </w:rPr>
        <w:t>Ofori</w:t>
      </w:r>
      <w:proofErr w:type="spellEnd"/>
      <w:r w:rsidR="001D1092" w:rsidRPr="005F4BE8">
        <w:rPr>
          <w:iCs/>
          <w:lang w:val="en-AU"/>
        </w:rPr>
        <w:t xml:space="preserve"> (2005) previously acknowledged difficulties indigenous </w:t>
      </w:r>
      <w:r w:rsidR="001D1092" w:rsidRPr="005F4BE8">
        <w:rPr>
          <w:iCs/>
        </w:rPr>
        <w:t xml:space="preserve">Tanzanian construction firms find in competing with foreign companies for projects whilst similarly, </w:t>
      </w:r>
      <w:proofErr w:type="spellStart"/>
      <w:r w:rsidR="00BB420E" w:rsidRPr="005F4BE8">
        <w:rPr>
          <w:iCs/>
        </w:rPr>
        <w:t>Oke</w:t>
      </w:r>
      <w:proofErr w:type="spellEnd"/>
      <w:r w:rsidR="00BB420E" w:rsidRPr="005F4BE8">
        <w:rPr>
          <w:iCs/>
        </w:rPr>
        <w:t xml:space="preserve"> </w:t>
      </w:r>
      <w:r w:rsidR="00BB420E" w:rsidRPr="005F4BE8">
        <w:rPr>
          <w:i/>
          <w:iCs/>
        </w:rPr>
        <w:t>et al</w:t>
      </w:r>
      <w:r w:rsidR="00BB420E" w:rsidRPr="005F4BE8">
        <w:rPr>
          <w:iCs/>
        </w:rPr>
        <w:t>. (2018</w:t>
      </w:r>
      <w:r w:rsidR="00B02B42" w:rsidRPr="005F4BE8">
        <w:rPr>
          <w:iCs/>
        </w:rPr>
        <w:t xml:space="preserve">) demonstrated that </w:t>
      </w:r>
      <w:r w:rsidR="00BB420E" w:rsidRPr="005F4BE8">
        <w:rPr>
          <w:iCs/>
        </w:rPr>
        <w:t xml:space="preserve">foreign contractors have better strengths than their </w:t>
      </w:r>
      <w:r w:rsidR="00B02B42" w:rsidRPr="005F4BE8">
        <w:rPr>
          <w:iCs/>
        </w:rPr>
        <w:t xml:space="preserve">Nigerian </w:t>
      </w:r>
      <w:r w:rsidR="00BB420E" w:rsidRPr="005F4BE8">
        <w:rPr>
          <w:iCs/>
        </w:rPr>
        <w:t>indigenous counterparts</w:t>
      </w:r>
      <w:r w:rsidR="00A747A9" w:rsidRPr="005F4BE8">
        <w:rPr>
          <w:iCs/>
        </w:rPr>
        <w:t xml:space="preserve">. </w:t>
      </w:r>
    </w:p>
    <w:p w14:paraId="00353DA4" w14:textId="1A679805" w:rsidR="00E70D7F" w:rsidRPr="005F4BE8" w:rsidRDefault="00E70D7F" w:rsidP="007F6524">
      <w:pPr>
        <w:pStyle w:val="Newparagraph"/>
        <w:spacing w:before="120" w:after="240"/>
        <w:ind w:firstLine="0"/>
        <w:jc w:val="both"/>
        <w:rPr>
          <w:iCs/>
          <w:lang w:val="en-US"/>
        </w:rPr>
      </w:pPr>
      <w:r w:rsidRPr="005F4BE8">
        <w:rPr>
          <w:iCs/>
          <w:lang w:val="en-US"/>
        </w:rPr>
        <w:t xml:space="preserve">However, </w:t>
      </w:r>
      <w:r w:rsidR="001E2FBE" w:rsidRPr="005F4BE8">
        <w:rPr>
          <w:iCs/>
          <w:lang w:val="en-US"/>
        </w:rPr>
        <w:t xml:space="preserve">a </w:t>
      </w:r>
      <w:r w:rsidRPr="005F4BE8">
        <w:rPr>
          <w:iCs/>
          <w:lang w:val="en-US"/>
        </w:rPr>
        <w:t>plethora of studies on the criticality of the bid decision factors</w:t>
      </w:r>
      <w:r w:rsidR="001E2FBE" w:rsidRPr="005F4BE8">
        <w:rPr>
          <w:iCs/>
          <w:lang w:val="en-US"/>
        </w:rPr>
        <w:t xml:space="preserve"> predominantly focus upon </w:t>
      </w:r>
      <w:r w:rsidRPr="005F4BE8">
        <w:rPr>
          <w:iCs/>
          <w:lang w:val="en-US"/>
        </w:rPr>
        <w:t>developed economies</w:t>
      </w:r>
      <w:r w:rsidR="001E2FBE" w:rsidRPr="005F4BE8">
        <w:rPr>
          <w:iCs/>
          <w:lang w:val="en-US"/>
        </w:rPr>
        <w:t xml:space="preserve"> (</w:t>
      </w:r>
      <w:r w:rsidR="00B93D0B" w:rsidRPr="005F4BE8">
        <w:rPr>
          <w:iCs/>
        </w:rPr>
        <w:t xml:space="preserve">Ahmad and </w:t>
      </w:r>
      <w:proofErr w:type="spellStart"/>
      <w:r w:rsidR="00B93D0B" w:rsidRPr="005F4BE8">
        <w:rPr>
          <w:iCs/>
        </w:rPr>
        <w:t>Minkarah</w:t>
      </w:r>
      <w:proofErr w:type="spellEnd"/>
      <w:r w:rsidR="00B93D0B" w:rsidRPr="005F4BE8">
        <w:rPr>
          <w:iCs/>
        </w:rPr>
        <w:t xml:space="preserve"> 1988; </w:t>
      </w:r>
      <w:proofErr w:type="spellStart"/>
      <w:r w:rsidR="00B93D0B" w:rsidRPr="005F4BE8">
        <w:rPr>
          <w:iCs/>
        </w:rPr>
        <w:t>Odusote</w:t>
      </w:r>
      <w:proofErr w:type="spellEnd"/>
      <w:r w:rsidR="00B93D0B" w:rsidRPr="005F4BE8">
        <w:rPr>
          <w:iCs/>
        </w:rPr>
        <w:t xml:space="preserve"> and Fellows 1992; </w:t>
      </w:r>
      <w:proofErr w:type="spellStart"/>
      <w:r w:rsidR="00B93D0B" w:rsidRPr="005F4BE8">
        <w:rPr>
          <w:iCs/>
        </w:rPr>
        <w:t>Oo</w:t>
      </w:r>
      <w:proofErr w:type="spellEnd"/>
      <w:r w:rsidR="00B93D0B" w:rsidRPr="005F4BE8">
        <w:rPr>
          <w:iCs/>
        </w:rPr>
        <w:t xml:space="preserve"> </w:t>
      </w:r>
      <w:r w:rsidR="00B93D0B" w:rsidRPr="005F4BE8">
        <w:rPr>
          <w:i/>
          <w:iCs/>
        </w:rPr>
        <w:t>et al</w:t>
      </w:r>
      <w:r w:rsidR="00B93D0B" w:rsidRPr="005F4BE8">
        <w:rPr>
          <w:iCs/>
        </w:rPr>
        <w:t xml:space="preserve">. 2012; </w:t>
      </w:r>
      <w:proofErr w:type="spellStart"/>
      <w:r w:rsidR="0073748A" w:rsidRPr="005F4BE8">
        <w:rPr>
          <w:bCs/>
          <w:iCs/>
          <w:lang w:val="en-US"/>
        </w:rPr>
        <w:t>Shokri-Ghasabesh</w:t>
      </w:r>
      <w:proofErr w:type="spellEnd"/>
      <w:r w:rsidR="0073748A" w:rsidRPr="005F4BE8">
        <w:rPr>
          <w:bCs/>
          <w:iCs/>
          <w:lang w:val="en-US"/>
        </w:rPr>
        <w:t xml:space="preserve"> and </w:t>
      </w:r>
      <w:proofErr w:type="spellStart"/>
      <w:r w:rsidR="0073748A" w:rsidRPr="005F4BE8">
        <w:rPr>
          <w:bCs/>
          <w:iCs/>
          <w:lang w:val="en-US"/>
        </w:rPr>
        <w:t>Chileshe</w:t>
      </w:r>
      <w:proofErr w:type="spellEnd"/>
      <w:r w:rsidR="0073748A" w:rsidRPr="005F4BE8">
        <w:rPr>
          <w:bCs/>
          <w:iCs/>
          <w:lang w:val="en-US"/>
        </w:rPr>
        <w:t xml:space="preserve"> 2016</w:t>
      </w:r>
      <w:r w:rsidR="0073748A" w:rsidRPr="005F4BE8">
        <w:rPr>
          <w:bCs/>
          <w:iCs/>
          <w:lang w:val="en-AU"/>
        </w:rPr>
        <w:t>)</w:t>
      </w:r>
      <w:r w:rsidR="0073748A" w:rsidRPr="005F4BE8">
        <w:rPr>
          <w:bCs/>
          <w:iCs/>
          <w:lang w:val="en-US"/>
        </w:rPr>
        <w:t xml:space="preserve"> </w:t>
      </w:r>
      <w:r w:rsidR="007D4882" w:rsidRPr="005F4BE8">
        <w:rPr>
          <w:iCs/>
          <w:lang w:val="en-US"/>
        </w:rPr>
        <w:t xml:space="preserve">– a notable dearth </w:t>
      </w:r>
      <w:r w:rsidR="007D4882" w:rsidRPr="005F4BE8">
        <w:rPr>
          <w:iCs/>
          <w:lang w:val="en-US"/>
        </w:rPr>
        <w:lastRenderedPageBreak/>
        <w:t xml:space="preserve">of attention has been given to </w:t>
      </w:r>
      <w:r w:rsidRPr="005F4BE8">
        <w:rPr>
          <w:iCs/>
          <w:lang w:val="en-US"/>
        </w:rPr>
        <w:t>explor</w:t>
      </w:r>
      <w:r w:rsidR="00264992" w:rsidRPr="005F4BE8">
        <w:rPr>
          <w:iCs/>
          <w:lang w:val="en-US"/>
        </w:rPr>
        <w:t>ing</w:t>
      </w:r>
      <w:r w:rsidRPr="005F4BE8">
        <w:rPr>
          <w:iCs/>
          <w:lang w:val="en-US"/>
        </w:rPr>
        <w:t xml:space="preserve"> </w:t>
      </w:r>
      <w:r w:rsidR="007D4882" w:rsidRPr="005F4BE8">
        <w:rPr>
          <w:iCs/>
          <w:lang w:val="en-US"/>
        </w:rPr>
        <w:t xml:space="preserve">the </w:t>
      </w:r>
      <w:r w:rsidRPr="005F4BE8">
        <w:rPr>
          <w:iCs/>
          <w:lang w:val="en-US"/>
        </w:rPr>
        <w:t xml:space="preserve">challenges faced </w:t>
      </w:r>
      <w:r w:rsidR="009451E2" w:rsidRPr="005F4BE8">
        <w:rPr>
          <w:iCs/>
          <w:lang w:val="en-US"/>
        </w:rPr>
        <w:t xml:space="preserve">by </w:t>
      </w:r>
      <w:r w:rsidRPr="005F4BE8">
        <w:rPr>
          <w:iCs/>
          <w:lang w:val="en-US"/>
        </w:rPr>
        <w:t>contractors</w:t>
      </w:r>
      <w:r w:rsidR="009451E2" w:rsidRPr="005F4BE8">
        <w:rPr>
          <w:iCs/>
          <w:lang w:val="en-US"/>
        </w:rPr>
        <w:t xml:space="preserve">, particularly small indigenous ones </w:t>
      </w:r>
      <w:r w:rsidRPr="005F4BE8">
        <w:rPr>
          <w:iCs/>
          <w:lang w:val="en-US"/>
        </w:rPr>
        <w:t xml:space="preserve">undertaking bidding practices. Therefore, this study </w:t>
      </w:r>
      <w:r w:rsidR="006D0432" w:rsidRPr="005F4BE8">
        <w:rPr>
          <w:iCs/>
          <w:lang w:val="en-US"/>
        </w:rPr>
        <w:t>sought to</w:t>
      </w:r>
      <w:r w:rsidRPr="005F4BE8">
        <w:rPr>
          <w:iCs/>
          <w:lang w:val="en-US"/>
        </w:rPr>
        <w:t xml:space="preserve"> bridg</w:t>
      </w:r>
      <w:r w:rsidR="006D0432" w:rsidRPr="005F4BE8">
        <w:rPr>
          <w:iCs/>
          <w:lang w:val="en-US"/>
        </w:rPr>
        <w:t>e</w:t>
      </w:r>
      <w:r w:rsidRPr="005F4BE8">
        <w:rPr>
          <w:iCs/>
          <w:lang w:val="en-US"/>
        </w:rPr>
        <w:t xml:space="preserve"> th</w:t>
      </w:r>
      <w:r w:rsidR="006D0432" w:rsidRPr="005F4BE8">
        <w:rPr>
          <w:iCs/>
          <w:lang w:val="en-US"/>
        </w:rPr>
        <w:t>is</w:t>
      </w:r>
      <w:r w:rsidRPr="005F4BE8">
        <w:rPr>
          <w:iCs/>
          <w:lang w:val="en-US"/>
        </w:rPr>
        <w:t xml:space="preserve"> knowledge gap by</w:t>
      </w:r>
      <w:r w:rsidR="00864C28" w:rsidRPr="005F4BE8">
        <w:rPr>
          <w:iCs/>
          <w:lang w:val="en-US"/>
        </w:rPr>
        <w:t>:</w:t>
      </w:r>
      <w:r w:rsidRPr="005F4BE8">
        <w:rPr>
          <w:iCs/>
          <w:lang w:val="en-US"/>
        </w:rPr>
        <w:t xml:space="preserve"> </w:t>
      </w:r>
      <w:r w:rsidR="00864C28" w:rsidRPr="005F4BE8">
        <w:rPr>
          <w:iCs/>
          <w:lang w:val="en-US"/>
        </w:rPr>
        <w:t xml:space="preserve">1) </w:t>
      </w:r>
      <w:r w:rsidRPr="005F4BE8">
        <w:rPr>
          <w:iCs/>
          <w:lang w:val="en-US"/>
        </w:rPr>
        <w:t xml:space="preserve">identifying the key challenges faced by small </w:t>
      </w:r>
      <w:r w:rsidR="009451E2" w:rsidRPr="005F4BE8">
        <w:rPr>
          <w:iCs/>
          <w:lang w:val="en-US"/>
        </w:rPr>
        <w:t>indigenous</w:t>
      </w:r>
      <w:r w:rsidRPr="005F4BE8">
        <w:rPr>
          <w:iCs/>
          <w:lang w:val="en-US"/>
        </w:rPr>
        <w:t xml:space="preserve"> building contractors in bid decision in Dar </w:t>
      </w:r>
      <w:proofErr w:type="spellStart"/>
      <w:r w:rsidRPr="005F4BE8">
        <w:rPr>
          <w:iCs/>
          <w:lang w:val="en-US"/>
        </w:rPr>
        <w:t>es</w:t>
      </w:r>
      <w:proofErr w:type="spellEnd"/>
      <w:r w:rsidRPr="005F4BE8">
        <w:rPr>
          <w:iCs/>
          <w:lang w:val="en-US"/>
        </w:rPr>
        <w:t xml:space="preserve"> Salaam, Tanzania</w:t>
      </w:r>
      <w:r w:rsidR="00864C28" w:rsidRPr="005F4BE8">
        <w:rPr>
          <w:iCs/>
          <w:lang w:val="en-US"/>
        </w:rPr>
        <w:t xml:space="preserve">; and 2) </w:t>
      </w:r>
      <w:r w:rsidR="009927CF" w:rsidRPr="005F4BE8">
        <w:rPr>
          <w:iCs/>
          <w:lang w:val="en-US"/>
        </w:rPr>
        <w:t>providing some advocated solutions</w:t>
      </w:r>
      <w:r w:rsidR="00855D91" w:rsidRPr="005F4BE8">
        <w:rPr>
          <w:iCs/>
          <w:lang w:val="en-US"/>
        </w:rPr>
        <w:t xml:space="preserve"> and recommendations</w:t>
      </w:r>
      <w:r w:rsidRPr="005F4BE8">
        <w:rPr>
          <w:iCs/>
          <w:lang w:val="en-US"/>
        </w:rPr>
        <w:t>.</w:t>
      </w:r>
      <w:r w:rsidR="00803B2D" w:rsidRPr="005F4BE8">
        <w:rPr>
          <w:iCs/>
          <w:lang w:val="en-US"/>
        </w:rPr>
        <w:t xml:space="preserve"> </w:t>
      </w:r>
      <w:r w:rsidR="00EE49B5" w:rsidRPr="005F4BE8">
        <w:rPr>
          <w:iCs/>
          <w:lang w:val="en-US"/>
        </w:rPr>
        <w:t xml:space="preserve">Drawing upon </w:t>
      </w:r>
      <w:proofErr w:type="spellStart"/>
      <w:r w:rsidR="00EE49B5" w:rsidRPr="005F4BE8">
        <w:rPr>
          <w:iCs/>
          <w:lang w:val="en-US"/>
        </w:rPr>
        <w:t>Hatamleh</w:t>
      </w:r>
      <w:proofErr w:type="spellEnd"/>
      <w:r w:rsidR="00EE49B5" w:rsidRPr="005F4BE8">
        <w:rPr>
          <w:iCs/>
          <w:lang w:val="en-US"/>
        </w:rPr>
        <w:t xml:space="preserve"> </w:t>
      </w:r>
      <w:r w:rsidR="00EE49B5" w:rsidRPr="005F4BE8">
        <w:rPr>
          <w:i/>
          <w:iCs/>
          <w:lang w:val="en-US"/>
        </w:rPr>
        <w:t>et al</w:t>
      </w:r>
      <w:r w:rsidR="00EE49B5" w:rsidRPr="005F4BE8">
        <w:rPr>
          <w:iCs/>
          <w:lang w:val="en-US"/>
        </w:rPr>
        <w:t>. (2018), t</w:t>
      </w:r>
      <w:r w:rsidR="00803B2D" w:rsidRPr="005F4BE8">
        <w:rPr>
          <w:iCs/>
          <w:lang w:val="en-US"/>
        </w:rPr>
        <w:t xml:space="preserve">he </w:t>
      </w:r>
      <w:r w:rsidR="00864C28" w:rsidRPr="005F4BE8">
        <w:rPr>
          <w:iCs/>
          <w:lang w:val="en-US"/>
        </w:rPr>
        <w:t xml:space="preserve">study’s </w:t>
      </w:r>
      <w:r w:rsidR="00803B2D" w:rsidRPr="005F4BE8">
        <w:rPr>
          <w:iCs/>
          <w:lang w:val="en-US"/>
        </w:rPr>
        <w:t xml:space="preserve">objectives </w:t>
      </w:r>
      <w:r w:rsidR="00864C28" w:rsidRPr="005F4BE8">
        <w:rPr>
          <w:iCs/>
          <w:lang w:val="en-US"/>
        </w:rPr>
        <w:t>are to</w:t>
      </w:r>
      <w:r w:rsidR="00875D8B" w:rsidRPr="005F4BE8">
        <w:rPr>
          <w:iCs/>
          <w:lang w:val="en-US"/>
        </w:rPr>
        <w:t xml:space="preserve">: 1) </w:t>
      </w:r>
      <w:r w:rsidR="00EE49B5" w:rsidRPr="005F4BE8">
        <w:rPr>
          <w:iCs/>
          <w:lang w:val="en-US"/>
        </w:rPr>
        <w:t xml:space="preserve">identify the </w:t>
      </w:r>
      <w:r w:rsidR="004719E0" w:rsidRPr="005F4BE8">
        <w:rPr>
          <w:iCs/>
          <w:lang w:val="en-US"/>
        </w:rPr>
        <w:t xml:space="preserve">key </w:t>
      </w:r>
      <w:r w:rsidR="00EE49B5" w:rsidRPr="005F4BE8">
        <w:rPr>
          <w:iCs/>
          <w:lang w:val="en-US"/>
        </w:rPr>
        <w:t xml:space="preserve">challenges </w:t>
      </w:r>
      <w:r w:rsidR="004719E0" w:rsidRPr="005F4BE8">
        <w:rPr>
          <w:iCs/>
          <w:lang w:val="en-US"/>
        </w:rPr>
        <w:t>impacting the</w:t>
      </w:r>
      <w:r w:rsidR="00EE49B5" w:rsidRPr="005F4BE8">
        <w:rPr>
          <w:iCs/>
          <w:lang w:val="en-US"/>
        </w:rPr>
        <w:t xml:space="preserve"> bid decision process;</w:t>
      </w:r>
      <w:r w:rsidR="00875D8B" w:rsidRPr="005F4BE8">
        <w:rPr>
          <w:iCs/>
          <w:lang w:val="en-US"/>
        </w:rPr>
        <w:t xml:space="preserve"> </w:t>
      </w:r>
      <w:r w:rsidR="004719E0" w:rsidRPr="005F4BE8">
        <w:rPr>
          <w:iCs/>
          <w:lang w:val="en-US"/>
        </w:rPr>
        <w:t xml:space="preserve">and </w:t>
      </w:r>
      <w:r w:rsidR="00875D8B" w:rsidRPr="005F4BE8">
        <w:rPr>
          <w:iCs/>
          <w:lang w:val="en-US"/>
        </w:rPr>
        <w:t xml:space="preserve">2) </w:t>
      </w:r>
      <w:r w:rsidR="004719E0" w:rsidRPr="005F4BE8">
        <w:rPr>
          <w:iCs/>
          <w:lang w:val="en-US"/>
        </w:rPr>
        <w:t xml:space="preserve">establish the strength of their relationship between the pairs of </w:t>
      </w:r>
      <w:r w:rsidR="00934C53" w:rsidRPr="005F4BE8">
        <w:rPr>
          <w:iCs/>
          <w:lang w:val="en-US"/>
        </w:rPr>
        <w:t>key challenges</w:t>
      </w:r>
      <w:r w:rsidR="000769C3" w:rsidRPr="005F4BE8">
        <w:rPr>
          <w:iCs/>
          <w:lang w:val="en-US"/>
        </w:rPr>
        <w:t>.</w:t>
      </w:r>
      <w:r w:rsidR="00803B2D" w:rsidRPr="005F4BE8">
        <w:rPr>
          <w:iCs/>
          <w:lang w:val="en-US"/>
        </w:rPr>
        <w:t xml:space="preserve"> </w:t>
      </w:r>
    </w:p>
    <w:p w14:paraId="158A71DB" w14:textId="77777777" w:rsidR="00E6303E" w:rsidRPr="005F4BE8" w:rsidRDefault="00E6303E" w:rsidP="001D242E">
      <w:pPr>
        <w:pStyle w:val="Newparagraph"/>
        <w:spacing w:line="360" w:lineRule="auto"/>
        <w:ind w:firstLine="0"/>
        <w:jc w:val="both"/>
        <w:rPr>
          <w:iCs/>
          <w:lang w:val="en-US"/>
        </w:rPr>
      </w:pPr>
    </w:p>
    <w:p w14:paraId="7B3E97A7" w14:textId="6D8F514D" w:rsidR="007005E6" w:rsidRPr="005F4BE8" w:rsidRDefault="001068C4" w:rsidP="00B70CB1">
      <w:pPr>
        <w:pStyle w:val="Newparagraph"/>
        <w:spacing w:line="360" w:lineRule="auto"/>
        <w:ind w:firstLine="0"/>
        <w:jc w:val="both"/>
        <w:rPr>
          <w:b/>
          <w:bCs/>
          <w:iCs/>
          <w:kern w:val="32"/>
          <w:szCs w:val="32"/>
          <w:lang w:val="en-AU"/>
        </w:rPr>
      </w:pPr>
      <w:r w:rsidRPr="005F4BE8">
        <w:rPr>
          <w:b/>
          <w:bCs/>
          <w:iCs/>
          <w:kern w:val="32"/>
          <w:szCs w:val="32"/>
          <w:lang w:val="en-AU"/>
        </w:rPr>
        <w:t xml:space="preserve">CHALLENGES IMPACTING THE BID DECISION PRACTICES </w:t>
      </w:r>
    </w:p>
    <w:p w14:paraId="2B4CD99C" w14:textId="0805F03C" w:rsidR="00F272D8" w:rsidRPr="005F4BE8" w:rsidRDefault="000E755D" w:rsidP="007F6524">
      <w:pPr>
        <w:pStyle w:val="Newparagraph"/>
        <w:spacing w:before="120" w:after="240"/>
        <w:ind w:firstLine="0"/>
        <w:jc w:val="both"/>
        <w:rPr>
          <w:bCs/>
          <w:lang w:val="en-AU"/>
        </w:rPr>
      </w:pPr>
      <w:r w:rsidRPr="005F4BE8">
        <w:rPr>
          <w:bCs/>
          <w:iCs/>
          <w:kern w:val="32"/>
          <w:szCs w:val="32"/>
        </w:rPr>
        <w:t>Several</w:t>
      </w:r>
      <w:r w:rsidR="00541702" w:rsidRPr="005F4BE8">
        <w:rPr>
          <w:bCs/>
          <w:iCs/>
          <w:kern w:val="32"/>
          <w:szCs w:val="32"/>
        </w:rPr>
        <w:t xml:space="preserve"> studies have reported </w:t>
      </w:r>
      <w:r w:rsidR="001068C4" w:rsidRPr="005F4BE8">
        <w:rPr>
          <w:bCs/>
          <w:iCs/>
          <w:kern w:val="32"/>
          <w:szCs w:val="32"/>
        </w:rPr>
        <w:t>up</w:t>
      </w:r>
      <w:r w:rsidR="00541702" w:rsidRPr="005F4BE8">
        <w:rPr>
          <w:bCs/>
          <w:iCs/>
          <w:kern w:val="32"/>
          <w:szCs w:val="32"/>
        </w:rPr>
        <w:t>on the bid decisions of contractors in emerging markets and developing economies (</w:t>
      </w:r>
      <w:proofErr w:type="spellStart"/>
      <w:r w:rsidR="00541702" w:rsidRPr="005F4BE8">
        <w:rPr>
          <w:bCs/>
          <w:iCs/>
          <w:kern w:val="32"/>
          <w:szCs w:val="32"/>
        </w:rPr>
        <w:t>Shokri-Ghasabeh</w:t>
      </w:r>
      <w:proofErr w:type="spellEnd"/>
      <w:r w:rsidR="00541702" w:rsidRPr="005F4BE8">
        <w:rPr>
          <w:bCs/>
          <w:iCs/>
          <w:kern w:val="32"/>
          <w:szCs w:val="32"/>
        </w:rPr>
        <w:t xml:space="preserve"> and </w:t>
      </w:r>
      <w:proofErr w:type="spellStart"/>
      <w:r w:rsidR="00541702" w:rsidRPr="005F4BE8">
        <w:rPr>
          <w:bCs/>
          <w:iCs/>
          <w:kern w:val="32"/>
          <w:szCs w:val="32"/>
        </w:rPr>
        <w:t>Chileshe</w:t>
      </w:r>
      <w:proofErr w:type="spellEnd"/>
      <w:r w:rsidR="00541702" w:rsidRPr="005F4BE8">
        <w:rPr>
          <w:bCs/>
          <w:iCs/>
          <w:kern w:val="32"/>
          <w:szCs w:val="32"/>
        </w:rPr>
        <w:t xml:space="preserve">, 2016; </w:t>
      </w:r>
      <w:proofErr w:type="spellStart"/>
      <w:r w:rsidR="00541702" w:rsidRPr="005F4BE8">
        <w:rPr>
          <w:bCs/>
          <w:iCs/>
          <w:kern w:val="32"/>
          <w:szCs w:val="32"/>
        </w:rPr>
        <w:t>Olatunji</w:t>
      </w:r>
      <w:proofErr w:type="spellEnd"/>
      <w:r w:rsidR="00541702" w:rsidRPr="005F4BE8">
        <w:rPr>
          <w:bCs/>
          <w:iCs/>
          <w:kern w:val="32"/>
          <w:szCs w:val="32"/>
        </w:rPr>
        <w:t xml:space="preserve"> </w:t>
      </w:r>
      <w:r w:rsidR="00541702" w:rsidRPr="005F4BE8">
        <w:rPr>
          <w:bCs/>
          <w:i/>
          <w:iCs/>
          <w:kern w:val="32"/>
          <w:szCs w:val="32"/>
        </w:rPr>
        <w:t>et al</w:t>
      </w:r>
      <w:r w:rsidR="00541702" w:rsidRPr="005F4BE8">
        <w:rPr>
          <w:bCs/>
          <w:iCs/>
          <w:kern w:val="32"/>
          <w:szCs w:val="32"/>
        </w:rPr>
        <w:t>. 2017;</w:t>
      </w:r>
      <w:r w:rsidR="00541702" w:rsidRPr="005F4BE8">
        <w:rPr>
          <w:lang w:eastAsia="en-AU"/>
        </w:rPr>
        <w:t xml:space="preserve"> </w:t>
      </w:r>
      <w:proofErr w:type="spellStart"/>
      <w:r w:rsidR="00541702" w:rsidRPr="005F4BE8">
        <w:rPr>
          <w:bCs/>
          <w:iCs/>
          <w:kern w:val="32"/>
          <w:szCs w:val="32"/>
        </w:rPr>
        <w:t>Shofiyah</w:t>
      </w:r>
      <w:proofErr w:type="spellEnd"/>
      <w:r w:rsidR="00541702" w:rsidRPr="005F4BE8">
        <w:rPr>
          <w:bCs/>
          <w:iCs/>
          <w:kern w:val="32"/>
          <w:szCs w:val="32"/>
        </w:rPr>
        <w:t xml:space="preserve"> </w:t>
      </w:r>
      <w:r w:rsidR="00541702" w:rsidRPr="005F4BE8">
        <w:rPr>
          <w:bCs/>
          <w:i/>
          <w:iCs/>
          <w:kern w:val="32"/>
          <w:szCs w:val="32"/>
        </w:rPr>
        <w:t>et al</w:t>
      </w:r>
      <w:r w:rsidR="00541702" w:rsidRPr="005F4BE8">
        <w:rPr>
          <w:bCs/>
          <w:iCs/>
          <w:kern w:val="32"/>
          <w:szCs w:val="32"/>
        </w:rPr>
        <w:t xml:space="preserve">. 2018; </w:t>
      </w:r>
      <w:proofErr w:type="spellStart"/>
      <w:r w:rsidR="00541702" w:rsidRPr="005F4BE8">
        <w:rPr>
          <w:bCs/>
          <w:iCs/>
          <w:kern w:val="32"/>
          <w:szCs w:val="32"/>
        </w:rPr>
        <w:t>Chisala</w:t>
      </w:r>
      <w:proofErr w:type="spellEnd"/>
      <w:r w:rsidR="00541702" w:rsidRPr="005F4BE8">
        <w:rPr>
          <w:bCs/>
          <w:iCs/>
          <w:kern w:val="32"/>
          <w:szCs w:val="32"/>
        </w:rPr>
        <w:t xml:space="preserve">, 2017). </w:t>
      </w:r>
      <w:r w:rsidR="002C7547" w:rsidRPr="005F4BE8">
        <w:rPr>
          <w:bCs/>
          <w:iCs/>
          <w:kern w:val="32"/>
          <w:szCs w:val="32"/>
        </w:rPr>
        <w:t xml:space="preserve">However, the </w:t>
      </w:r>
      <w:r w:rsidR="00541702" w:rsidRPr="005F4BE8">
        <w:rPr>
          <w:bCs/>
          <w:iCs/>
          <w:kern w:val="32"/>
          <w:szCs w:val="32"/>
        </w:rPr>
        <w:t>majority of these studies have largely focused on identif</w:t>
      </w:r>
      <w:r w:rsidR="002C7547" w:rsidRPr="005F4BE8">
        <w:rPr>
          <w:bCs/>
          <w:iCs/>
          <w:kern w:val="32"/>
          <w:szCs w:val="32"/>
        </w:rPr>
        <w:t>ying</w:t>
      </w:r>
      <w:r w:rsidR="00541702" w:rsidRPr="005F4BE8">
        <w:rPr>
          <w:bCs/>
          <w:iCs/>
          <w:kern w:val="32"/>
          <w:szCs w:val="32"/>
        </w:rPr>
        <w:t xml:space="preserve"> influencing bid factors</w:t>
      </w:r>
      <w:r w:rsidR="00541702" w:rsidRPr="005F4BE8">
        <w:rPr>
          <w:rFonts w:eastAsia="Calibri"/>
          <w:bCs/>
          <w:lang w:eastAsia="en-US"/>
        </w:rPr>
        <w:t xml:space="preserve"> in </w:t>
      </w:r>
      <w:r w:rsidR="00541702" w:rsidRPr="005F4BE8">
        <w:rPr>
          <w:bCs/>
          <w:iCs/>
          <w:kern w:val="32"/>
          <w:szCs w:val="32"/>
        </w:rPr>
        <w:t xml:space="preserve">developing and developed countries. However, with the exception of </w:t>
      </w:r>
      <w:r w:rsidR="009C19E5" w:rsidRPr="005F4BE8">
        <w:rPr>
          <w:bCs/>
          <w:iCs/>
          <w:kern w:val="32"/>
          <w:szCs w:val="32"/>
        </w:rPr>
        <w:t xml:space="preserve">studies by </w:t>
      </w:r>
      <w:proofErr w:type="spellStart"/>
      <w:r w:rsidR="00541702" w:rsidRPr="005F4BE8">
        <w:rPr>
          <w:bCs/>
          <w:iCs/>
          <w:kern w:val="32"/>
          <w:szCs w:val="32"/>
        </w:rPr>
        <w:t>Olatunji</w:t>
      </w:r>
      <w:proofErr w:type="spellEnd"/>
      <w:r w:rsidR="00541702" w:rsidRPr="005F4BE8">
        <w:rPr>
          <w:bCs/>
          <w:iCs/>
          <w:kern w:val="32"/>
          <w:szCs w:val="32"/>
        </w:rPr>
        <w:t xml:space="preserve"> </w:t>
      </w:r>
      <w:r w:rsidR="00541702" w:rsidRPr="005F4BE8">
        <w:rPr>
          <w:bCs/>
          <w:i/>
          <w:iCs/>
          <w:kern w:val="32"/>
          <w:szCs w:val="32"/>
        </w:rPr>
        <w:t>et al</w:t>
      </w:r>
      <w:r w:rsidR="00541702" w:rsidRPr="005F4BE8">
        <w:rPr>
          <w:bCs/>
          <w:iCs/>
          <w:kern w:val="32"/>
          <w:szCs w:val="32"/>
        </w:rPr>
        <w:t xml:space="preserve">. (2017) and </w:t>
      </w:r>
      <w:proofErr w:type="spellStart"/>
      <w:r w:rsidR="00541702" w:rsidRPr="005F4BE8">
        <w:rPr>
          <w:bCs/>
          <w:iCs/>
          <w:kern w:val="32"/>
          <w:szCs w:val="32"/>
        </w:rPr>
        <w:t>Oke</w:t>
      </w:r>
      <w:proofErr w:type="spellEnd"/>
      <w:r w:rsidR="00541702" w:rsidRPr="005F4BE8">
        <w:rPr>
          <w:bCs/>
          <w:iCs/>
          <w:kern w:val="32"/>
          <w:szCs w:val="32"/>
        </w:rPr>
        <w:t xml:space="preserve"> </w:t>
      </w:r>
      <w:r w:rsidR="00541702" w:rsidRPr="005F4BE8">
        <w:rPr>
          <w:bCs/>
          <w:i/>
          <w:iCs/>
          <w:kern w:val="32"/>
          <w:szCs w:val="32"/>
        </w:rPr>
        <w:t xml:space="preserve">et </w:t>
      </w:r>
      <w:r w:rsidR="00541702" w:rsidRPr="005F4BE8">
        <w:rPr>
          <w:bCs/>
          <w:i/>
          <w:iCs/>
          <w:kern w:val="32"/>
          <w:szCs w:val="32"/>
        </w:rPr>
        <w:lastRenderedPageBreak/>
        <w:t>al</w:t>
      </w:r>
      <w:r w:rsidR="00541702" w:rsidRPr="005F4BE8">
        <w:rPr>
          <w:bCs/>
          <w:iCs/>
          <w:kern w:val="32"/>
          <w:szCs w:val="32"/>
        </w:rPr>
        <w:t xml:space="preserve">. (2018) limited studies have focussed on the bidding challenges facing the indigenous contractors. </w:t>
      </w:r>
      <w:r w:rsidR="005E742F" w:rsidRPr="005F4BE8">
        <w:rPr>
          <w:bCs/>
          <w:iCs/>
          <w:kern w:val="32"/>
          <w:szCs w:val="32"/>
        </w:rPr>
        <w:t xml:space="preserve">Instead, </w:t>
      </w:r>
      <w:r w:rsidR="004E0491" w:rsidRPr="005F4BE8">
        <w:rPr>
          <w:bCs/>
          <w:iCs/>
          <w:kern w:val="32"/>
          <w:szCs w:val="32"/>
        </w:rPr>
        <w:t>other</w:t>
      </w:r>
      <w:r w:rsidR="005E742F" w:rsidRPr="005F4BE8">
        <w:rPr>
          <w:bCs/>
          <w:iCs/>
          <w:kern w:val="32"/>
          <w:szCs w:val="32"/>
        </w:rPr>
        <w:t xml:space="preserve"> scholars </w:t>
      </w:r>
      <w:r w:rsidR="004E0491" w:rsidRPr="005F4BE8">
        <w:rPr>
          <w:bCs/>
          <w:iCs/>
          <w:kern w:val="32"/>
          <w:szCs w:val="32"/>
        </w:rPr>
        <w:t>have focussed on</w:t>
      </w:r>
      <w:r w:rsidR="005E742F" w:rsidRPr="005F4BE8">
        <w:rPr>
          <w:bCs/>
          <w:iCs/>
          <w:kern w:val="32"/>
          <w:szCs w:val="32"/>
        </w:rPr>
        <w:t>:</w:t>
      </w:r>
      <w:r w:rsidR="004E0491" w:rsidRPr="005F4BE8">
        <w:rPr>
          <w:bCs/>
          <w:iCs/>
          <w:kern w:val="32"/>
          <w:szCs w:val="32"/>
        </w:rPr>
        <w:t xml:space="preserve"> survival practices of indigenous construction firms (ICF) (</w:t>
      </w:r>
      <w:proofErr w:type="spellStart"/>
      <w:r w:rsidR="004E0491" w:rsidRPr="005F4BE8">
        <w:rPr>
          <w:bCs/>
          <w:iCs/>
          <w:kern w:val="32"/>
          <w:szCs w:val="32"/>
        </w:rPr>
        <w:t>Ogbu</w:t>
      </w:r>
      <w:proofErr w:type="spellEnd"/>
      <w:r w:rsidR="004E0491" w:rsidRPr="005F4BE8">
        <w:rPr>
          <w:bCs/>
          <w:iCs/>
          <w:kern w:val="32"/>
          <w:szCs w:val="32"/>
        </w:rPr>
        <w:t>, 2018</w:t>
      </w:r>
      <w:r w:rsidR="001179F6" w:rsidRPr="005F4BE8">
        <w:rPr>
          <w:bCs/>
          <w:iCs/>
          <w:kern w:val="32"/>
          <w:szCs w:val="32"/>
        </w:rPr>
        <w:t>;</w:t>
      </w:r>
      <w:r w:rsidR="001179F6" w:rsidRPr="005F4BE8">
        <w:rPr>
          <w:lang w:eastAsia="en-US"/>
        </w:rPr>
        <w:t xml:space="preserve"> </w:t>
      </w:r>
      <w:proofErr w:type="spellStart"/>
      <w:r w:rsidR="001179F6" w:rsidRPr="005F4BE8">
        <w:rPr>
          <w:bCs/>
          <w:iCs/>
          <w:kern w:val="32"/>
          <w:szCs w:val="32"/>
        </w:rPr>
        <w:t>Aghimien</w:t>
      </w:r>
      <w:proofErr w:type="spellEnd"/>
      <w:r w:rsidR="001179F6" w:rsidRPr="005F4BE8">
        <w:rPr>
          <w:bCs/>
          <w:iCs/>
          <w:kern w:val="32"/>
          <w:szCs w:val="32"/>
        </w:rPr>
        <w:t xml:space="preserve"> </w:t>
      </w:r>
      <w:r w:rsidR="001179F6" w:rsidRPr="005F4BE8">
        <w:rPr>
          <w:bCs/>
          <w:i/>
          <w:iCs/>
          <w:kern w:val="32"/>
          <w:szCs w:val="32"/>
        </w:rPr>
        <w:t>et al</w:t>
      </w:r>
      <w:r w:rsidR="001179F6" w:rsidRPr="005F4BE8">
        <w:rPr>
          <w:bCs/>
          <w:iCs/>
          <w:kern w:val="32"/>
          <w:szCs w:val="32"/>
        </w:rPr>
        <w:t>. 2018</w:t>
      </w:r>
      <w:r w:rsidR="004E0491" w:rsidRPr="005F4BE8">
        <w:rPr>
          <w:bCs/>
          <w:iCs/>
          <w:kern w:val="32"/>
          <w:szCs w:val="32"/>
        </w:rPr>
        <w:t>);</w:t>
      </w:r>
      <w:r w:rsidR="00E125A1" w:rsidRPr="005F4BE8">
        <w:rPr>
          <w:bCs/>
          <w:iCs/>
          <w:kern w:val="32"/>
          <w:szCs w:val="32"/>
        </w:rPr>
        <w:t xml:space="preserve"> and</w:t>
      </w:r>
      <w:r w:rsidR="004E0491" w:rsidRPr="005F4BE8">
        <w:rPr>
          <w:bCs/>
          <w:iCs/>
          <w:kern w:val="32"/>
          <w:szCs w:val="32"/>
        </w:rPr>
        <w:t xml:space="preserve"> critical success factors </w:t>
      </w:r>
      <w:r w:rsidR="00EF5FCD" w:rsidRPr="005F4BE8">
        <w:rPr>
          <w:bCs/>
          <w:iCs/>
          <w:kern w:val="32"/>
          <w:szCs w:val="32"/>
        </w:rPr>
        <w:t>against</w:t>
      </w:r>
      <w:r w:rsidR="004E0491" w:rsidRPr="005F4BE8">
        <w:rPr>
          <w:bCs/>
          <w:iCs/>
          <w:kern w:val="32"/>
          <w:szCs w:val="32"/>
        </w:rPr>
        <w:t xml:space="preserve"> competitive advantages of ICF (</w:t>
      </w:r>
      <w:proofErr w:type="spellStart"/>
      <w:r w:rsidR="004E0491" w:rsidRPr="005F4BE8">
        <w:rPr>
          <w:bCs/>
          <w:iCs/>
          <w:kern w:val="32"/>
          <w:szCs w:val="32"/>
        </w:rPr>
        <w:t>Somiah</w:t>
      </w:r>
      <w:proofErr w:type="spellEnd"/>
      <w:r w:rsidR="004E0491" w:rsidRPr="005F4BE8">
        <w:rPr>
          <w:bCs/>
          <w:iCs/>
          <w:kern w:val="32"/>
          <w:szCs w:val="32"/>
        </w:rPr>
        <w:t xml:space="preserve"> </w:t>
      </w:r>
      <w:r w:rsidR="004E0491" w:rsidRPr="005F4BE8">
        <w:rPr>
          <w:bCs/>
          <w:i/>
          <w:iCs/>
          <w:kern w:val="32"/>
          <w:szCs w:val="32"/>
        </w:rPr>
        <w:t>et</w:t>
      </w:r>
      <w:r w:rsidR="00974D95" w:rsidRPr="005F4BE8">
        <w:rPr>
          <w:bCs/>
          <w:i/>
          <w:iCs/>
          <w:kern w:val="32"/>
          <w:szCs w:val="32"/>
        </w:rPr>
        <w:t xml:space="preserve"> al</w:t>
      </w:r>
      <w:r w:rsidR="00974D95" w:rsidRPr="005F4BE8">
        <w:rPr>
          <w:bCs/>
          <w:iCs/>
          <w:kern w:val="32"/>
          <w:szCs w:val="32"/>
        </w:rPr>
        <w:t>.</w:t>
      </w:r>
      <w:r w:rsidR="004E0491" w:rsidRPr="005F4BE8">
        <w:rPr>
          <w:bCs/>
          <w:iCs/>
          <w:kern w:val="32"/>
          <w:szCs w:val="32"/>
        </w:rPr>
        <w:t xml:space="preserve"> </w:t>
      </w:r>
      <w:r w:rsidR="00974D95" w:rsidRPr="005F4BE8">
        <w:rPr>
          <w:bCs/>
          <w:iCs/>
          <w:kern w:val="32"/>
          <w:szCs w:val="32"/>
        </w:rPr>
        <w:t>2019)</w:t>
      </w:r>
      <w:r w:rsidR="00DB42AF" w:rsidRPr="005F4BE8">
        <w:rPr>
          <w:bCs/>
          <w:iCs/>
          <w:kern w:val="32"/>
          <w:szCs w:val="32"/>
        </w:rPr>
        <w:t xml:space="preserve">. </w:t>
      </w:r>
      <w:r w:rsidR="00F272D8" w:rsidRPr="005F4BE8">
        <w:rPr>
          <w:bCs/>
          <w:lang w:val="en-AU"/>
        </w:rPr>
        <w:t>Table 1 present</w:t>
      </w:r>
      <w:r w:rsidR="00DB42AF" w:rsidRPr="005F4BE8">
        <w:rPr>
          <w:bCs/>
          <w:lang w:val="en-AU"/>
        </w:rPr>
        <w:t>s</w:t>
      </w:r>
      <w:r w:rsidR="00F272D8" w:rsidRPr="005F4BE8">
        <w:rPr>
          <w:bCs/>
          <w:lang w:val="en-AU"/>
        </w:rPr>
        <w:t xml:space="preserve"> a summary of selected </w:t>
      </w:r>
      <w:r w:rsidR="00C576D0" w:rsidRPr="005F4BE8">
        <w:rPr>
          <w:bCs/>
          <w:lang w:val="en-AU"/>
        </w:rPr>
        <w:t xml:space="preserve">reviewed </w:t>
      </w:r>
      <w:r w:rsidR="00F272D8" w:rsidRPr="005F4BE8">
        <w:rPr>
          <w:bCs/>
          <w:lang w:val="en-AU"/>
        </w:rPr>
        <w:t xml:space="preserve">studies that have explored </w:t>
      </w:r>
      <w:r w:rsidR="00CC3BEA" w:rsidRPr="005F4BE8">
        <w:rPr>
          <w:bCs/>
          <w:lang w:val="en-AU"/>
        </w:rPr>
        <w:t xml:space="preserve">challenges influencing the bid </w:t>
      </w:r>
      <w:r w:rsidR="00F272D8" w:rsidRPr="005F4BE8">
        <w:rPr>
          <w:bCs/>
          <w:lang w:val="en-AU"/>
        </w:rPr>
        <w:t>decision making practices.</w:t>
      </w:r>
    </w:p>
    <w:p w14:paraId="0267C274" w14:textId="2F29070B" w:rsidR="00E37340" w:rsidRDefault="009D7354" w:rsidP="007F6524">
      <w:pPr>
        <w:pStyle w:val="Newparagraph"/>
        <w:spacing w:before="120" w:after="240"/>
        <w:ind w:firstLine="0"/>
        <w:jc w:val="both"/>
        <w:rPr>
          <w:bCs/>
        </w:rPr>
      </w:pPr>
      <w:r w:rsidRPr="00722DFA">
        <w:t>In addition to the</w:t>
      </w:r>
      <w:r w:rsidR="00722DFA">
        <w:t xml:space="preserve">se aforementioned </w:t>
      </w:r>
      <w:r w:rsidRPr="00722DFA">
        <w:t>challenges</w:t>
      </w:r>
      <w:r w:rsidR="00722DFA">
        <w:t xml:space="preserve"> and within the </w:t>
      </w:r>
      <w:r w:rsidRPr="00722DFA">
        <w:t>Tanzania</w:t>
      </w:r>
      <w:r w:rsidR="00722DFA">
        <w:t>n context</w:t>
      </w:r>
      <w:r w:rsidRPr="00722DFA">
        <w:t xml:space="preserve">, </w:t>
      </w:r>
      <w:r w:rsidRPr="005F4BE8">
        <w:t>procurement challenges not only affect indigenous small building contractors</w:t>
      </w:r>
      <w:r w:rsidR="00A51575" w:rsidRPr="005F4BE8">
        <w:t xml:space="preserve">. </w:t>
      </w:r>
      <w:proofErr w:type="gramStart"/>
      <w:r w:rsidR="00A51575" w:rsidRPr="005F4BE8">
        <w:t>Other challenges</w:t>
      </w:r>
      <w:r w:rsidR="00F07C9F" w:rsidRPr="005F4BE8">
        <w:t xml:space="preserve"> not listed in Table I includes</w:t>
      </w:r>
      <w:r w:rsidR="00A51575" w:rsidRPr="005F4BE8">
        <w:t xml:space="preserve"> </w:t>
      </w:r>
      <w:r w:rsidRPr="005F4BE8">
        <w:t>lack of procurement contract management capacity among the local government</w:t>
      </w:r>
      <w:r w:rsidR="001F11AF" w:rsidRPr="005F4BE8">
        <w:t xml:space="preserve">; low levels of support from higher level LGAs; guidelines for lower level procurement contract management which reflect current legal issues and the lack of a legal framework for procurement at the lower level of local government </w:t>
      </w:r>
      <w:r w:rsidRPr="005F4BE8">
        <w:t xml:space="preserve"> (</w:t>
      </w:r>
      <w:proofErr w:type="spellStart"/>
      <w:r w:rsidR="009C239D">
        <w:fldChar w:fldCharType="begin"/>
      </w:r>
      <w:r w:rsidR="009C239D">
        <w:instrText xml:space="preserve"> HYPERLINK "https://www.emerald.com/insight/search?q=Geraldine%20Arbogast%20Rasheli" \o "Geraldine Arbogast Rasheli" </w:instrText>
      </w:r>
      <w:r w:rsidR="009C239D">
        <w:fldChar w:fldCharType="separate"/>
      </w:r>
      <w:r w:rsidRPr="005F4BE8">
        <w:rPr>
          <w:rStyle w:val="Hyperlink"/>
          <w:color w:val="auto"/>
          <w:u w:val="none"/>
        </w:rPr>
        <w:t>Rasheli</w:t>
      </w:r>
      <w:proofErr w:type="spellEnd"/>
      <w:r w:rsidRPr="005F4BE8">
        <w:rPr>
          <w:rStyle w:val="Hyperlink"/>
          <w:color w:val="auto"/>
          <w:u w:val="none"/>
        </w:rPr>
        <w:t xml:space="preserve">, </w:t>
      </w:r>
      <w:r w:rsidR="009C239D">
        <w:rPr>
          <w:rStyle w:val="Hyperlink"/>
          <w:color w:val="auto"/>
          <w:u w:val="none"/>
        </w:rPr>
        <w:fldChar w:fldCharType="end"/>
      </w:r>
      <w:r w:rsidRPr="005F4BE8">
        <w:t>2016)</w:t>
      </w:r>
      <w:r w:rsidR="00C576D0" w:rsidRPr="005F4BE8">
        <w:t>;</w:t>
      </w:r>
      <w:r w:rsidR="002E73C6" w:rsidRPr="005F4BE8">
        <w:t xml:space="preserve"> and capacity weaknesses among public procurement institutions </w:t>
      </w:r>
      <w:r w:rsidR="002E73C6" w:rsidRPr="005F4BE8">
        <w:lastRenderedPageBreak/>
        <w:t xml:space="preserve">(Manu </w:t>
      </w:r>
      <w:r w:rsidR="002E73C6" w:rsidRPr="005F4BE8">
        <w:rPr>
          <w:i/>
        </w:rPr>
        <w:t>et al</w:t>
      </w:r>
      <w:r w:rsidR="002E73C6" w:rsidRPr="005F4BE8">
        <w:t>., 2019)</w:t>
      </w:r>
      <w:r w:rsidRPr="005F4BE8">
        <w:t>.</w:t>
      </w:r>
      <w:proofErr w:type="gramEnd"/>
      <w:r w:rsidR="00901959" w:rsidRPr="005F4BE8">
        <w:rPr>
          <w:shd w:val="clear" w:color="auto" w:fill="FFFFFF"/>
        </w:rPr>
        <w:t xml:space="preserve"> </w:t>
      </w:r>
      <w:r w:rsidR="00A51575" w:rsidRPr="005F4BE8">
        <w:rPr>
          <w:shd w:val="clear" w:color="auto" w:fill="FFFFFF"/>
        </w:rPr>
        <w:t xml:space="preserve">There also cases where construction </w:t>
      </w:r>
      <w:r w:rsidR="007D67E3" w:rsidRPr="005F4BE8">
        <w:t>the sector</w:t>
      </w:r>
      <w:r w:rsidR="00E96EE1" w:rsidRPr="005F4BE8">
        <w:t>’</w:t>
      </w:r>
      <w:r w:rsidR="007D67E3" w:rsidRPr="005F4BE8">
        <w:t xml:space="preserve">s proclivity </w:t>
      </w:r>
      <w:r w:rsidR="00901959" w:rsidRPr="005F4BE8">
        <w:t xml:space="preserve">to </w:t>
      </w:r>
      <w:r w:rsidR="007D67E3" w:rsidRPr="005F4BE8">
        <w:t xml:space="preserve">become embroiled in </w:t>
      </w:r>
      <w:r w:rsidR="00901959" w:rsidRPr="005F4BE8">
        <w:t>corrupt</w:t>
      </w:r>
      <w:r w:rsidR="007D67E3" w:rsidRPr="005F4BE8">
        <w:t xml:space="preserve"> practices</w:t>
      </w:r>
      <w:r w:rsidR="00E96EE1" w:rsidRPr="005F4BE8">
        <w:t>,</w:t>
      </w:r>
      <w:r w:rsidR="00901959" w:rsidRPr="005F4BE8">
        <w:t xml:space="preserve"> </w:t>
      </w:r>
      <w:r w:rsidR="00C576D0" w:rsidRPr="005F4BE8">
        <w:t xml:space="preserve">especially </w:t>
      </w:r>
      <w:r w:rsidR="00901959" w:rsidRPr="005F4BE8">
        <w:t xml:space="preserve">in developing countries </w:t>
      </w:r>
      <w:r w:rsidR="00A51575" w:rsidRPr="005F4BE8">
        <w:t xml:space="preserve">is evident </w:t>
      </w:r>
      <w:r w:rsidR="00901959" w:rsidRPr="005F4BE8">
        <w:t>(</w:t>
      </w:r>
      <w:proofErr w:type="spellStart"/>
      <w:r w:rsidR="00901959" w:rsidRPr="005F4BE8">
        <w:t>Owusu</w:t>
      </w:r>
      <w:proofErr w:type="spellEnd"/>
      <w:r w:rsidR="00901959" w:rsidRPr="005F4BE8">
        <w:t xml:space="preserve"> </w:t>
      </w:r>
      <w:r w:rsidR="00901959" w:rsidRPr="005F4BE8">
        <w:rPr>
          <w:i/>
        </w:rPr>
        <w:t>et al</w:t>
      </w:r>
      <w:r w:rsidR="00901959" w:rsidRPr="005F4BE8">
        <w:t>. 2019)</w:t>
      </w:r>
      <w:r w:rsidR="00023066" w:rsidRPr="005F4BE8">
        <w:t xml:space="preserve">. </w:t>
      </w:r>
      <w:r w:rsidR="00E5068D" w:rsidRPr="005F4BE8">
        <w:t xml:space="preserve">In a similar view, other studies observed that the experience and skills of consultants can </w:t>
      </w:r>
      <w:r w:rsidR="00023066" w:rsidRPr="005F4BE8">
        <w:t xml:space="preserve">affect </w:t>
      </w:r>
      <w:r w:rsidR="00E5068D" w:rsidRPr="005F4BE8">
        <w:t xml:space="preserve">the </w:t>
      </w:r>
      <w:r w:rsidR="00023066" w:rsidRPr="005F4BE8">
        <w:t xml:space="preserve">accuracy of </w:t>
      </w:r>
      <w:r w:rsidR="00023066" w:rsidRPr="00722DFA">
        <w:t>cost estimates in Nigeria (</w:t>
      </w:r>
      <w:proofErr w:type="spellStart"/>
      <w:r w:rsidR="00023066" w:rsidRPr="00722DFA">
        <w:t>Alumbugu</w:t>
      </w:r>
      <w:proofErr w:type="spellEnd"/>
      <w:r w:rsidR="00023066" w:rsidRPr="00722DFA">
        <w:t xml:space="preserve"> </w:t>
      </w:r>
      <w:r w:rsidR="00023066" w:rsidRPr="00722DFA">
        <w:rPr>
          <w:i/>
        </w:rPr>
        <w:t>et al</w:t>
      </w:r>
      <w:r w:rsidR="00023066" w:rsidRPr="00722DFA">
        <w:t>. 2014)</w:t>
      </w:r>
      <w:r w:rsidR="00795958">
        <w:t xml:space="preserve"> </w:t>
      </w:r>
      <w:r w:rsidR="00E5068D">
        <w:t>and</w:t>
      </w:r>
      <w:r w:rsidR="00FB6227" w:rsidRPr="00192D1D">
        <w:t xml:space="preserve"> Jordan (</w:t>
      </w:r>
      <w:proofErr w:type="spellStart"/>
      <w:r w:rsidR="00FB6227" w:rsidRPr="00192D1D">
        <w:t>Hatamleh</w:t>
      </w:r>
      <w:proofErr w:type="spellEnd"/>
      <w:r w:rsidR="00FB6227" w:rsidRPr="00192D1D">
        <w:t xml:space="preserve"> </w:t>
      </w:r>
      <w:r w:rsidR="00FB6227" w:rsidRPr="00192D1D">
        <w:rPr>
          <w:i/>
        </w:rPr>
        <w:t>et al</w:t>
      </w:r>
      <w:r w:rsidR="00FB6227" w:rsidRPr="00192D1D">
        <w:t>. 2018)</w:t>
      </w:r>
      <w:r w:rsidR="00026B8C" w:rsidRPr="00192D1D">
        <w:t xml:space="preserve">. </w:t>
      </w:r>
      <w:r w:rsidR="00E5068D">
        <w:rPr>
          <w:bCs/>
          <w:lang w:val="en-US"/>
        </w:rPr>
        <w:t>O</w:t>
      </w:r>
      <w:r w:rsidR="004F0613" w:rsidRPr="007D67E3">
        <w:rPr>
          <w:bCs/>
          <w:lang w:val="en-US"/>
        </w:rPr>
        <w:t xml:space="preserve">ther challenges </w:t>
      </w:r>
      <w:r w:rsidR="00026B8C" w:rsidRPr="007D67E3">
        <w:rPr>
          <w:bCs/>
          <w:lang w:val="en-US"/>
        </w:rPr>
        <w:t xml:space="preserve">though not specifically targeted on the bidding practices but facing indigenous contractors are evident in literature. For example, </w:t>
      </w:r>
      <w:proofErr w:type="spellStart"/>
      <w:r w:rsidR="00026B8C" w:rsidRPr="007D67E3">
        <w:rPr>
          <w:bCs/>
          <w:lang w:val="en-US"/>
        </w:rPr>
        <w:t>Bala</w:t>
      </w:r>
      <w:proofErr w:type="spellEnd"/>
      <w:r w:rsidR="00026B8C" w:rsidRPr="007D67E3">
        <w:rPr>
          <w:bCs/>
          <w:lang w:val="en-US"/>
        </w:rPr>
        <w:t xml:space="preserve"> </w:t>
      </w:r>
      <w:r w:rsidR="00026B8C" w:rsidRPr="007D67E3">
        <w:rPr>
          <w:bCs/>
          <w:i/>
          <w:lang w:val="en-US"/>
        </w:rPr>
        <w:t>et al</w:t>
      </w:r>
      <w:r w:rsidR="00026B8C" w:rsidRPr="007D67E3">
        <w:rPr>
          <w:bCs/>
          <w:lang w:val="en-US"/>
        </w:rPr>
        <w:t>. (2009) classified these challenges in</w:t>
      </w:r>
      <w:r w:rsidR="00C576D0" w:rsidRPr="007D67E3">
        <w:rPr>
          <w:bCs/>
          <w:lang w:val="en-US"/>
        </w:rPr>
        <w:t xml:space="preserve"> two </w:t>
      </w:r>
      <w:r w:rsidR="00EB4D6D">
        <w:rPr>
          <w:bCs/>
          <w:lang w:val="en-US"/>
        </w:rPr>
        <w:t>thematic</w:t>
      </w:r>
      <w:r w:rsidR="00C576D0" w:rsidRPr="007D67E3">
        <w:rPr>
          <w:bCs/>
          <w:lang w:val="en-US"/>
        </w:rPr>
        <w:t xml:space="preserve"> groups</w:t>
      </w:r>
      <w:r w:rsidR="00026B8C" w:rsidRPr="007D67E3">
        <w:rPr>
          <w:bCs/>
          <w:lang w:val="en-US"/>
        </w:rPr>
        <w:t xml:space="preserve"> related</w:t>
      </w:r>
      <w:r w:rsidR="00C576D0" w:rsidRPr="007D67E3">
        <w:rPr>
          <w:bCs/>
          <w:lang w:val="en-US"/>
        </w:rPr>
        <w:t xml:space="preserve"> namely</w:t>
      </w:r>
      <w:r w:rsidR="00026B8C" w:rsidRPr="007D67E3">
        <w:rPr>
          <w:bCs/>
          <w:lang w:val="en-US"/>
        </w:rPr>
        <w:t xml:space="preserve"> to</w:t>
      </w:r>
      <w:r w:rsidR="00EB4D6D">
        <w:rPr>
          <w:bCs/>
          <w:lang w:val="en-US"/>
        </w:rPr>
        <w:t>: 1)</w:t>
      </w:r>
      <w:r w:rsidR="00026B8C" w:rsidRPr="007D67E3">
        <w:rPr>
          <w:bCs/>
          <w:lang w:val="en-US"/>
        </w:rPr>
        <w:t xml:space="preserve"> external as in the ‘</w:t>
      </w:r>
      <w:r w:rsidR="00026B8C" w:rsidRPr="007D67E3">
        <w:rPr>
          <w:bCs/>
          <w:i/>
          <w:lang w:val="en-US"/>
        </w:rPr>
        <w:t>government</w:t>
      </w:r>
      <w:r w:rsidR="00026B8C" w:rsidRPr="007D67E3">
        <w:rPr>
          <w:bCs/>
          <w:lang w:val="en-US"/>
        </w:rPr>
        <w:t>’</w:t>
      </w:r>
      <w:r w:rsidR="00EB4D6D">
        <w:rPr>
          <w:bCs/>
          <w:lang w:val="en-US"/>
        </w:rPr>
        <w:t>;</w:t>
      </w:r>
      <w:r w:rsidR="00026B8C" w:rsidRPr="007D67E3">
        <w:rPr>
          <w:bCs/>
          <w:lang w:val="en-US"/>
        </w:rPr>
        <w:t xml:space="preserve"> and </w:t>
      </w:r>
      <w:r w:rsidR="00EB4D6D">
        <w:rPr>
          <w:bCs/>
          <w:lang w:val="en-US"/>
        </w:rPr>
        <w:t xml:space="preserve">2) </w:t>
      </w:r>
      <w:r w:rsidR="00026B8C" w:rsidRPr="007D67E3">
        <w:rPr>
          <w:bCs/>
          <w:lang w:val="en-US"/>
        </w:rPr>
        <w:t>internal as in the ‘</w:t>
      </w:r>
      <w:r w:rsidR="00026B8C" w:rsidRPr="007D67E3">
        <w:rPr>
          <w:bCs/>
          <w:i/>
          <w:lang w:val="en-US"/>
        </w:rPr>
        <w:t>firms</w:t>
      </w:r>
      <w:r w:rsidR="00026B8C" w:rsidRPr="007D67E3">
        <w:rPr>
          <w:bCs/>
          <w:lang w:val="en-US"/>
        </w:rPr>
        <w:t xml:space="preserve">’. </w:t>
      </w:r>
      <w:r w:rsidR="009B4F1D" w:rsidRPr="007D67E3">
        <w:rPr>
          <w:bCs/>
          <w:lang w:val="en-US"/>
        </w:rPr>
        <w:t xml:space="preserve">Lack </w:t>
      </w:r>
      <w:r w:rsidR="009B4F1D" w:rsidRPr="007D67E3">
        <w:rPr>
          <w:bCs/>
        </w:rPr>
        <w:t xml:space="preserve">of entrepreneurial skills has </w:t>
      </w:r>
      <w:r w:rsidR="00ED3F24" w:rsidRPr="007D67E3">
        <w:rPr>
          <w:bCs/>
        </w:rPr>
        <w:t xml:space="preserve">also </w:t>
      </w:r>
      <w:r w:rsidR="009B4F1D" w:rsidRPr="007D67E3">
        <w:rPr>
          <w:bCs/>
        </w:rPr>
        <w:t xml:space="preserve">been identified as among the major cause of business failures for small </w:t>
      </w:r>
      <w:r w:rsidR="009B4F1D" w:rsidRPr="00E875A1">
        <w:rPr>
          <w:bCs/>
        </w:rPr>
        <w:t>contractors in South Africa (</w:t>
      </w:r>
      <w:proofErr w:type="spellStart"/>
      <w:r w:rsidR="009B4F1D" w:rsidRPr="00E875A1">
        <w:rPr>
          <w:bCs/>
        </w:rPr>
        <w:t>Thwala</w:t>
      </w:r>
      <w:proofErr w:type="spellEnd"/>
      <w:r w:rsidR="009B4F1D" w:rsidRPr="00E875A1">
        <w:rPr>
          <w:bCs/>
        </w:rPr>
        <w:t xml:space="preserve"> and </w:t>
      </w:r>
      <w:proofErr w:type="spellStart"/>
      <w:r w:rsidR="009B4F1D" w:rsidRPr="00E875A1">
        <w:rPr>
          <w:bCs/>
        </w:rPr>
        <w:t>Phaladi</w:t>
      </w:r>
      <w:proofErr w:type="spellEnd"/>
      <w:r w:rsidR="009B4F1D" w:rsidRPr="00E875A1">
        <w:rPr>
          <w:bCs/>
        </w:rPr>
        <w:t xml:space="preserve">, 2009). </w:t>
      </w:r>
      <w:r w:rsidR="00026B8C" w:rsidRPr="009901B6">
        <w:rPr>
          <w:bCs/>
          <w:lang w:val="en-US"/>
        </w:rPr>
        <w:t>The majority of challenges listed in Table I falls into the ‘</w:t>
      </w:r>
      <w:r w:rsidR="00026B8C" w:rsidRPr="009901B6">
        <w:rPr>
          <w:bCs/>
          <w:i/>
          <w:lang w:val="en-US"/>
        </w:rPr>
        <w:t>firm</w:t>
      </w:r>
      <w:r w:rsidR="00026B8C" w:rsidRPr="009901B6">
        <w:rPr>
          <w:bCs/>
          <w:lang w:val="en-US"/>
        </w:rPr>
        <w:t>’ category and include: limited finance</w:t>
      </w:r>
      <w:r w:rsidR="00ED2C07" w:rsidRPr="009901B6">
        <w:rPr>
          <w:bCs/>
          <w:lang w:val="en-US"/>
        </w:rPr>
        <w:t xml:space="preserve"> (</w:t>
      </w:r>
      <w:r w:rsidR="00615168" w:rsidRPr="009901B6">
        <w:rPr>
          <w:bCs/>
          <w:iCs/>
        </w:rPr>
        <w:t xml:space="preserve">Ugochukwu and </w:t>
      </w:r>
      <w:proofErr w:type="spellStart"/>
      <w:r w:rsidR="00615168" w:rsidRPr="009901B6">
        <w:rPr>
          <w:bCs/>
          <w:iCs/>
        </w:rPr>
        <w:t>Onyekwena</w:t>
      </w:r>
      <w:proofErr w:type="spellEnd"/>
      <w:r w:rsidR="00615168" w:rsidRPr="009901B6">
        <w:rPr>
          <w:bCs/>
          <w:iCs/>
        </w:rPr>
        <w:t>, 2014</w:t>
      </w:r>
      <w:r w:rsidR="00DB4CED" w:rsidRPr="009901B6">
        <w:rPr>
          <w:bCs/>
          <w:iCs/>
        </w:rPr>
        <w:t xml:space="preserve">; </w:t>
      </w:r>
      <w:hyperlink r:id="rId12" w:tooltip="John O. Okpara" w:history="1">
        <w:proofErr w:type="spellStart"/>
        <w:r w:rsidR="00DB4CED" w:rsidRPr="009901B6">
          <w:rPr>
            <w:rStyle w:val="Hyperlink"/>
            <w:bCs/>
            <w:iCs/>
            <w:color w:val="auto"/>
            <w:u w:val="none"/>
          </w:rPr>
          <w:t>Okpara</w:t>
        </w:r>
        <w:proofErr w:type="spellEnd"/>
      </w:hyperlink>
      <w:r w:rsidR="00DB4CED" w:rsidRPr="009901B6">
        <w:rPr>
          <w:bCs/>
          <w:iCs/>
        </w:rPr>
        <w:t>, 2011</w:t>
      </w:r>
      <w:r w:rsidR="00615168" w:rsidRPr="009901B6">
        <w:rPr>
          <w:bCs/>
          <w:iCs/>
        </w:rPr>
        <w:t>)</w:t>
      </w:r>
      <w:r w:rsidR="00026B8C" w:rsidRPr="00E875A1">
        <w:rPr>
          <w:bCs/>
          <w:lang w:val="en-US"/>
        </w:rPr>
        <w:t>, limited managerial experience</w:t>
      </w:r>
      <w:r w:rsidR="00ED2C07" w:rsidRPr="009901B6">
        <w:rPr>
          <w:bCs/>
          <w:lang w:val="en-US"/>
        </w:rPr>
        <w:t xml:space="preserve"> (</w:t>
      </w:r>
      <w:proofErr w:type="spellStart"/>
      <w:r w:rsidR="00DB4CED" w:rsidRPr="009901B6">
        <w:rPr>
          <w:bCs/>
          <w:lang w:val="en-US"/>
        </w:rPr>
        <w:t>Chileshe</w:t>
      </w:r>
      <w:proofErr w:type="spellEnd"/>
      <w:r w:rsidR="00DB4CED" w:rsidRPr="009901B6">
        <w:rPr>
          <w:bCs/>
          <w:lang w:val="en-US"/>
        </w:rPr>
        <w:t xml:space="preserve"> and </w:t>
      </w:r>
      <w:proofErr w:type="spellStart"/>
      <w:r w:rsidR="00DB4CED" w:rsidRPr="009901B6">
        <w:rPr>
          <w:bCs/>
          <w:lang w:val="en-US"/>
        </w:rPr>
        <w:t>Kikwasi</w:t>
      </w:r>
      <w:proofErr w:type="spellEnd"/>
      <w:r w:rsidR="00DB4CED" w:rsidRPr="009901B6">
        <w:rPr>
          <w:bCs/>
          <w:lang w:val="en-US"/>
        </w:rPr>
        <w:t>, 2014</w:t>
      </w:r>
      <w:r w:rsidR="00ED2C07" w:rsidRPr="00E875A1">
        <w:rPr>
          <w:bCs/>
          <w:lang w:val="en-US"/>
        </w:rPr>
        <w:t>)</w:t>
      </w:r>
      <w:r w:rsidR="00026B8C" w:rsidRPr="009901B6">
        <w:rPr>
          <w:bCs/>
          <w:lang w:val="en-US"/>
        </w:rPr>
        <w:t>, limited technical expertise</w:t>
      </w:r>
      <w:r w:rsidR="00ED2C07" w:rsidRPr="009901B6">
        <w:rPr>
          <w:bCs/>
          <w:lang w:val="en-US"/>
        </w:rPr>
        <w:t xml:space="preserve"> (</w:t>
      </w:r>
      <w:proofErr w:type="spellStart"/>
      <w:r w:rsidR="00DB4CED" w:rsidRPr="009901B6">
        <w:rPr>
          <w:bCs/>
        </w:rPr>
        <w:t>Shakantu</w:t>
      </w:r>
      <w:proofErr w:type="spellEnd"/>
      <w:r w:rsidR="00DB4CED" w:rsidRPr="009901B6">
        <w:rPr>
          <w:bCs/>
        </w:rPr>
        <w:t>, 2012</w:t>
      </w:r>
      <w:r w:rsidR="00ED2C07" w:rsidRPr="00E875A1">
        <w:rPr>
          <w:bCs/>
          <w:lang w:val="en-US"/>
        </w:rPr>
        <w:t>)</w:t>
      </w:r>
      <w:r w:rsidR="00026B8C" w:rsidRPr="009901B6">
        <w:rPr>
          <w:bCs/>
          <w:lang w:val="en-US"/>
        </w:rPr>
        <w:t>, limited plant and equipment</w:t>
      </w:r>
      <w:r w:rsidR="006110FF" w:rsidRPr="009901B6">
        <w:rPr>
          <w:bCs/>
          <w:lang w:val="en-US"/>
        </w:rPr>
        <w:t xml:space="preserve"> (</w:t>
      </w:r>
      <w:r w:rsidR="00A74CC5" w:rsidRPr="009901B6">
        <w:rPr>
          <w:bCs/>
          <w:lang w:val="en-US"/>
        </w:rPr>
        <w:t xml:space="preserve">Edwards </w:t>
      </w:r>
      <w:r w:rsidR="00A74CC5" w:rsidRPr="009901B6">
        <w:rPr>
          <w:bCs/>
          <w:i/>
          <w:lang w:val="en-US"/>
        </w:rPr>
        <w:t>et al.,</w:t>
      </w:r>
      <w:r w:rsidR="00A74CC5" w:rsidRPr="009901B6">
        <w:rPr>
          <w:bCs/>
          <w:lang w:val="en-US"/>
        </w:rPr>
        <w:t xml:space="preserve"> 2017</w:t>
      </w:r>
      <w:r w:rsidR="006110FF" w:rsidRPr="009901B6">
        <w:rPr>
          <w:bCs/>
          <w:lang w:val="en-US"/>
        </w:rPr>
        <w:t>)</w:t>
      </w:r>
      <w:r w:rsidR="00026B8C" w:rsidRPr="009901B6">
        <w:rPr>
          <w:bCs/>
          <w:lang w:val="en-US"/>
        </w:rPr>
        <w:t>, lack of entrepreneurial skills</w:t>
      </w:r>
      <w:r w:rsidR="006110FF" w:rsidRPr="009901B6">
        <w:rPr>
          <w:bCs/>
          <w:lang w:val="en-US"/>
        </w:rPr>
        <w:t xml:space="preserve"> </w:t>
      </w:r>
      <w:r w:rsidR="006110FF" w:rsidRPr="009901B6">
        <w:rPr>
          <w:bCs/>
          <w:lang w:val="en-US"/>
        </w:rPr>
        <w:lastRenderedPageBreak/>
        <w:t>(</w:t>
      </w:r>
      <w:proofErr w:type="spellStart"/>
      <w:r w:rsidR="00F01CFC" w:rsidRPr="009901B6">
        <w:rPr>
          <w:bCs/>
          <w:lang w:val="en-US"/>
        </w:rPr>
        <w:t>Bala</w:t>
      </w:r>
      <w:proofErr w:type="spellEnd"/>
      <w:r w:rsidR="00F01CFC" w:rsidRPr="009901B6">
        <w:rPr>
          <w:bCs/>
          <w:lang w:val="en-US"/>
        </w:rPr>
        <w:t xml:space="preserve"> </w:t>
      </w:r>
      <w:r w:rsidR="00F01CFC" w:rsidRPr="009901B6">
        <w:rPr>
          <w:bCs/>
          <w:i/>
          <w:lang w:val="en-US"/>
        </w:rPr>
        <w:t>et al</w:t>
      </w:r>
      <w:r w:rsidR="00F01CFC" w:rsidRPr="009901B6">
        <w:rPr>
          <w:bCs/>
          <w:lang w:val="en-US"/>
        </w:rPr>
        <w:t>. 2009</w:t>
      </w:r>
      <w:r w:rsidR="006110FF" w:rsidRPr="00E875A1">
        <w:rPr>
          <w:bCs/>
          <w:lang w:val="en-US"/>
        </w:rPr>
        <w:t>)</w:t>
      </w:r>
      <w:r w:rsidR="00026B8C" w:rsidRPr="009901B6">
        <w:rPr>
          <w:bCs/>
          <w:lang w:val="en-US"/>
        </w:rPr>
        <w:t xml:space="preserve"> and lack of </w:t>
      </w:r>
      <w:r w:rsidR="006110FF" w:rsidRPr="009901B6">
        <w:rPr>
          <w:bCs/>
          <w:lang w:val="en-US"/>
        </w:rPr>
        <w:t xml:space="preserve">strategic </w:t>
      </w:r>
      <w:r w:rsidR="00026B8C" w:rsidRPr="009901B6">
        <w:rPr>
          <w:bCs/>
          <w:lang w:val="en-US"/>
        </w:rPr>
        <w:t>vision</w:t>
      </w:r>
      <w:r w:rsidR="006110FF" w:rsidRPr="009901B6">
        <w:rPr>
          <w:bCs/>
          <w:lang w:val="en-US"/>
        </w:rPr>
        <w:t xml:space="preserve"> (</w:t>
      </w:r>
      <w:proofErr w:type="spellStart"/>
      <w:r w:rsidR="00F01CFC" w:rsidRPr="009901B6">
        <w:rPr>
          <w:bCs/>
        </w:rPr>
        <w:t>Debrah</w:t>
      </w:r>
      <w:proofErr w:type="spellEnd"/>
      <w:r w:rsidR="00F01CFC" w:rsidRPr="009901B6">
        <w:rPr>
          <w:bCs/>
        </w:rPr>
        <w:t xml:space="preserve"> and </w:t>
      </w:r>
      <w:proofErr w:type="spellStart"/>
      <w:r w:rsidR="00F01CFC" w:rsidRPr="009901B6">
        <w:rPr>
          <w:bCs/>
        </w:rPr>
        <w:t>Ofori</w:t>
      </w:r>
      <w:proofErr w:type="spellEnd"/>
      <w:r w:rsidR="00F01CFC" w:rsidRPr="009901B6">
        <w:rPr>
          <w:bCs/>
        </w:rPr>
        <w:t>, 2005</w:t>
      </w:r>
      <w:r w:rsidR="00F01CFC" w:rsidRPr="00E875A1">
        <w:rPr>
          <w:bCs/>
        </w:rPr>
        <w:t>)</w:t>
      </w:r>
      <w:r w:rsidR="00026B8C" w:rsidRPr="009901B6">
        <w:rPr>
          <w:bCs/>
          <w:lang w:val="en-US"/>
        </w:rPr>
        <w:t>.</w:t>
      </w:r>
      <w:r w:rsidR="004F0613" w:rsidRPr="009901B6">
        <w:rPr>
          <w:bCs/>
          <w:lang w:val="en-US"/>
        </w:rPr>
        <w:t xml:space="preserve"> </w:t>
      </w:r>
      <w:r w:rsidR="0020785B" w:rsidRPr="009901B6">
        <w:rPr>
          <w:bCs/>
          <w:lang w:val="en-US"/>
        </w:rPr>
        <w:t>Some challenges identified in literature are further influenced by other factors. For instance,</w:t>
      </w:r>
      <w:r w:rsidR="00875D8B" w:rsidRPr="009901B6">
        <w:rPr>
          <w:bCs/>
          <w:lang w:val="en-US"/>
        </w:rPr>
        <w:t xml:space="preserve"> according to </w:t>
      </w:r>
      <w:r w:rsidR="00875D8B" w:rsidRPr="009901B6">
        <w:rPr>
          <w:bCs/>
          <w:iCs/>
        </w:rPr>
        <w:t xml:space="preserve">Ugochukwu </w:t>
      </w:r>
      <w:r w:rsidR="00875D8B" w:rsidRPr="00E5068D">
        <w:rPr>
          <w:bCs/>
          <w:iCs/>
        </w:rPr>
        <w:t xml:space="preserve">and </w:t>
      </w:r>
      <w:proofErr w:type="spellStart"/>
      <w:r w:rsidR="00875D8B" w:rsidRPr="00E5068D">
        <w:rPr>
          <w:bCs/>
          <w:iCs/>
        </w:rPr>
        <w:t>Onyekwena</w:t>
      </w:r>
      <w:proofErr w:type="spellEnd"/>
      <w:r w:rsidR="00875D8B" w:rsidRPr="00E5068D">
        <w:rPr>
          <w:bCs/>
          <w:iCs/>
        </w:rPr>
        <w:t xml:space="preserve"> (2014), </w:t>
      </w:r>
      <w:r w:rsidR="0020785B" w:rsidRPr="00EB4D6D">
        <w:rPr>
          <w:bCs/>
        </w:rPr>
        <w:t xml:space="preserve">the level of working capital requirements </w:t>
      </w:r>
      <w:r w:rsidR="00875D8B" w:rsidRPr="00EB4D6D">
        <w:rPr>
          <w:bCs/>
        </w:rPr>
        <w:t xml:space="preserve">is affected by </w:t>
      </w:r>
      <w:r w:rsidR="00A74CC5">
        <w:rPr>
          <w:bCs/>
        </w:rPr>
        <w:t>various</w:t>
      </w:r>
      <w:r w:rsidR="00875D8B" w:rsidRPr="00EB4D6D">
        <w:rPr>
          <w:bCs/>
        </w:rPr>
        <w:t xml:space="preserve"> factors comprising</w:t>
      </w:r>
      <w:r w:rsidR="0020785B" w:rsidRPr="00EB4D6D">
        <w:rPr>
          <w:bCs/>
        </w:rPr>
        <w:t xml:space="preserve">: inflation, delays in interim payments, taxation at source and deduction of retention funds. </w:t>
      </w:r>
      <w:r w:rsidR="00E37340" w:rsidRPr="00A74CC5">
        <w:rPr>
          <w:bCs/>
        </w:rPr>
        <w:t xml:space="preserve">In summary, the literature review highlighted limited empirical Tanzanian specific bidding practices studies </w:t>
      </w:r>
      <w:r w:rsidR="0027082D">
        <w:rPr>
          <w:bCs/>
        </w:rPr>
        <w:t>on</w:t>
      </w:r>
      <w:r w:rsidR="00E37340" w:rsidRPr="00A74CC5">
        <w:rPr>
          <w:bCs/>
        </w:rPr>
        <w:t xml:space="preserve"> </w:t>
      </w:r>
      <w:r w:rsidR="0027082D">
        <w:rPr>
          <w:bCs/>
        </w:rPr>
        <w:t xml:space="preserve">the </w:t>
      </w:r>
      <w:r w:rsidR="00E37340" w:rsidRPr="00A74CC5">
        <w:rPr>
          <w:bCs/>
        </w:rPr>
        <w:t xml:space="preserve">associated challenges facing indigenous building contractors. </w:t>
      </w:r>
      <w:r w:rsidR="00ED3F24" w:rsidRPr="003B74C9">
        <w:rPr>
          <w:bCs/>
        </w:rPr>
        <w:t>Therefore in</w:t>
      </w:r>
      <w:r w:rsidR="00E37340" w:rsidRPr="003B74C9">
        <w:rPr>
          <w:bCs/>
        </w:rPr>
        <w:t xml:space="preserve"> fill</w:t>
      </w:r>
      <w:r w:rsidR="00ED3F24" w:rsidRPr="003B74C9">
        <w:rPr>
          <w:bCs/>
        </w:rPr>
        <w:t>ing</w:t>
      </w:r>
      <w:r w:rsidR="00E37340" w:rsidRPr="003B74C9">
        <w:rPr>
          <w:bCs/>
        </w:rPr>
        <w:t xml:space="preserve"> th</w:t>
      </w:r>
      <w:r w:rsidR="0027082D">
        <w:rPr>
          <w:bCs/>
        </w:rPr>
        <w:t>is</w:t>
      </w:r>
      <w:r w:rsidR="00E37340" w:rsidRPr="003B74C9">
        <w:rPr>
          <w:bCs/>
        </w:rPr>
        <w:t xml:space="preserve"> knowledge gap, this present study </w:t>
      </w:r>
      <w:r w:rsidR="00CB4B1C">
        <w:rPr>
          <w:bCs/>
        </w:rPr>
        <w:t xml:space="preserve">not only </w:t>
      </w:r>
      <w:r w:rsidR="00E37340" w:rsidRPr="003B74C9">
        <w:rPr>
          <w:bCs/>
          <w:lang w:val="en-US"/>
        </w:rPr>
        <w:t xml:space="preserve">investigates and </w:t>
      </w:r>
      <w:r w:rsidR="00E37340" w:rsidRPr="003B74C9">
        <w:rPr>
          <w:bCs/>
        </w:rPr>
        <w:t>identifies</w:t>
      </w:r>
      <w:r w:rsidR="00E37340" w:rsidRPr="003B74C9">
        <w:rPr>
          <w:bCs/>
          <w:lang w:val="en-US"/>
        </w:rPr>
        <w:t xml:space="preserve"> the critical challenges faced by small indigenous building contractors in bid </w:t>
      </w:r>
      <w:r w:rsidR="00E37340" w:rsidRPr="00CB4B1C">
        <w:rPr>
          <w:bCs/>
          <w:lang w:val="en-US"/>
        </w:rPr>
        <w:t>decision in Tanzania</w:t>
      </w:r>
      <w:r w:rsidR="00CB4B1C">
        <w:rPr>
          <w:bCs/>
          <w:lang w:val="en-US"/>
        </w:rPr>
        <w:t xml:space="preserve"> but also </w:t>
      </w:r>
      <w:r w:rsidR="00E37340" w:rsidRPr="00CB4B1C">
        <w:rPr>
          <w:bCs/>
        </w:rPr>
        <w:t xml:space="preserve">proposes practical solutions to common identified challenges. </w:t>
      </w:r>
    </w:p>
    <w:p w14:paraId="619B99CE" w14:textId="11409536" w:rsidR="007005E6" w:rsidRPr="005F4BE8" w:rsidRDefault="00CB4B1C" w:rsidP="00786022">
      <w:pPr>
        <w:pStyle w:val="Paragraph"/>
        <w:spacing w:before="0"/>
        <w:rPr>
          <w:b/>
          <w:bCs/>
          <w:lang w:val="en-AU"/>
        </w:rPr>
      </w:pPr>
      <w:r w:rsidRPr="005F4BE8">
        <w:rPr>
          <w:b/>
          <w:bCs/>
          <w:lang w:val="en-AU"/>
        </w:rPr>
        <w:t>RESEARCH METHOD</w:t>
      </w:r>
      <w:r w:rsidR="00524CD7" w:rsidRPr="005F4BE8">
        <w:rPr>
          <w:b/>
          <w:bCs/>
          <w:lang w:val="en-AU"/>
        </w:rPr>
        <w:t>S</w:t>
      </w:r>
    </w:p>
    <w:p w14:paraId="76632964" w14:textId="4FBE78A2" w:rsidR="001A396C" w:rsidRPr="005F4BE8" w:rsidRDefault="00786022" w:rsidP="00786022">
      <w:pPr>
        <w:pStyle w:val="Newparagraph"/>
        <w:spacing w:before="120" w:after="240"/>
        <w:ind w:firstLine="0"/>
        <w:jc w:val="both"/>
        <w:rPr>
          <w:lang w:val="en-US"/>
        </w:rPr>
      </w:pPr>
      <w:r w:rsidRPr="005F4BE8">
        <w:t xml:space="preserve">To </w:t>
      </w:r>
      <w:r w:rsidRPr="005F4BE8">
        <w:rPr>
          <w:iCs/>
          <w:lang w:val="en-US"/>
        </w:rPr>
        <w:t xml:space="preserve">identify the key challenges impacting the bid decision process of small indigenous building contractors, </w:t>
      </w:r>
      <w:r w:rsidRPr="005F4BE8">
        <w:rPr>
          <w:iCs/>
        </w:rPr>
        <w:t xml:space="preserve">this research adopted an explorative approach. The methodology is a review of literature to identify the challenges impacting the bid decisions of </w:t>
      </w:r>
      <w:r w:rsidRPr="005F4BE8">
        <w:rPr>
          <w:iCs/>
          <w:lang w:val="en-US"/>
        </w:rPr>
        <w:t xml:space="preserve">small </w:t>
      </w:r>
      <w:r w:rsidRPr="005F4BE8">
        <w:rPr>
          <w:iCs/>
          <w:lang w:val="en-US"/>
        </w:rPr>
        <w:lastRenderedPageBreak/>
        <w:t xml:space="preserve">indigenous building </w:t>
      </w:r>
      <w:r w:rsidR="00FB04ED" w:rsidRPr="005F4BE8">
        <w:rPr>
          <w:iCs/>
          <w:lang w:val="en-US"/>
        </w:rPr>
        <w:t>contractors,</w:t>
      </w:r>
      <w:r w:rsidRPr="005F4BE8">
        <w:rPr>
          <w:iCs/>
        </w:rPr>
        <w:t xml:space="preserve"> a survey with a group of constructional professional to assess and rank the challenges, </w:t>
      </w:r>
      <w:r w:rsidR="00FB04ED" w:rsidRPr="005F4BE8">
        <w:rPr>
          <w:iCs/>
        </w:rPr>
        <w:t>analysing</w:t>
      </w:r>
      <w:r w:rsidRPr="005F4BE8">
        <w:rPr>
          <w:iCs/>
        </w:rPr>
        <w:t xml:space="preserve"> the survey data descriptive and parametric tests, and discussing the top-ranked challenges. Such an approach has previously been used by </w:t>
      </w:r>
      <w:proofErr w:type="spellStart"/>
      <w:r w:rsidRPr="005F4BE8">
        <w:rPr>
          <w:iCs/>
        </w:rPr>
        <w:t>Ameyaw</w:t>
      </w:r>
      <w:proofErr w:type="spellEnd"/>
      <w:r w:rsidRPr="005F4BE8">
        <w:rPr>
          <w:iCs/>
        </w:rPr>
        <w:t xml:space="preserve"> </w:t>
      </w:r>
      <w:r w:rsidRPr="005F4BE8">
        <w:rPr>
          <w:i/>
          <w:iCs/>
        </w:rPr>
        <w:t>et al</w:t>
      </w:r>
      <w:r w:rsidRPr="005F4BE8">
        <w:rPr>
          <w:iCs/>
        </w:rPr>
        <w:t>. (2017).</w:t>
      </w:r>
    </w:p>
    <w:p w14:paraId="514DDBCA" w14:textId="3950F4E7" w:rsidR="00635262" w:rsidRPr="00531EA0" w:rsidRDefault="003D2FFF" w:rsidP="00531EA0">
      <w:pPr>
        <w:pStyle w:val="Newparagraph"/>
        <w:spacing w:line="360" w:lineRule="auto"/>
        <w:ind w:firstLine="0"/>
        <w:jc w:val="both"/>
        <w:rPr>
          <w:b/>
          <w:lang w:val="en-US"/>
        </w:rPr>
      </w:pPr>
      <w:r>
        <w:rPr>
          <w:b/>
          <w:lang w:val="en-US"/>
        </w:rPr>
        <w:t>S</w:t>
      </w:r>
      <w:r w:rsidRPr="00531EA0">
        <w:rPr>
          <w:b/>
          <w:lang w:val="en-US"/>
        </w:rPr>
        <w:t xml:space="preserve">ample </w:t>
      </w:r>
      <w:r w:rsidR="00635262" w:rsidRPr="00531EA0">
        <w:rPr>
          <w:b/>
          <w:lang w:val="en-US"/>
        </w:rPr>
        <w:t>frame</w:t>
      </w:r>
    </w:p>
    <w:p w14:paraId="7E529703" w14:textId="13E16B34" w:rsidR="00AD6B42" w:rsidRDefault="007005E6" w:rsidP="007F6524">
      <w:pPr>
        <w:pStyle w:val="Newparagraph"/>
        <w:spacing w:before="120" w:after="240"/>
        <w:ind w:firstLine="0"/>
        <w:jc w:val="both"/>
        <w:rPr>
          <w:bCs/>
          <w:lang w:val="en-US"/>
        </w:rPr>
      </w:pPr>
      <w:r w:rsidRPr="002C7547">
        <w:rPr>
          <w:lang w:val="en-US"/>
        </w:rPr>
        <w:t>Tanzanian small building contracting firms in Dar-</w:t>
      </w:r>
      <w:proofErr w:type="spellStart"/>
      <w:r w:rsidRPr="002C7547">
        <w:rPr>
          <w:lang w:val="en-US"/>
        </w:rPr>
        <w:t>es</w:t>
      </w:r>
      <w:proofErr w:type="spellEnd"/>
      <w:r w:rsidRPr="002C7547">
        <w:rPr>
          <w:lang w:val="en-US"/>
        </w:rPr>
        <w:t xml:space="preserve">-Salaam </w:t>
      </w:r>
      <w:r w:rsidR="008F5373">
        <w:rPr>
          <w:lang w:val="en-US"/>
        </w:rPr>
        <w:t>constituted the population frame. Dar-</w:t>
      </w:r>
      <w:proofErr w:type="spellStart"/>
      <w:r w:rsidR="008F5373">
        <w:rPr>
          <w:lang w:val="en-US"/>
        </w:rPr>
        <w:t>es</w:t>
      </w:r>
      <w:proofErr w:type="spellEnd"/>
      <w:r w:rsidR="008F5373">
        <w:rPr>
          <w:lang w:val="en-US"/>
        </w:rPr>
        <w:t xml:space="preserve">-Salaam is the largest city </w:t>
      </w:r>
      <w:r w:rsidRPr="002C7547">
        <w:rPr>
          <w:lang w:val="en-US"/>
        </w:rPr>
        <w:t>and economic capital of Tanzania</w:t>
      </w:r>
      <w:r w:rsidR="008F5373">
        <w:rPr>
          <w:lang w:val="en-US"/>
        </w:rPr>
        <w:t xml:space="preserve"> and </w:t>
      </w:r>
      <w:r w:rsidR="003F672C">
        <w:rPr>
          <w:lang w:val="en-US"/>
        </w:rPr>
        <w:t xml:space="preserve">17.68 </w:t>
      </w:r>
      <w:r w:rsidR="008F5373">
        <w:rPr>
          <w:lang w:val="en-US"/>
        </w:rPr>
        <w:t>% of indigenous contractors have registered offices located here thus, substantiating the rationale for selecting this regional area of economic activity</w:t>
      </w:r>
      <w:r w:rsidRPr="002C7547">
        <w:rPr>
          <w:lang w:val="en-US"/>
        </w:rPr>
        <w:t xml:space="preserve">. </w:t>
      </w:r>
      <w:r w:rsidR="00291C36" w:rsidRPr="002C7547">
        <w:rPr>
          <w:lang w:val="en-US"/>
        </w:rPr>
        <w:t xml:space="preserve">According to the Contractors Registration Board (CRB, 2019), </w:t>
      </w:r>
      <w:r w:rsidR="006235BB">
        <w:rPr>
          <w:lang w:val="en-US"/>
        </w:rPr>
        <w:t xml:space="preserve">425 </w:t>
      </w:r>
      <w:r w:rsidR="00291C36" w:rsidRPr="002C7547">
        <w:rPr>
          <w:lang w:val="en-US"/>
        </w:rPr>
        <w:t xml:space="preserve">small </w:t>
      </w:r>
      <w:r w:rsidR="00291C36" w:rsidRPr="002C7547">
        <w:rPr>
          <w:lang w:val="en-AU"/>
        </w:rPr>
        <w:t>indigenous</w:t>
      </w:r>
      <w:r w:rsidR="00291C36" w:rsidRPr="002C7547">
        <w:rPr>
          <w:lang w:val="en-US"/>
        </w:rPr>
        <w:t xml:space="preserve"> building contracting firms </w:t>
      </w:r>
      <w:r w:rsidR="006235BB">
        <w:rPr>
          <w:lang w:val="en-US"/>
        </w:rPr>
        <w:t xml:space="preserve">operate </w:t>
      </w:r>
      <w:r w:rsidR="00291C36" w:rsidRPr="002C7547">
        <w:rPr>
          <w:lang w:val="en-US"/>
        </w:rPr>
        <w:t xml:space="preserve">in Dar </w:t>
      </w:r>
      <w:proofErr w:type="spellStart"/>
      <w:r w:rsidR="00291C36" w:rsidRPr="002C7547">
        <w:rPr>
          <w:lang w:val="en-US"/>
        </w:rPr>
        <w:t>es</w:t>
      </w:r>
      <w:proofErr w:type="spellEnd"/>
      <w:r w:rsidR="00291C36" w:rsidRPr="002C7547">
        <w:rPr>
          <w:lang w:val="en-US"/>
        </w:rPr>
        <w:t xml:space="preserve"> Salaam comprising </w:t>
      </w:r>
      <w:r w:rsidR="006235BB">
        <w:rPr>
          <w:lang w:val="en-US"/>
        </w:rPr>
        <w:t xml:space="preserve">of </w:t>
      </w:r>
      <w:r w:rsidR="00291C36" w:rsidRPr="002C7547">
        <w:rPr>
          <w:lang w:val="en-US"/>
        </w:rPr>
        <w:t xml:space="preserve">179 and 246 </w:t>
      </w:r>
      <w:r w:rsidR="000178F0">
        <w:rPr>
          <w:lang w:val="en-US"/>
        </w:rPr>
        <w:t>Classes</w:t>
      </w:r>
      <w:r w:rsidR="000178F0" w:rsidRPr="00206F66">
        <w:rPr>
          <w:lang w:val="en-US"/>
        </w:rPr>
        <w:t xml:space="preserve"> </w:t>
      </w:r>
      <w:r w:rsidR="00206F66" w:rsidRPr="00206F66">
        <w:rPr>
          <w:lang w:val="en-US"/>
        </w:rPr>
        <w:t xml:space="preserve">VI and VII </w:t>
      </w:r>
      <w:r w:rsidR="00291C36" w:rsidRPr="00206F66">
        <w:rPr>
          <w:lang w:val="en-US"/>
        </w:rPr>
        <w:t>categories</w:t>
      </w:r>
      <w:r w:rsidR="00291C36" w:rsidRPr="002C7547">
        <w:rPr>
          <w:lang w:val="en-US"/>
        </w:rPr>
        <w:t xml:space="preserve"> respectively</w:t>
      </w:r>
      <w:r w:rsidRPr="002C7547">
        <w:rPr>
          <w:lang w:val="en-US"/>
        </w:rPr>
        <w:t xml:space="preserve">. Most importantly, the </w:t>
      </w:r>
      <w:r w:rsidR="000178F0" w:rsidRPr="0027473B">
        <w:rPr>
          <w:lang w:val="en-US"/>
        </w:rPr>
        <w:t xml:space="preserve">Classes </w:t>
      </w:r>
      <w:r w:rsidRPr="0027473B">
        <w:rPr>
          <w:lang w:val="en-US"/>
        </w:rPr>
        <w:t>VI and VII</w:t>
      </w:r>
      <w:r w:rsidRPr="002C7547">
        <w:rPr>
          <w:lang w:val="en-US"/>
        </w:rPr>
        <w:t xml:space="preserve"> represent </w:t>
      </w:r>
      <w:r w:rsidR="000178F0">
        <w:rPr>
          <w:lang w:val="en-US"/>
        </w:rPr>
        <w:t xml:space="preserve">the majority of </w:t>
      </w:r>
      <w:r w:rsidR="00072BF9">
        <w:rPr>
          <w:lang w:val="en-US"/>
        </w:rPr>
        <w:t xml:space="preserve">the </w:t>
      </w:r>
      <w:r w:rsidR="00072BF9" w:rsidRPr="002C7547">
        <w:rPr>
          <w:lang w:val="en-US"/>
        </w:rPr>
        <w:t>contractors</w:t>
      </w:r>
      <w:r w:rsidRPr="002C7547">
        <w:rPr>
          <w:lang w:val="en-US"/>
        </w:rPr>
        <w:t xml:space="preserve"> in Tanzania (van </w:t>
      </w:r>
      <w:proofErr w:type="spellStart"/>
      <w:r w:rsidRPr="002C7547">
        <w:t>Egmond</w:t>
      </w:r>
      <w:proofErr w:type="spellEnd"/>
      <w:r w:rsidRPr="002C7547">
        <w:t>, 2012)</w:t>
      </w:r>
      <w:r w:rsidR="000178F0">
        <w:t xml:space="preserve">; with Classes </w:t>
      </w:r>
      <w:r w:rsidR="000178F0" w:rsidRPr="000178F0">
        <w:t xml:space="preserve">IV to VII </w:t>
      </w:r>
      <w:r w:rsidR="00FA4ED6">
        <w:t xml:space="preserve">alternatively known as </w:t>
      </w:r>
      <w:r w:rsidR="000178F0" w:rsidRPr="00FA4ED6">
        <w:rPr>
          <w:i/>
        </w:rPr>
        <w:t>small contractors</w:t>
      </w:r>
      <w:r w:rsidR="00FA4ED6">
        <w:t xml:space="preserve"> (</w:t>
      </w:r>
      <w:proofErr w:type="spellStart"/>
      <w:r w:rsidR="00FA4ED6">
        <w:t>Tesha</w:t>
      </w:r>
      <w:proofErr w:type="spellEnd"/>
      <w:r w:rsidR="00FA4ED6">
        <w:t xml:space="preserve"> </w:t>
      </w:r>
      <w:r w:rsidR="00FA4ED6" w:rsidRPr="00FA4ED6">
        <w:rPr>
          <w:i/>
        </w:rPr>
        <w:t>et al</w:t>
      </w:r>
      <w:r w:rsidR="00FA4ED6">
        <w:t>. 2017</w:t>
      </w:r>
      <w:r w:rsidR="000178F0" w:rsidRPr="000178F0">
        <w:t xml:space="preserve">), accounting for 84 per cent of the </w:t>
      </w:r>
      <w:r w:rsidR="000178F0" w:rsidRPr="000178F0">
        <w:lastRenderedPageBreak/>
        <w:t>total, with Class VII alone accounting for 34 per cent of the total</w:t>
      </w:r>
      <w:r w:rsidR="000178F0">
        <w:t xml:space="preserve"> (</w:t>
      </w:r>
      <w:proofErr w:type="spellStart"/>
      <w:r w:rsidR="000178F0">
        <w:t>Kikwasi</w:t>
      </w:r>
      <w:proofErr w:type="spellEnd"/>
      <w:r w:rsidR="000178F0">
        <w:t xml:space="preserve"> and Escalante, 2018)</w:t>
      </w:r>
      <w:r w:rsidR="000178F0" w:rsidRPr="000178F0">
        <w:t>.</w:t>
      </w:r>
      <w:r w:rsidRPr="002C7547">
        <w:t xml:space="preserve"> </w:t>
      </w:r>
      <w:r w:rsidR="00ED3F24" w:rsidRPr="002C7547">
        <w:t>Furthermore</w:t>
      </w:r>
      <w:r w:rsidRPr="002C7547">
        <w:t xml:space="preserve">, </w:t>
      </w:r>
      <w:r w:rsidRPr="002C7547">
        <w:rPr>
          <w:lang w:val="en-US"/>
        </w:rPr>
        <w:t>according to Wells (2012), some of these</w:t>
      </w:r>
      <w:r w:rsidR="00A51575">
        <w:rPr>
          <w:lang w:val="en-US"/>
        </w:rPr>
        <w:t xml:space="preserve"> unregistered (</w:t>
      </w:r>
      <w:r w:rsidR="00A51575" w:rsidRPr="00FA4ED6">
        <w:rPr>
          <w:i/>
          <w:lang w:val="en-US"/>
        </w:rPr>
        <w:t>informal</w:t>
      </w:r>
      <w:r w:rsidR="00A51575">
        <w:rPr>
          <w:lang w:val="en-US"/>
        </w:rPr>
        <w:t>) contractors</w:t>
      </w:r>
      <w:r w:rsidRPr="002C7547">
        <w:rPr>
          <w:lang w:val="en-US"/>
        </w:rPr>
        <w:t xml:space="preserve"> whilst relying on some registered </w:t>
      </w:r>
      <w:r w:rsidR="00A51575">
        <w:rPr>
          <w:lang w:val="en-US"/>
        </w:rPr>
        <w:t>(</w:t>
      </w:r>
      <w:r w:rsidR="00A51575" w:rsidRPr="00FA4ED6">
        <w:rPr>
          <w:i/>
          <w:lang w:val="en-US"/>
        </w:rPr>
        <w:t>formal</w:t>
      </w:r>
      <w:r w:rsidR="00A51575">
        <w:rPr>
          <w:lang w:val="en-US"/>
        </w:rPr>
        <w:t xml:space="preserve">) </w:t>
      </w:r>
      <w:r w:rsidR="00E86F63">
        <w:rPr>
          <w:lang w:val="en-US"/>
        </w:rPr>
        <w:t xml:space="preserve">contractors </w:t>
      </w:r>
      <w:r w:rsidR="00E86F63" w:rsidRPr="002C7547">
        <w:rPr>
          <w:lang w:val="en-US"/>
        </w:rPr>
        <w:t>do</w:t>
      </w:r>
      <w:r w:rsidRPr="002C7547">
        <w:rPr>
          <w:lang w:val="en-US"/>
        </w:rPr>
        <w:t xml:space="preserve"> occasionally bid for work in the private sector which makes understanding their perspective on the </w:t>
      </w:r>
      <w:r w:rsidR="00E86F63">
        <w:rPr>
          <w:lang w:val="en-US"/>
        </w:rPr>
        <w:t xml:space="preserve">challenges impacting the </w:t>
      </w:r>
      <w:r w:rsidRPr="002C7547">
        <w:rPr>
          <w:lang w:val="en-US"/>
        </w:rPr>
        <w:t>bidding decisions very important.</w:t>
      </w:r>
      <w:r w:rsidR="00E86F63">
        <w:rPr>
          <w:lang w:val="en-US"/>
        </w:rPr>
        <w:t xml:space="preserve"> Equally, strong linkages exist between the two groups (‘</w:t>
      </w:r>
      <w:r w:rsidR="00E86F63" w:rsidRPr="006F33CE">
        <w:rPr>
          <w:i/>
          <w:lang w:val="en-US"/>
        </w:rPr>
        <w:t>unregistered</w:t>
      </w:r>
      <w:r w:rsidR="00E86F63">
        <w:rPr>
          <w:lang w:val="en-US"/>
        </w:rPr>
        <w:t>’ and ‘</w:t>
      </w:r>
      <w:r w:rsidR="00E86F63" w:rsidRPr="006F33CE">
        <w:rPr>
          <w:i/>
          <w:lang w:val="en-US"/>
        </w:rPr>
        <w:t>registered</w:t>
      </w:r>
      <w:r w:rsidR="00E86F63">
        <w:rPr>
          <w:lang w:val="en-US"/>
        </w:rPr>
        <w:t>’) through sub-contracting.</w:t>
      </w:r>
      <w:r w:rsidR="00615168">
        <w:rPr>
          <w:lang w:val="en-US"/>
        </w:rPr>
        <w:t xml:space="preserve"> </w:t>
      </w:r>
      <w:r w:rsidR="00615168">
        <w:rPr>
          <w:rFonts w:asciiTheme="majorBidi" w:eastAsiaTheme="minorEastAsia" w:hAnsiTheme="majorBidi" w:cstheme="majorBidi"/>
          <w:bCs/>
          <w:sz w:val="22"/>
          <w:szCs w:val="22"/>
          <w:lang w:val="en-US" w:eastAsia="zh-CN"/>
        </w:rPr>
        <w:t>A</w:t>
      </w:r>
      <w:r w:rsidR="00615168" w:rsidRPr="00615168">
        <w:rPr>
          <w:bCs/>
          <w:lang w:val="en-US"/>
        </w:rPr>
        <w:t xml:space="preserve">ccording to </w:t>
      </w:r>
      <w:proofErr w:type="spellStart"/>
      <w:r w:rsidR="00615168" w:rsidRPr="00615168">
        <w:rPr>
          <w:bCs/>
        </w:rPr>
        <w:t>Kikwasi</w:t>
      </w:r>
      <w:proofErr w:type="spellEnd"/>
      <w:r w:rsidR="00615168" w:rsidRPr="00615168">
        <w:rPr>
          <w:bCs/>
        </w:rPr>
        <w:t xml:space="preserve"> and Escalante (2018), t</w:t>
      </w:r>
      <w:r w:rsidR="00615168" w:rsidRPr="00615168">
        <w:rPr>
          <w:bCs/>
          <w:lang w:val="en-US"/>
        </w:rPr>
        <w:t xml:space="preserve">he </w:t>
      </w:r>
      <w:r w:rsidR="000178F0">
        <w:rPr>
          <w:bCs/>
          <w:lang w:val="en-US"/>
        </w:rPr>
        <w:t xml:space="preserve">class </w:t>
      </w:r>
      <w:r w:rsidR="00615168" w:rsidRPr="00615168">
        <w:rPr>
          <w:bCs/>
          <w:lang w:val="en-US"/>
        </w:rPr>
        <w:t>in which a contractor is registered is important for determining the maximum value of any single contract that this firm can access.</w:t>
      </w:r>
    </w:p>
    <w:p w14:paraId="1F2A0373" w14:textId="1DB13C41" w:rsidR="00AD6B42" w:rsidRPr="005F4BE8" w:rsidRDefault="00AD6B42" w:rsidP="007F6524">
      <w:pPr>
        <w:pStyle w:val="Newparagraph"/>
        <w:spacing w:before="120" w:after="240"/>
        <w:ind w:firstLine="0"/>
        <w:jc w:val="both"/>
        <w:rPr>
          <w:bCs/>
          <w:i/>
          <w:lang w:val="en-US"/>
        </w:rPr>
      </w:pPr>
      <w:r w:rsidRPr="005F4BE8">
        <w:rPr>
          <w:bCs/>
          <w:i/>
        </w:rPr>
        <w:t>Determination of sample size and data collection</w:t>
      </w:r>
    </w:p>
    <w:p w14:paraId="5E7EF407" w14:textId="122626A9" w:rsidR="00615168" w:rsidRPr="005F4BE8" w:rsidRDefault="00F87D9A" w:rsidP="007F6524">
      <w:pPr>
        <w:pStyle w:val="Newparagraph"/>
        <w:spacing w:before="120" w:after="240"/>
        <w:ind w:firstLine="0"/>
        <w:jc w:val="both"/>
        <w:rPr>
          <w:bCs/>
          <w:lang w:val="en-AU"/>
        </w:rPr>
      </w:pPr>
      <w:r w:rsidRPr="005F4BE8">
        <w:rPr>
          <w:bCs/>
        </w:rPr>
        <w:t xml:space="preserve">In determining the sample size for </w:t>
      </w:r>
      <w:r w:rsidR="00166AE9" w:rsidRPr="005F4BE8">
        <w:rPr>
          <w:bCs/>
        </w:rPr>
        <w:t xml:space="preserve">a </w:t>
      </w:r>
      <w:r w:rsidRPr="005F4BE8">
        <w:rPr>
          <w:bCs/>
        </w:rPr>
        <w:t xml:space="preserve">finite population (where the population is less than 50,000), the final population size of 40 respondents was derived by determining the actual number of the </w:t>
      </w:r>
      <w:r w:rsidR="00FB04ED" w:rsidRPr="005F4BE8">
        <w:rPr>
          <w:bCs/>
        </w:rPr>
        <w:t xml:space="preserve">registered </w:t>
      </w:r>
      <w:r w:rsidR="00FB04ED" w:rsidRPr="005F4BE8">
        <w:rPr>
          <w:bCs/>
          <w:lang w:val="en-US"/>
        </w:rPr>
        <w:t>small</w:t>
      </w:r>
      <w:r w:rsidRPr="005F4BE8">
        <w:rPr>
          <w:bCs/>
          <w:lang w:val="en-US"/>
        </w:rPr>
        <w:t xml:space="preserve"> </w:t>
      </w:r>
      <w:r w:rsidRPr="005F4BE8">
        <w:rPr>
          <w:bCs/>
          <w:lang w:val="en-AU"/>
        </w:rPr>
        <w:t>indigenous</w:t>
      </w:r>
      <w:r w:rsidRPr="005F4BE8">
        <w:rPr>
          <w:bCs/>
          <w:lang w:val="en-US"/>
        </w:rPr>
        <w:t xml:space="preserve"> building contracting firms operating  in Dar </w:t>
      </w:r>
      <w:proofErr w:type="spellStart"/>
      <w:r w:rsidRPr="005F4BE8">
        <w:rPr>
          <w:bCs/>
          <w:lang w:val="en-US"/>
        </w:rPr>
        <w:t>es</w:t>
      </w:r>
      <w:proofErr w:type="spellEnd"/>
      <w:r w:rsidRPr="005F4BE8">
        <w:rPr>
          <w:bCs/>
          <w:lang w:val="en-US"/>
        </w:rPr>
        <w:t xml:space="preserve"> Salaam. As highlighted within the previous section, Dar </w:t>
      </w:r>
      <w:proofErr w:type="spellStart"/>
      <w:r w:rsidRPr="005F4BE8">
        <w:rPr>
          <w:bCs/>
          <w:lang w:val="en-US"/>
        </w:rPr>
        <w:t>es</w:t>
      </w:r>
      <w:proofErr w:type="spellEnd"/>
      <w:r w:rsidRPr="005F4BE8">
        <w:rPr>
          <w:bCs/>
          <w:lang w:val="en-US"/>
        </w:rPr>
        <w:t xml:space="preserve"> Salaam, Tanzania </w:t>
      </w:r>
      <w:r w:rsidRPr="005F4BE8">
        <w:rPr>
          <w:bCs/>
          <w:lang w:val="en-US"/>
        </w:rPr>
        <w:lastRenderedPageBreak/>
        <w:t>has</w:t>
      </w:r>
      <w:r w:rsidRPr="005F4BE8">
        <w:rPr>
          <w:bCs/>
        </w:rPr>
        <w:t xml:space="preserve"> 425 </w:t>
      </w:r>
      <w:r w:rsidRPr="005F4BE8">
        <w:rPr>
          <w:bCs/>
          <w:lang w:val="en-US"/>
        </w:rPr>
        <w:t xml:space="preserve">contractors comprising of 179 and 246 Classes VI and VII. </w:t>
      </w:r>
      <w:r w:rsidRPr="005F4BE8">
        <w:rPr>
          <w:bCs/>
        </w:rPr>
        <w:t xml:space="preserve">As recommended by Forza (2002), based on the total population of the small building contractors of classification, Grades VI and VII, the sample size from infinite population, taking the variance of the population elements, </w:t>
      </w:r>
      <w:r w:rsidR="00FB04ED" w:rsidRPr="005F4BE8">
        <w:rPr>
          <w:bCs/>
        </w:rPr>
        <w:t xml:space="preserve">and in comparison, </w:t>
      </w:r>
      <w:r w:rsidRPr="005F4BE8">
        <w:rPr>
          <w:bCs/>
        </w:rPr>
        <w:t>with previous surveys of similar populations, the sample size from finite population was determined.</w:t>
      </w:r>
      <w:r w:rsidRPr="005F4BE8">
        <w:rPr>
          <w:bCs/>
          <w:lang w:val="en-US"/>
        </w:rPr>
        <w:t xml:space="preserve"> Such an approach has been used previously in bid related studies (</w:t>
      </w:r>
      <w:proofErr w:type="spellStart"/>
      <w:r w:rsidRPr="005F4BE8">
        <w:rPr>
          <w:bCs/>
        </w:rPr>
        <w:t>Shokri-Ghasabeh</w:t>
      </w:r>
      <w:proofErr w:type="spellEnd"/>
      <w:r w:rsidRPr="005F4BE8">
        <w:rPr>
          <w:bCs/>
        </w:rPr>
        <w:t xml:space="preserve"> </w:t>
      </w:r>
      <w:r w:rsidRPr="005F4BE8">
        <w:rPr>
          <w:bCs/>
          <w:lang w:val="en-US"/>
        </w:rPr>
        <w:t xml:space="preserve">and </w:t>
      </w:r>
      <w:proofErr w:type="spellStart"/>
      <w:r w:rsidRPr="005F4BE8">
        <w:rPr>
          <w:bCs/>
          <w:lang w:val="en-US"/>
        </w:rPr>
        <w:t>Chileshe</w:t>
      </w:r>
      <w:proofErr w:type="spellEnd"/>
      <w:r w:rsidRPr="005F4BE8">
        <w:rPr>
          <w:bCs/>
          <w:lang w:val="en-US"/>
        </w:rPr>
        <w:t xml:space="preserve">, 2014; </w:t>
      </w:r>
      <w:proofErr w:type="spellStart"/>
      <w:r w:rsidRPr="005F4BE8">
        <w:rPr>
          <w:bCs/>
          <w:lang w:val="en-US"/>
        </w:rPr>
        <w:t>Olatunji</w:t>
      </w:r>
      <w:proofErr w:type="spellEnd"/>
      <w:r w:rsidRPr="005F4BE8">
        <w:rPr>
          <w:bCs/>
          <w:lang w:val="en-US"/>
        </w:rPr>
        <w:t xml:space="preserve"> </w:t>
      </w:r>
      <w:r w:rsidRPr="005F4BE8">
        <w:rPr>
          <w:bCs/>
          <w:i/>
          <w:lang w:val="en-US"/>
        </w:rPr>
        <w:t>et al</w:t>
      </w:r>
      <w:r w:rsidRPr="005F4BE8">
        <w:rPr>
          <w:bCs/>
          <w:lang w:val="en-US"/>
        </w:rPr>
        <w:t xml:space="preserve">. 2019). </w:t>
      </w:r>
      <w:r w:rsidR="00BD7039" w:rsidRPr="005F4BE8">
        <w:rPr>
          <w:bCs/>
          <w:lang w:val="en-US"/>
        </w:rPr>
        <w:t xml:space="preserve">Therefore, </w:t>
      </w:r>
      <w:r w:rsidR="00BD7039" w:rsidRPr="005F4BE8">
        <w:rPr>
          <w:bCs/>
        </w:rPr>
        <w:t xml:space="preserve">a questionnaire survey data collection instrument was distributed to contracting firms. The non-probability sampling technique of purposive sampling was used (Rowley, 2014). Purposive sampling was deemed appropriate because the sample was </w:t>
      </w:r>
      <w:r w:rsidR="00BD7039" w:rsidRPr="005F4BE8">
        <w:rPr>
          <w:bCs/>
          <w:i/>
        </w:rPr>
        <w:t>hand-picked</w:t>
      </w:r>
      <w:r w:rsidR="00BD7039" w:rsidRPr="005F4BE8">
        <w:rPr>
          <w:bCs/>
        </w:rPr>
        <w:t xml:space="preserve"> based upon the researchers’ first-hand knowledge of the indigenous construction firms (cf. Bryman 2012; Rowley, 2014; Saunders </w:t>
      </w:r>
      <w:r w:rsidR="00BD7039" w:rsidRPr="005F4BE8">
        <w:rPr>
          <w:bCs/>
          <w:i/>
        </w:rPr>
        <w:t>et al.,</w:t>
      </w:r>
      <w:r w:rsidR="00BD7039" w:rsidRPr="005F4BE8">
        <w:rPr>
          <w:bCs/>
        </w:rPr>
        <w:t xml:space="preserve"> 2016)</w:t>
      </w:r>
      <w:r w:rsidR="00BD7039" w:rsidRPr="005F4BE8">
        <w:t xml:space="preserve"> </w:t>
      </w:r>
      <w:r w:rsidR="00BD7039" w:rsidRPr="005F4BE8">
        <w:rPr>
          <w:bCs/>
        </w:rPr>
        <w:t xml:space="preserve">– a decision supported in previous </w:t>
      </w:r>
      <w:r w:rsidR="00072BF9" w:rsidRPr="005F4BE8">
        <w:rPr>
          <w:bCs/>
        </w:rPr>
        <w:t>bid studies</w:t>
      </w:r>
      <w:r w:rsidR="00BD7039" w:rsidRPr="005F4BE8">
        <w:rPr>
          <w:bCs/>
        </w:rPr>
        <w:t xml:space="preserve"> such as </w:t>
      </w:r>
      <w:proofErr w:type="spellStart"/>
      <w:r w:rsidR="00BD7039" w:rsidRPr="005F4BE8">
        <w:rPr>
          <w:bCs/>
        </w:rPr>
        <w:t>Oke</w:t>
      </w:r>
      <w:proofErr w:type="spellEnd"/>
      <w:r w:rsidR="00BD7039" w:rsidRPr="005F4BE8">
        <w:rPr>
          <w:bCs/>
        </w:rPr>
        <w:t xml:space="preserve"> </w:t>
      </w:r>
      <w:r w:rsidR="00BD7039" w:rsidRPr="005F4BE8">
        <w:rPr>
          <w:bCs/>
          <w:i/>
        </w:rPr>
        <w:t>et al.</w:t>
      </w:r>
      <w:r w:rsidR="00BD7039" w:rsidRPr="005F4BE8">
        <w:rPr>
          <w:bCs/>
        </w:rPr>
        <w:t xml:space="preserve"> (2018) in Nigeria and Perera et al. (2019) in Sri Lanka.</w:t>
      </w:r>
    </w:p>
    <w:p w14:paraId="3DC0874F" w14:textId="60B1F00D" w:rsidR="007005E6" w:rsidRPr="005F4BE8" w:rsidRDefault="007005E6" w:rsidP="00531EA0">
      <w:pPr>
        <w:pStyle w:val="Newparagraph"/>
        <w:spacing w:line="360" w:lineRule="auto"/>
        <w:ind w:firstLine="0"/>
        <w:jc w:val="both"/>
        <w:rPr>
          <w:bCs/>
          <w:i/>
          <w:lang w:val="en-AU"/>
        </w:rPr>
      </w:pPr>
      <w:r w:rsidRPr="005F4BE8">
        <w:rPr>
          <w:lang w:val="en-US"/>
        </w:rPr>
        <w:t xml:space="preserve"> </w:t>
      </w:r>
      <w:r w:rsidRPr="005F4BE8">
        <w:rPr>
          <w:bCs/>
          <w:i/>
          <w:lang w:val="en-AU"/>
        </w:rPr>
        <w:t>Research instrument: The questionnaire</w:t>
      </w:r>
    </w:p>
    <w:p w14:paraId="1E13ABCE" w14:textId="070F6D34" w:rsidR="007005E6" w:rsidRPr="005F4BE8" w:rsidRDefault="00BD7039" w:rsidP="0040001C">
      <w:pPr>
        <w:pStyle w:val="Newparagraph"/>
        <w:spacing w:before="120" w:after="240"/>
        <w:ind w:firstLine="0"/>
        <w:jc w:val="both"/>
        <w:rPr>
          <w:lang w:val="en-AU"/>
        </w:rPr>
      </w:pPr>
      <w:r w:rsidRPr="005F4BE8">
        <w:rPr>
          <w:lang w:val="en-AU"/>
        </w:rPr>
        <w:lastRenderedPageBreak/>
        <w:t xml:space="preserve">The questionnaire was divided into the following three distinct sections </w:t>
      </w:r>
      <w:r w:rsidR="00BF4DFE" w:rsidRPr="005F4BE8">
        <w:t xml:space="preserve">(cf. </w:t>
      </w:r>
      <w:proofErr w:type="spellStart"/>
      <w:r w:rsidR="00BF4DFE" w:rsidRPr="005F4BE8">
        <w:t>Shokri-Ghasabeh</w:t>
      </w:r>
      <w:proofErr w:type="spellEnd"/>
      <w:r w:rsidR="00BF4DFE" w:rsidRPr="005F4BE8">
        <w:t xml:space="preserve"> and </w:t>
      </w:r>
      <w:proofErr w:type="spellStart"/>
      <w:r w:rsidR="00BF4DFE" w:rsidRPr="005F4BE8">
        <w:t>Chileshe</w:t>
      </w:r>
      <w:proofErr w:type="spellEnd"/>
      <w:r w:rsidR="00BF4DFE" w:rsidRPr="005F4BE8">
        <w:t xml:space="preserve">, 2016) </w:t>
      </w:r>
      <w:proofErr w:type="spellStart"/>
      <w:r w:rsidR="00BF4DFE" w:rsidRPr="005F4BE8">
        <w:t>viz</w:t>
      </w:r>
      <w:proofErr w:type="spellEnd"/>
      <w:r w:rsidR="007005E6" w:rsidRPr="005F4BE8">
        <w:rPr>
          <w:lang w:val="en-AU"/>
        </w:rPr>
        <w:t>:</w:t>
      </w:r>
    </w:p>
    <w:p w14:paraId="2CFAD130" w14:textId="01536DFB" w:rsidR="007005E6" w:rsidRDefault="007005E6" w:rsidP="0040001C">
      <w:pPr>
        <w:pStyle w:val="Newparagraph"/>
        <w:numPr>
          <w:ilvl w:val="0"/>
          <w:numId w:val="4"/>
        </w:numPr>
        <w:spacing w:before="120" w:after="240"/>
        <w:ind w:left="360"/>
        <w:jc w:val="both"/>
        <w:rPr>
          <w:lang w:val="en-AU"/>
        </w:rPr>
      </w:pPr>
      <w:r w:rsidRPr="002C7547">
        <w:rPr>
          <w:b/>
          <w:i/>
          <w:lang w:val="en-AU"/>
        </w:rPr>
        <w:t>Section 1</w:t>
      </w:r>
      <w:r w:rsidRPr="002C7547">
        <w:rPr>
          <w:lang w:val="en-AU"/>
        </w:rPr>
        <w:t xml:space="preserve"> encompassed </w:t>
      </w:r>
      <w:r w:rsidR="00BF4DFE">
        <w:rPr>
          <w:lang w:val="en-AU"/>
        </w:rPr>
        <w:t xml:space="preserve">collating </w:t>
      </w:r>
      <w:r w:rsidRPr="002C7547">
        <w:rPr>
          <w:lang w:val="en-AU"/>
        </w:rPr>
        <w:t>general demographic</w:t>
      </w:r>
      <w:r w:rsidR="00CC638A">
        <w:rPr>
          <w:lang w:val="en-AU"/>
        </w:rPr>
        <w:t xml:space="preserve"> information on participating </w:t>
      </w:r>
      <w:r w:rsidR="000178F0" w:rsidRPr="009901B6">
        <w:rPr>
          <w:lang w:val="en-AU"/>
        </w:rPr>
        <w:t>organisations</w:t>
      </w:r>
      <w:r w:rsidR="000178F0" w:rsidRPr="00E875A1">
        <w:rPr>
          <w:lang w:val="en-AU"/>
        </w:rPr>
        <w:t xml:space="preserve"> </w:t>
      </w:r>
      <w:r w:rsidR="001A396C" w:rsidRPr="009901B6">
        <w:t>such</w:t>
      </w:r>
      <w:r w:rsidRPr="009901B6">
        <w:t xml:space="preserve"> as </w:t>
      </w:r>
      <w:r w:rsidR="000178F0" w:rsidRPr="009901B6">
        <w:t xml:space="preserve">class </w:t>
      </w:r>
      <w:r w:rsidRPr="00E875A1">
        <w:rPr>
          <w:lang w:val="en-AU"/>
        </w:rPr>
        <w:t xml:space="preserve">type of </w:t>
      </w:r>
      <w:r w:rsidR="000178F0" w:rsidRPr="009901B6">
        <w:rPr>
          <w:lang w:val="en-AU"/>
        </w:rPr>
        <w:t>organisation;</w:t>
      </w:r>
      <w:r w:rsidRPr="009901B6">
        <w:rPr>
          <w:lang w:val="en-AU"/>
        </w:rPr>
        <w:t xml:space="preserve"> years of experience, involvement in the bidding decisions and number </w:t>
      </w:r>
      <w:r w:rsidRPr="002C7547">
        <w:rPr>
          <w:lang w:val="en-AU"/>
        </w:rPr>
        <w:t>of projects</w:t>
      </w:r>
      <w:r w:rsidR="00CC638A">
        <w:rPr>
          <w:lang w:val="en-AU"/>
        </w:rPr>
        <w:t xml:space="preserve">; where responses to nominally coded questions could be entered into one of various pre-prepared categories </w:t>
      </w:r>
      <w:r w:rsidR="00CC638A" w:rsidRPr="002C7547">
        <w:t>(</w:t>
      </w:r>
      <w:r w:rsidR="00CC638A">
        <w:t xml:space="preserve">cf. </w:t>
      </w:r>
      <w:r w:rsidR="00CC638A" w:rsidRPr="002C7547">
        <w:t>Forza, 2002)</w:t>
      </w:r>
      <w:r w:rsidRPr="002C7547">
        <w:rPr>
          <w:lang w:val="en-AU"/>
        </w:rPr>
        <w:t>.</w:t>
      </w:r>
      <w:r w:rsidR="00BF4DFE">
        <w:rPr>
          <w:lang w:val="en-AU"/>
        </w:rPr>
        <w:t xml:space="preserve"> This enabled cross comparative analysis to be conducted as part of a robust data mining</w:t>
      </w:r>
      <w:r w:rsidR="00CC638A">
        <w:rPr>
          <w:lang w:val="en-AU"/>
        </w:rPr>
        <w:t xml:space="preserve"> protocol</w:t>
      </w:r>
      <w:r w:rsidR="00BF4DFE">
        <w:rPr>
          <w:lang w:val="en-AU"/>
        </w:rPr>
        <w:t xml:space="preserve">. </w:t>
      </w:r>
    </w:p>
    <w:p w14:paraId="2D37EACA" w14:textId="6AF4C4D9" w:rsidR="007005E6" w:rsidRDefault="007005E6" w:rsidP="0040001C">
      <w:pPr>
        <w:pStyle w:val="Newparagraph"/>
        <w:numPr>
          <w:ilvl w:val="0"/>
          <w:numId w:val="4"/>
        </w:numPr>
        <w:spacing w:before="120" w:after="240"/>
        <w:ind w:left="360"/>
        <w:jc w:val="both"/>
      </w:pPr>
      <w:r w:rsidRPr="002C7547">
        <w:rPr>
          <w:b/>
          <w:i/>
        </w:rPr>
        <w:t>Section 2</w:t>
      </w:r>
      <w:r w:rsidRPr="002C7547">
        <w:rPr>
          <w:i/>
        </w:rPr>
        <w:t xml:space="preserve"> </w:t>
      </w:r>
      <w:r w:rsidRPr="002C7547">
        <w:t xml:space="preserve">comprised of the rating and ranking of the 30 common bid </w:t>
      </w:r>
      <w:proofErr w:type="spellStart"/>
      <w:r w:rsidRPr="002C7547">
        <w:t>bid</w:t>
      </w:r>
      <w:proofErr w:type="spellEnd"/>
      <w:r w:rsidRPr="002C7547">
        <w:t xml:space="preserve"> decision criteria from the </w:t>
      </w:r>
      <w:r w:rsidR="00CC638A">
        <w:t xml:space="preserve">participants’ </w:t>
      </w:r>
      <w:r w:rsidRPr="002C7547">
        <w:t>perspective.</w:t>
      </w:r>
    </w:p>
    <w:p w14:paraId="553724BE" w14:textId="32A687AC" w:rsidR="007005E6" w:rsidRPr="002C7547" w:rsidRDefault="007005E6" w:rsidP="0040001C">
      <w:pPr>
        <w:pStyle w:val="Newparagraph"/>
        <w:numPr>
          <w:ilvl w:val="0"/>
          <w:numId w:val="4"/>
        </w:numPr>
        <w:spacing w:before="120" w:after="240"/>
        <w:ind w:left="360"/>
        <w:jc w:val="both"/>
        <w:rPr>
          <w:lang w:val="en-AU"/>
        </w:rPr>
      </w:pPr>
      <w:r w:rsidRPr="002C7547">
        <w:rPr>
          <w:b/>
          <w:i/>
          <w:lang w:val="en-AU"/>
        </w:rPr>
        <w:t>Section 3</w:t>
      </w:r>
      <w:r w:rsidRPr="002C7547">
        <w:rPr>
          <w:lang w:val="en-AU"/>
        </w:rPr>
        <w:t xml:space="preserve"> captured </w:t>
      </w:r>
      <w:r w:rsidRPr="002C7547">
        <w:t xml:space="preserve">the rating and ranking of the </w:t>
      </w:r>
      <w:r w:rsidR="00CC638A">
        <w:t>nine</w:t>
      </w:r>
      <w:r w:rsidRPr="002C7547">
        <w:t xml:space="preserve"> challenges affecting the bidding process of </w:t>
      </w:r>
      <w:r w:rsidR="00CC638A">
        <w:t xml:space="preserve">participating </w:t>
      </w:r>
      <w:r w:rsidRPr="002C7547">
        <w:t>firms</w:t>
      </w:r>
      <w:r w:rsidRPr="002C7547">
        <w:rPr>
          <w:lang w:val="en-AU"/>
        </w:rPr>
        <w:t xml:space="preserve">. </w:t>
      </w:r>
    </w:p>
    <w:p w14:paraId="1719287E" w14:textId="4B3A390D" w:rsidR="007005E6" w:rsidRDefault="007005E6" w:rsidP="0040001C">
      <w:pPr>
        <w:pStyle w:val="Newparagraph"/>
        <w:spacing w:before="120" w:after="240"/>
        <w:ind w:firstLine="0"/>
        <w:jc w:val="both"/>
        <w:rPr>
          <w:lang w:val="en-AU"/>
        </w:rPr>
      </w:pPr>
      <w:r w:rsidRPr="002C7547">
        <w:rPr>
          <w:lang w:val="en-AU"/>
        </w:rPr>
        <w:lastRenderedPageBreak/>
        <w:t>For both the ‘bid’ and ‘challenges’ sub instruments (section</w:t>
      </w:r>
      <w:r w:rsidR="005308DB" w:rsidRPr="002C7547">
        <w:rPr>
          <w:lang w:val="en-AU"/>
        </w:rPr>
        <w:t>s</w:t>
      </w:r>
      <w:r w:rsidRPr="002C7547">
        <w:rPr>
          <w:lang w:val="en-AU"/>
        </w:rPr>
        <w:t xml:space="preserve"> 2 and 3), respondents </w:t>
      </w:r>
      <w:r w:rsidR="00F57AC7" w:rsidRPr="002C7547">
        <w:rPr>
          <w:lang w:val="en-AU"/>
        </w:rPr>
        <w:t xml:space="preserve">were asked to identify </w:t>
      </w:r>
      <w:r w:rsidR="005308DB" w:rsidRPr="002C7547">
        <w:rPr>
          <w:lang w:val="en-AU"/>
        </w:rPr>
        <w:t xml:space="preserve">and </w:t>
      </w:r>
      <w:r w:rsidR="005308DB" w:rsidRPr="002C7547">
        <w:rPr>
          <w:i/>
          <w:lang w:val="en-AU"/>
        </w:rPr>
        <w:t>rate</w:t>
      </w:r>
      <w:r w:rsidR="005308DB" w:rsidRPr="002C7547">
        <w:rPr>
          <w:lang w:val="en-AU"/>
        </w:rPr>
        <w:t xml:space="preserve"> </w:t>
      </w:r>
      <w:r w:rsidR="00F57AC7" w:rsidRPr="002C7547">
        <w:rPr>
          <w:lang w:val="en-AU"/>
        </w:rPr>
        <w:t>the ‘bid</w:t>
      </w:r>
      <w:r w:rsidRPr="002C7547">
        <w:rPr>
          <w:lang w:val="en-AU"/>
        </w:rPr>
        <w:t>’ and ‘challenges’ they perceived as influential and significant</w:t>
      </w:r>
      <w:r w:rsidR="00ED3F24" w:rsidRPr="002C7547">
        <w:rPr>
          <w:lang w:val="en-AU"/>
        </w:rPr>
        <w:t xml:space="preserve"> to</w:t>
      </w:r>
      <w:r w:rsidRPr="002C7547">
        <w:rPr>
          <w:lang w:val="en-AU"/>
        </w:rPr>
        <w:t xml:space="preserve"> the decision making process</w:t>
      </w:r>
      <w:r w:rsidR="00ED3F24" w:rsidRPr="002C7547">
        <w:rPr>
          <w:lang w:val="en-AU"/>
        </w:rPr>
        <w:t>;</w:t>
      </w:r>
      <w:r w:rsidRPr="002C7547">
        <w:rPr>
          <w:lang w:val="en-AU"/>
        </w:rPr>
        <w:t xml:space="preserve"> using a five point Likert-scale (1 = strongly disagree, 2 = disagree, 3 = neutral, 4 = agree and 5 = strongly agree). </w:t>
      </w:r>
      <w:r w:rsidR="00294207">
        <w:rPr>
          <w:lang w:val="en-AU"/>
        </w:rPr>
        <w:t>R</w:t>
      </w:r>
      <w:r w:rsidRPr="002C7547">
        <w:rPr>
          <w:lang w:val="en-AU"/>
        </w:rPr>
        <w:t xml:space="preserve">esults reported </w:t>
      </w:r>
      <w:r w:rsidR="00294207">
        <w:rPr>
          <w:lang w:val="en-AU"/>
        </w:rPr>
        <w:t xml:space="preserve">upon herein </w:t>
      </w:r>
      <w:r w:rsidRPr="002C7547">
        <w:rPr>
          <w:lang w:val="en-AU"/>
        </w:rPr>
        <w:t xml:space="preserve">relate to the </w:t>
      </w:r>
      <w:r w:rsidRPr="002C7547">
        <w:rPr>
          <w:i/>
          <w:lang w:val="en-AU"/>
        </w:rPr>
        <w:t>first</w:t>
      </w:r>
      <w:r w:rsidRPr="002C7547">
        <w:rPr>
          <w:lang w:val="en-AU"/>
        </w:rPr>
        <w:t xml:space="preserve"> and </w:t>
      </w:r>
      <w:r w:rsidRPr="002C7547">
        <w:rPr>
          <w:i/>
          <w:lang w:val="en-AU"/>
        </w:rPr>
        <w:t>third</w:t>
      </w:r>
      <w:r w:rsidRPr="002C7547">
        <w:rPr>
          <w:lang w:val="en-AU"/>
        </w:rPr>
        <w:t xml:space="preserve"> sections of the questionnaire</w:t>
      </w:r>
      <w:r w:rsidR="00294207">
        <w:rPr>
          <w:lang w:val="en-AU"/>
        </w:rPr>
        <w:t xml:space="preserve"> since it is </w:t>
      </w:r>
      <w:r w:rsidRPr="002C7547">
        <w:rPr>
          <w:lang w:val="en-AU"/>
        </w:rPr>
        <w:t>beyond the scope of this paper to report on all issues covered within the broader research project.</w:t>
      </w:r>
    </w:p>
    <w:p w14:paraId="0DEF4794" w14:textId="77777777" w:rsidR="005C50D3" w:rsidRDefault="005C50D3" w:rsidP="0040001C">
      <w:pPr>
        <w:pStyle w:val="Newparagraph"/>
        <w:spacing w:before="120" w:after="240"/>
        <w:ind w:firstLine="0"/>
        <w:jc w:val="both"/>
        <w:rPr>
          <w:lang w:val="en-AU"/>
        </w:rPr>
      </w:pPr>
    </w:p>
    <w:p w14:paraId="3B33233E" w14:textId="73094B3D" w:rsidR="007005E6" w:rsidRPr="00531EA0" w:rsidRDefault="007005E6" w:rsidP="0040001C">
      <w:pPr>
        <w:pStyle w:val="Newparagraph"/>
        <w:spacing w:before="120" w:after="240"/>
        <w:ind w:firstLine="0"/>
        <w:jc w:val="both"/>
        <w:rPr>
          <w:bCs/>
          <w:i/>
          <w:lang w:val="en-AU"/>
        </w:rPr>
      </w:pPr>
      <w:r w:rsidRPr="00531EA0">
        <w:rPr>
          <w:bCs/>
          <w:i/>
          <w:lang w:val="en-AU"/>
        </w:rPr>
        <w:t xml:space="preserve">Survey administration </w:t>
      </w:r>
    </w:p>
    <w:p w14:paraId="7462E3FB" w14:textId="77777777" w:rsidR="00A32F5D" w:rsidRDefault="00E31B14" w:rsidP="0040001C">
      <w:pPr>
        <w:pStyle w:val="Newparagraph"/>
        <w:spacing w:before="120" w:after="240"/>
        <w:ind w:firstLine="0"/>
        <w:jc w:val="both"/>
        <w:rPr>
          <w:lang w:val="en-US"/>
        </w:rPr>
      </w:pPr>
      <w:r w:rsidRPr="002C7547">
        <w:rPr>
          <w:lang w:val="en-AU"/>
        </w:rPr>
        <w:t xml:space="preserve">Prior to administering the </w:t>
      </w:r>
      <w:r w:rsidR="00CD5EDD" w:rsidRPr="002C7547">
        <w:rPr>
          <w:lang w:val="en-AU"/>
        </w:rPr>
        <w:t>questionnaire,</w:t>
      </w:r>
      <w:r w:rsidRPr="002C7547">
        <w:rPr>
          <w:lang w:val="en-AU"/>
        </w:rPr>
        <w:t xml:space="preserve"> </w:t>
      </w:r>
      <w:r>
        <w:rPr>
          <w:lang w:val="en-AU"/>
        </w:rPr>
        <w:t xml:space="preserve">a pilot survey implemented on 10 </w:t>
      </w:r>
      <w:r w:rsidRPr="002C7547">
        <w:rPr>
          <w:lang w:val="en-AU"/>
        </w:rPr>
        <w:t xml:space="preserve">senior academics </w:t>
      </w:r>
      <w:r>
        <w:rPr>
          <w:lang w:val="en-AU"/>
        </w:rPr>
        <w:t xml:space="preserve">with subject specific knowledge and experience </w:t>
      </w:r>
      <w:r w:rsidRPr="002C7547">
        <w:rPr>
          <w:lang w:val="en-AU"/>
        </w:rPr>
        <w:t>were undertaken to ascertain the questionnaire</w:t>
      </w:r>
      <w:r>
        <w:rPr>
          <w:lang w:val="en-AU"/>
        </w:rPr>
        <w:t xml:space="preserve">’s accuracy, clarity and validity (cf. </w:t>
      </w:r>
      <w:r w:rsidRPr="002C7547">
        <w:rPr>
          <w:lang w:val="en-AU"/>
        </w:rPr>
        <w:t>Fellows and Liu</w:t>
      </w:r>
      <w:r>
        <w:rPr>
          <w:lang w:val="en-AU"/>
        </w:rPr>
        <w:t>,</w:t>
      </w:r>
      <w:r w:rsidRPr="002C7547">
        <w:rPr>
          <w:lang w:val="en-AU"/>
        </w:rPr>
        <w:t xml:space="preserve"> 2008</w:t>
      </w:r>
      <w:r>
        <w:rPr>
          <w:lang w:val="en-AU"/>
        </w:rPr>
        <w:t xml:space="preserve">; </w:t>
      </w:r>
      <w:r w:rsidRPr="002C7547" w:rsidDel="00A0572E">
        <w:rPr>
          <w:lang w:val="en-AU"/>
        </w:rPr>
        <w:t xml:space="preserve"> </w:t>
      </w:r>
      <w:r w:rsidRPr="002C7547">
        <w:rPr>
          <w:lang w:val="en-AU"/>
        </w:rPr>
        <w:t>Forza, 2002</w:t>
      </w:r>
      <w:r>
        <w:rPr>
          <w:lang w:val="en-AU"/>
        </w:rPr>
        <w:t>;</w:t>
      </w:r>
      <w:r w:rsidRPr="002C7547">
        <w:rPr>
          <w:lang w:val="en-AU"/>
        </w:rPr>
        <w:t xml:space="preserve"> Kelly </w:t>
      </w:r>
      <w:r w:rsidRPr="002C7547">
        <w:rPr>
          <w:i/>
          <w:lang w:val="en-AU"/>
        </w:rPr>
        <w:t>et al</w:t>
      </w:r>
      <w:r w:rsidRPr="002C7547">
        <w:rPr>
          <w:lang w:val="en-AU"/>
        </w:rPr>
        <w:t>.</w:t>
      </w:r>
      <w:r w:rsidRPr="007A396F">
        <w:rPr>
          <w:i/>
          <w:lang w:val="en-AU"/>
        </w:rPr>
        <w:t>,</w:t>
      </w:r>
      <w:r w:rsidRPr="002C7547">
        <w:rPr>
          <w:lang w:val="en-AU"/>
        </w:rPr>
        <w:t xml:space="preserve"> 2003).</w:t>
      </w:r>
      <w:r w:rsidR="00E86F63">
        <w:rPr>
          <w:lang w:val="en-AU"/>
        </w:rPr>
        <w:t xml:space="preserve"> </w:t>
      </w:r>
      <w:r w:rsidR="006732FE">
        <w:rPr>
          <w:lang w:val="en-US"/>
        </w:rPr>
        <w:t>S</w:t>
      </w:r>
      <w:r w:rsidR="007005E6" w:rsidRPr="002C7547">
        <w:rPr>
          <w:lang w:val="en-US"/>
        </w:rPr>
        <w:t>everal options for distributing the questionnaires were considered</w:t>
      </w:r>
      <w:r w:rsidR="006732FE" w:rsidRPr="006732FE">
        <w:rPr>
          <w:lang w:val="en-US"/>
        </w:rPr>
        <w:t xml:space="preserve"> </w:t>
      </w:r>
      <w:r w:rsidR="006732FE">
        <w:rPr>
          <w:lang w:val="en-US"/>
        </w:rPr>
        <w:t xml:space="preserve">including </w:t>
      </w:r>
      <w:r w:rsidR="006732FE" w:rsidRPr="002C7547">
        <w:rPr>
          <w:lang w:val="en-US"/>
        </w:rPr>
        <w:t xml:space="preserve">electronic, postal and hand-delivery </w:t>
      </w:r>
      <w:r w:rsidR="006732FE">
        <w:rPr>
          <w:lang w:val="en-US"/>
        </w:rPr>
        <w:t>(</w:t>
      </w:r>
      <w:proofErr w:type="spellStart"/>
      <w:r w:rsidR="006732FE" w:rsidRPr="002C7547">
        <w:rPr>
          <w:lang w:val="en-US"/>
        </w:rPr>
        <w:t>Shokri-Ghasabeh</w:t>
      </w:r>
      <w:proofErr w:type="spellEnd"/>
      <w:r w:rsidR="006732FE" w:rsidRPr="002C7547">
        <w:rPr>
          <w:lang w:val="en-US"/>
        </w:rPr>
        <w:t xml:space="preserve"> and </w:t>
      </w:r>
      <w:proofErr w:type="spellStart"/>
      <w:r w:rsidR="006732FE" w:rsidRPr="002C7547">
        <w:rPr>
          <w:lang w:val="en-US"/>
        </w:rPr>
        <w:t>Chileshe</w:t>
      </w:r>
      <w:proofErr w:type="spellEnd"/>
      <w:r w:rsidR="006732FE">
        <w:rPr>
          <w:lang w:val="en-US"/>
        </w:rPr>
        <w:t>,</w:t>
      </w:r>
      <w:r w:rsidR="006732FE" w:rsidRPr="002C7547">
        <w:rPr>
          <w:lang w:val="en-US"/>
        </w:rPr>
        <w:t xml:space="preserve"> </w:t>
      </w:r>
      <w:r w:rsidR="006732FE" w:rsidRPr="002C7547">
        <w:rPr>
          <w:lang w:val="en-US"/>
        </w:rPr>
        <w:lastRenderedPageBreak/>
        <w:t>2016)</w:t>
      </w:r>
      <w:r w:rsidR="007005E6" w:rsidRPr="002C7547">
        <w:rPr>
          <w:lang w:val="en-US"/>
        </w:rPr>
        <w:t xml:space="preserve">. </w:t>
      </w:r>
      <w:r w:rsidR="006732FE">
        <w:rPr>
          <w:lang w:val="en-US"/>
        </w:rPr>
        <w:t>Given the contextual backdrop of a</w:t>
      </w:r>
      <w:r w:rsidR="007005E6" w:rsidRPr="002C7547">
        <w:rPr>
          <w:lang w:val="en-US"/>
        </w:rPr>
        <w:t xml:space="preserve"> </w:t>
      </w:r>
      <w:r w:rsidR="006732FE">
        <w:rPr>
          <w:lang w:val="en-US"/>
        </w:rPr>
        <w:t xml:space="preserve">comparatively </w:t>
      </w:r>
      <w:r w:rsidR="007005E6" w:rsidRPr="002C7547">
        <w:rPr>
          <w:lang w:val="en-US"/>
        </w:rPr>
        <w:t xml:space="preserve">small sample size </w:t>
      </w:r>
      <w:r w:rsidR="006732FE">
        <w:rPr>
          <w:lang w:val="en-US"/>
        </w:rPr>
        <w:t>and relatively local geographical distribution,</w:t>
      </w:r>
      <w:r w:rsidR="007005E6" w:rsidRPr="002C7547">
        <w:rPr>
          <w:lang w:val="en-US"/>
        </w:rPr>
        <w:t xml:space="preserve"> Rowley (2014) recommends </w:t>
      </w:r>
      <w:r w:rsidR="006732FE">
        <w:rPr>
          <w:lang w:val="en-US"/>
        </w:rPr>
        <w:t>that hand-</w:t>
      </w:r>
      <w:r w:rsidR="007005E6" w:rsidRPr="002C7547">
        <w:rPr>
          <w:lang w:val="en-US"/>
        </w:rPr>
        <w:t xml:space="preserve">delivery as </w:t>
      </w:r>
      <w:r w:rsidR="006732FE">
        <w:rPr>
          <w:lang w:val="en-US"/>
        </w:rPr>
        <w:t xml:space="preserve">representing </w:t>
      </w:r>
      <w:r w:rsidR="007005E6" w:rsidRPr="002C7547">
        <w:rPr>
          <w:lang w:val="en-US"/>
        </w:rPr>
        <w:t>the best option</w:t>
      </w:r>
      <w:r w:rsidR="006732FE">
        <w:rPr>
          <w:lang w:val="en-US"/>
        </w:rPr>
        <w:t xml:space="preserve"> to enhance the response rate</w:t>
      </w:r>
      <w:r w:rsidR="007005E6" w:rsidRPr="002C7547">
        <w:rPr>
          <w:lang w:val="en-US"/>
        </w:rPr>
        <w:t xml:space="preserve">. </w:t>
      </w:r>
      <w:r w:rsidR="004F6FBA" w:rsidRPr="002C7547">
        <w:rPr>
          <w:lang w:val="en-US"/>
        </w:rPr>
        <w:t xml:space="preserve">Consequently, a census sampling technique </w:t>
      </w:r>
      <w:r w:rsidR="006732FE">
        <w:rPr>
          <w:lang w:val="en-US"/>
        </w:rPr>
        <w:t xml:space="preserve">(cf. </w:t>
      </w:r>
      <w:proofErr w:type="spellStart"/>
      <w:r w:rsidR="006732FE" w:rsidRPr="002C7547">
        <w:rPr>
          <w:lang w:val="en-US"/>
        </w:rPr>
        <w:t>Olatunji</w:t>
      </w:r>
      <w:proofErr w:type="spellEnd"/>
      <w:r w:rsidR="006732FE" w:rsidRPr="002C7547">
        <w:rPr>
          <w:lang w:val="en-US"/>
        </w:rPr>
        <w:t xml:space="preserve"> </w:t>
      </w:r>
      <w:r w:rsidR="006732FE" w:rsidRPr="002C7547">
        <w:rPr>
          <w:i/>
          <w:lang w:val="en-US"/>
        </w:rPr>
        <w:t>et al</w:t>
      </w:r>
      <w:r w:rsidR="006732FE" w:rsidRPr="002C7547">
        <w:rPr>
          <w:lang w:val="en-US"/>
        </w:rPr>
        <w:t>.</w:t>
      </w:r>
      <w:r w:rsidR="006732FE">
        <w:rPr>
          <w:lang w:val="en-US"/>
        </w:rPr>
        <w:t>,</w:t>
      </w:r>
      <w:r w:rsidR="006732FE" w:rsidRPr="002C7547">
        <w:rPr>
          <w:lang w:val="en-US"/>
        </w:rPr>
        <w:t xml:space="preserve"> 2017) </w:t>
      </w:r>
      <w:r w:rsidR="004F6FBA" w:rsidRPr="002C7547">
        <w:rPr>
          <w:lang w:val="en-US"/>
        </w:rPr>
        <w:t xml:space="preserve">was used in administering 40 questionnaires </w:t>
      </w:r>
      <w:r w:rsidR="006732FE">
        <w:rPr>
          <w:lang w:val="en-US"/>
        </w:rPr>
        <w:t>via hand (or circa</w:t>
      </w:r>
      <w:r w:rsidR="004F6FBA" w:rsidRPr="002C7547">
        <w:rPr>
          <w:lang w:val="en-US"/>
        </w:rPr>
        <w:t xml:space="preserve"> 10% of the total number of </w:t>
      </w:r>
      <w:r w:rsidR="000178F0" w:rsidRPr="0027473B">
        <w:rPr>
          <w:lang w:val="en-US"/>
        </w:rPr>
        <w:t>Class</w:t>
      </w:r>
      <w:r w:rsidR="000178F0">
        <w:rPr>
          <w:lang w:val="en-US"/>
        </w:rPr>
        <w:t xml:space="preserve"> </w:t>
      </w:r>
      <w:r w:rsidR="00206F66">
        <w:rPr>
          <w:lang w:val="en-US"/>
        </w:rPr>
        <w:t xml:space="preserve">VI and </w:t>
      </w:r>
      <w:r w:rsidR="001A396C">
        <w:rPr>
          <w:lang w:val="en-US"/>
        </w:rPr>
        <w:t xml:space="preserve">VII </w:t>
      </w:r>
      <w:r w:rsidR="001A396C" w:rsidRPr="002C7547">
        <w:rPr>
          <w:lang w:val="en-US"/>
        </w:rPr>
        <w:t>contractors</w:t>
      </w:r>
      <w:r w:rsidR="006732FE">
        <w:rPr>
          <w:lang w:val="en-US"/>
        </w:rPr>
        <w:t>)</w:t>
      </w:r>
      <w:r w:rsidR="004F6FBA" w:rsidRPr="002C7547">
        <w:rPr>
          <w:lang w:val="en-US"/>
        </w:rPr>
        <w:t xml:space="preserve">. </w:t>
      </w:r>
    </w:p>
    <w:p w14:paraId="7EF2E152" w14:textId="484AC994" w:rsidR="007C706F" w:rsidRDefault="006732FE" w:rsidP="0040001C">
      <w:pPr>
        <w:pStyle w:val="Newparagraph"/>
        <w:spacing w:before="120" w:after="240"/>
        <w:ind w:firstLine="0"/>
        <w:jc w:val="both"/>
        <w:rPr>
          <w:lang w:val="en-AU"/>
        </w:rPr>
      </w:pPr>
      <w:r>
        <w:rPr>
          <w:lang w:val="en-US"/>
        </w:rPr>
        <w:t xml:space="preserve">A </w:t>
      </w:r>
      <w:r w:rsidR="007005E6" w:rsidRPr="002C7547">
        <w:rPr>
          <w:lang w:val="en-US"/>
        </w:rPr>
        <w:t xml:space="preserve">total of 33 </w:t>
      </w:r>
      <w:r>
        <w:rPr>
          <w:lang w:val="en-US"/>
        </w:rPr>
        <w:t xml:space="preserve">responses were received, </w:t>
      </w:r>
      <w:r w:rsidR="007005E6" w:rsidRPr="002C7547">
        <w:rPr>
          <w:lang w:val="en-US"/>
        </w:rPr>
        <w:t xml:space="preserve">representing </w:t>
      </w:r>
      <w:r>
        <w:rPr>
          <w:lang w:val="en-US"/>
        </w:rPr>
        <w:t xml:space="preserve">a high </w:t>
      </w:r>
      <w:r w:rsidR="007005E6" w:rsidRPr="002C7547">
        <w:rPr>
          <w:lang w:val="en-US"/>
        </w:rPr>
        <w:t>82.50% response rate</w:t>
      </w:r>
      <w:r>
        <w:rPr>
          <w:lang w:val="en-US"/>
        </w:rPr>
        <w:t xml:space="preserve">; where </w:t>
      </w:r>
      <w:proofErr w:type="spellStart"/>
      <w:r w:rsidRPr="002C7547">
        <w:rPr>
          <w:lang w:val="en-AU"/>
        </w:rPr>
        <w:t>Akintoye</w:t>
      </w:r>
      <w:proofErr w:type="spellEnd"/>
      <w:r w:rsidRPr="002C7547">
        <w:rPr>
          <w:lang w:val="en-AU"/>
        </w:rPr>
        <w:t xml:space="preserve"> and Fitzgerald (2000</w:t>
      </w:r>
      <w:r>
        <w:rPr>
          <w:lang w:val="en-AU"/>
        </w:rPr>
        <w:t>)</w:t>
      </w:r>
      <w:r w:rsidRPr="002C7547">
        <w:rPr>
          <w:lang w:val="en-AU"/>
        </w:rPr>
        <w:t xml:space="preserve"> cited in </w:t>
      </w:r>
      <w:proofErr w:type="spellStart"/>
      <w:r w:rsidRPr="002C7547">
        <w:rPr>
          <w:lang w:val="en-AU"/>
        </w:rPr>
        <w:t>Odeyinka</w:t>
      </w:r>
      <w:proofErr w:type="spellEnd"/>
      <w:r w:rsidRPr="002C7547">
        <w:rPr>
          <w:lang w:val="en-AU"/>
        </w:rPr>
        <w:t xml:space="preserve"> </w:t>
      </w:r>
      <w:r w:rsidRPr="002C7547">
        <w:rPr>
          <w:i/>
          <w:lang w:val="en-AU"/>
        </w:rPr>
        <w:t>et al</w:t>
      </w:r>
      <w:r w:rsidRPr="002C7547">
        <w:rPr>
          <w:lang w:val="en-AU"/>
        </w:rPr>
        <w:t xml:space="preserve">. </w:t>
      </w:r>
      <w:r>
        <w:rPr>
          <w:lang w:val="en-AU"/>
        </w:rPr>
        <w:t>(</w:t>
      </w:r>
      <w:r w:rsidRPr="002C7547">
        <w:rPr>
          <w:lang w:val="en-AU"/>
        </w:rPr>
        <w:t>2008)</w:t>
      </w:r>
      <w:r>
        <w:rPr>
          <w:lang w:val="en-AU"/>
        </w:rPr>
        <w:t xml:space="preserve"> state that a </w:t>
      </w:r>
      <w:r w:rsidR="007005E6" w:rsidRPr="002C7547">
        <w:rPr>
          <w:lang w:val="en-AU"/>
        </w:rPr>
        <w:t xml:space="preserve">20-30 </w:t>
      </w:r>
      <w:r w:rsidR="00ED3F24" w:rsidRPr="002C7547">
        <w:rPr>
          <w:lang w:val="en-AU"/>
        </w:rPr>
        <w:t>%</w:t>
      </w:r>
      <w:r w:rsidR="007005E6" w:rsidRPr="002C7547">
        <w:rPr>
          <w:lang w:val="en-AU"/>
        </w:rPr>
        <w:t xml:space="preserve"> response</w:t>
      </w:r>
      <w:r w:rsidR="00ED3F24" w:rsidRPr="002C7547">
        <w:rPr>
          <w:lang w:val="en-AU"/>
        </w:rPr>
        <w:t xml:space="preserve"> rate</w:t>
      </w:r>
      <w:r w:rsidR="007005E6" w:rsidRPr="002C7547">
        <w:rPr>
          <w:lang w:val="en-AU"/>
        </w:rPr>
        <w:t xml:space="preserve"> is the norm in most postal questionnaire</w:t>
      </w:r>
      <w:r>
        <w:rPr>
          <w:lang w:val="en-AU"/>
        </w:rPr>
        <w:t>s</w:t>
      </w:r>
      <w:r w:rsidR="007005E6" w:rsidRPr="002C7547">
        <w:rPr>
          <w:lang w:val="en-AU"/>
        </w:rPr>
        <w:t xml:space="preserve"> </w:t>
      </w:r>
      <w:r w:rsidR="00A0572E">
        <w:rPr>
          <w:lang w:val="en-AU"/>
        </w:rPr>
        <w:t xml:space="preserve">distributed in </w:t>
      </w:r>
      <w:r w:rsidR="007005E6" w:rsidRPr="002C7547">
        <w:rPr>
          <w:lang w:val="en-AU"/>
        </w:rPr>
        <w:t xml:space="preserve">the construction industry. </w:t>
      </w:r>
      <w:r w:rsidR="007C706F">
        <w:rPr>
          <w:lang w:val="en-AU"/>
        </w:rPr>
        <w:t xml:space="preserve">From </w:t>
      </w:r>
      <w:r w:rsidR="007C706F" w:rsidRPr="005F4BE8">
        <w:rPr>
          <w:lang w:val="en-AU"/>
        </w:rPr>
        <w:t xml:space="preserve">an alternative perspective, </w:t>
      </w:r>
      <w:r w:rsidR="00E31B14" w:rsidRPr="005F4BE8">
        <w:rPr>
          <w:lang w:val="en-AU"/>
        </w:rPr>
        <w:t xml:space="preserve">the sample size could be criticised as being small but two reasons for this are apparent. First, a large number of construction firms have become insolvent </w:t>
      </w:r>
      <w:r w:rsidR="007C706F" w:rsidRPr="005F4BE8">
        <w:rPr>
          <w:lang w:val="en-AU"/>
        </w:rPr>
        <w:t xml:space="preserve">due to the </w:t>
      </w:r>
      <w:r w:rsidR="00E31B14" w:rsidRPr="005F4BE8">
        <w:rPr>
          <w:lang w:val="en-AU"/>
        </w:rPr>
        <w:t xml:space="preserve">prevailing </w:t>
      </w:r>
      <w:r w:rsidR="007C706F" w:rsidRPr="005F4BE8">
        <w:rPr>
          <w:lang w:val="en-AU"/>
        </w:rPr>
        <w:t xml:space="preserve">economic </w:t>
      </w:r>
      <w:r w:rsidR="00AF1333" w:rsidRPr="005F4BE8">
        <w:rPr>
          <w:lang w:val="en-AU"/>
        </w:rPr>
        <w:t xml:space="preserve">conditions arising from the </w:t>
      </w:r>
      <w:r w:rsidR="00AF1333" w:rsidRPr="005F4BE8">
        <w:t xml:space="preserve">instability of the local currency led to most large projects being awarded wholly or partly in </w:t>
      </w:r>
      <w:r w:rsidR="00166AE9" w:rsidRPr="005F4BE8">
        <w:t xml:space="preserve">a </w:t>
      </w:r>
      <w:r w:rsidR="00AF1333" w:rsidRPr="005F4BE8">
        <w:t>foreign currency (</w:t>
      </w:r>
      <w:proofErr w:type="spellStart"/>
      <w:r w:rsidR="00AF1333" w:rsidRPr="005F4BE8">
        <w:t>Kikwasi</w:t>
      </w:r>
      <w:proofErr w:type="spellEnd"/>
      <w:r w:rsidR="00AF1333" w:rsidRPr="005F4BE8">
        <w:t xml:space="preserve"> and Escalante, 2018). </w:t>
      </w:r>
      <w:r w:rsidR="00E31B14" w:rsidRPr="005F4BE8">
        <w:rPr>
          <w:lang w:val="en-AU"/>
        </w:rPr>
        <w:t xml:space="preserve">Second (and again perhaps due to </w:t>
      </w:r>
      <w:r w:rsidR="0041067B" w:rsidRPr="005F4BE8">
        <w:rPr>
          <w:lang w:val="en-AU"/>
        </w:rPr>
        <w:t>macro</w:t>
      </w:r>
      <w:r w:rsidR="00E31B14" w:rsidRPr="005F4BE8">
        <w:rPr>
          <w:lang w:val="en-AU"/>
        </w:rPr>
        <w:t>-</w:t>
      </w:r>
      <w:r w:rsidR="0041067B" w:rsidRPr="005F4BE8">
        <w:rPr>
          <w:lang w:val="en-AU"/>
        </w:rPr>
        <w:t>economic</w:t>
      </w:r>
      <w:r w:rsidR="00E31B14" w:rsidRPr="005F4BE8">
        <w:rPr>
          <w:lang w:val="en-AU"/>
        </w:rPr>
        <w:t>), some firms have</w:t>
      </w:r>
      <w:r w:rsidR="007C706F" w:rsidRPr="005F4BE8">
        <w:rPr>
          <w:lang w:val="en-AU"/>
        </w:rPr>
        <w:t xml:space="preserve"> </w:t>
      </w:r>
      <w:r w:rsidR="00E31B14" w:rsidRPr="005F4BE8">
        <w:rPr>
          <w:lang w:val="en-AU"/>
        </w:rPr>
        <w:t xml:space="preserve">either </w:t>
      </w:r>
      <w:r w:rsidR="007C706F" w:rsidRPr="005F4BE8">
        <w:rPr>
          <w:lang w:val="en-AU"/>
        </w:rPr>
        <w:t>relocat</w:t>
      </w:r>
      <w:r w:rsidR="00E31B14" w:rsidRPr="005F4BE8">
        <w:rPr>
          <w:lang w:val="en-AU"/>
        </w:rPr>
        <w:t xml:space="preserve">ed </w:t>
      </w:r>
      <w:r w:rsidR="007C706F" w:rsidRPr="005F4BE8">
        <w:rPr>
          <w:lang w:val="en-AU"/>
        </w:rPr>
        <w:t xml:space="preserve">to other </w:t>
      </w:r>
      <w:r w:rsidR="001A396C" w:rsidRPr="005F4BE8">
        <w:rPr>
          <w:lang w:val="en-AU"/>
        </w:rPr>
        <w:t>regions, or</w:t>
      </w:r>
      <w:r w:rsidR="00E31B14" w:rsidRPr="005F4BE8">
        <w:rPr>
          <w:lang w:val="en-AU"/>
        </w:rPr>
        <w:t xml:space="preserve"> </w:t>
      </w:r>
      <w:r w:rsidR="001A396C" w:rsidRPr="005F4BE8">
        <w:rPr>
          <w:lang w:val="en-AU"/>
        </w:rPr>
        <w:t xml:space="preserve">have </w:t>
      </w:r>
      <w:r w:rsidR="007C706F" w:rsidRPr="005F4BE8">
        <w:rPr>
          <w:lang w:val="en-AU"/>
        </w:rPr>
        <w:t>diver</w:t>
      </w:r>
      <w:r w:rsidR="007C706F" w:rsidRPr="005F4BE8">
        <w:rPr>
          <w:lang w:val="en-AU"/>
        </w:rPr>
        <w:lastRenderedPageBreak/>
        <w:t xml:space="preserve">sified from construction to other </w:t>
      </w:r>
      <w:r w:rsidR="00E31B14" w:rsidRPr="005F4BE8">
        <w:rPr>
          <w:lang w:val="en-AU"/>
        </w:rPr>
        <w:t xml:space="preserve">industrial </w:t>
      </w:r>
      <w:r w:rsidR="007C706F" w:rsidRPr="005F4BE8">
        <w:rPr>
          <w:lang w:val="en-AU"/>
        </w:rPr>
        <w:t>activities such as agricultur</w:t>
      </w:r>
      <w:r w:rsidR="00E31B14" w:rsidRPr="005F4BE8">
        <w:rPr>
          <w:lang w:val="en-AU"/>
        </w:rPr>
        <w:t>e</w:t>
      </w:r>
      <w:r w:rsidR="007C706F" w:rsidRPr="005F4BE8">
        <w:rPr>
          <w:lang w:val="en-AU"/>
        </w:rPr>
        <w:t xml:space="preserve">. </w:t>
      </w:r>
      <w:r w:rsidR="00DD4611" w:rsidRPr="005F471A">
        <w:rPr>
          <w:lang w:val="en-AU"/>
        </w:rPr>
        <w:t xml:space="preserve">The third plausible reason for the small sample size is that despite the study by </w:t>
      </w:r>
      <w:proofErr w:type="spellStart"/>
      <w:r w:rsidR="00DD4611" w:rsidRPr="005F471A">
        <w:rPr>
          <w:lang w:val="en-AU"/>
        </w:rPr>
        <w:t>Kikwasi</w:t>
      </w:r>
      <w:proofErr w:type="spellEnd"/>
      <w:r w:rsidR="00DD4611" w:rsidRPr="005F471A">
        <w:rPr>
          <w:lang w:val="en-AU"/>
        </w:rPr>
        <w:t xml:space="preserve"> and </w:t>
      </w:r>
      <w:proofErr w:type="spellStart"/>
      <w:r w:rsidR="00DD4611" w:rsidRPr="005F471A">
        <w:rPr>
          <w:lang w:val="en-AU"/>
        </w:rPr>
        <w:t>Escalente</w:t>
      </w:r>
      <w:proofErr w:type="spellEnd"/>
      <w:r w:rsidR="00DD4611" w:rsidRPr="005F471A">
        <w:rPr>
          <w:lang w:val="en-AU"/>
        </w:rPr>
        <w:t xml:space="preserve"> (2018) showing that the numbers of the construction firms have </w:t>
      </w:r>
      <w:r w:rsidR="00F860D0" w:rsidRPr="005F471A">
        <w:rPr>
          <w:lang w:val="en-AU"/>
        </w:rPr>
        <w:t>increase</w:t>
      </w:r>
      <w:r w:rsidR="004C0285" w:rsidRPr="005F471A">
        <w:rPr>
          <w:lang w:val="en-AU"/>
        </w:rPr>
        <w:t>d</w:t>
      </w:r>
      <w:r w:rsidR="00F860D0" w:rsidRPr="005F471A">
        <w:rPr>
          <w:lang w:val="en-AU"/>
        </w:rPr>
        <w:t xml:space="preserve"> over the years, and </w:t>
      </w:r>
      <w:r w:rsidR="00DD4611" w:rsidRPr="005F471A">
        <w:rPr>
          <w:lang w:val="en-AU"/>
        </w:rPr>
        <w:t xml:space="preserve">taking into consideration the entry and exit of contractors in construction business as a normal occurrence, which could neither amount to recession nor explain the small sample size as employed, some external factors have attributed to that. For instance, post publication of the </w:t>
      </w:r>
      <w:proofErr w:type="spellStart"/>
      <w:r w:rsidR="00DD4611" w:rsidRPr="005F471A">
        <w:rPr>
          <w:lang w:val="en-AU"/>
        </w:rPr>
        <w:t>Kikwasi</w:t>
      </w:r>
      <w:proofErr w:type="spellEnd"/>
      <w:r w:rsidR="00DD4611" w:rsidRPr="005F471A">
        <w:rPr>
          <w:lang w:val="en-AU"/>
        </w:rPr>
        <w:t xml:space="preserve"> and </w:t>
      </w:r>
      <w:proofErr w:type="spellStart"/>
      <w:r w:rsidR="00DD4611" w:rsidRPr="005F471A">
        <w:rPr>
          <w:lang w:val="en-AU"/>
        </w:rPr>
        <w:t>Escalente</w:t>
      </w:r>
      <w:proofErr w:type="spellEnd"/>
      <w:r w:rsidR="00DD4611" w:rsidRPr="005F471A">
        <w:rPr>
          <w:lang w:val="en-AU"/>
        </w:rPr>
        <w:t xml:space="preserve"> (2018) study, according to Africa News (2019), the Tanzanian Government ordered the relevant authorities to deregister incompetent contractors on the basis that, there was no room for shoddy construction projects in the east African nation. On that basis, the number of indigenous building contractors in Dar </w:t>
      </w:r>
      <w:proofErr w:type="spellStart"/>
      <w:r w:rsidR="00DD4611" w:rsidRPr="005F471A">
        <w:rPr>
          <w:lang w:val="en-AU"/>
        </w:rPr>
        <w:t>es</w:t>
      </w:r>
      <w:proofErr w:type="spellEnd"/>
      <w:r w:rsidR="00DD4611" w:rsidRPr="005F471A">
        <w:rPr>
          <w:lang w:val="en-AU"/>
        </w:rPr>
        <w:t xml:space="preserve"> Salaam has declined, and hence the small sample size. More so, t</w:t>
      </w:r>
      <w:r w:rsidR="007C706F" w:rsidRPr="005F471A">
        <w:rPr>
          <w:lang w:val="en-AU"/>
        </w:rPr>
        <w:t>he closur</w:t>
      </w:r>
      <w:r w:rsidR="007C706F" w:rsidRPr="005F4BE8">
        <w:rPr>
          <w:lang w:val="en-AU"/>
        </w:rPr>
        <w:t>e of such construction firms is not only unique to the developing countries but a global problem</w:t>
      </w:r>
      <w:r w:rsidR="00E31B14" w:rsidRPr="005F4BE8">
        <w:rPr>
          <w:lang w:val="en-AU"/>
        </w:rPr>
        <w:t xml:space="preserve"> (</w:t>
      </w:r>
      <w:proofErr w:type="spellStart"/>
      <w:r w:rsidR="007C706F" w:rsidRPr="005F4BE8">
        <w:rPr>
          <w:lang w:val="en-AU"/>
        </w:rPr>
        <w:t>Amankwah-Amoah</w:t>
      </w:r>
      <w:proofErr w:type="spellEnd"/>
      <w:r w:rsidR="00E31B14" w:rsidRPr="005F4BE8">
        <w:rPr>
          <w:lang w:val="en-AU"/>
        </w:rPr>
        <w:t>,</w:t>
      </w:r>
      <w:r w:rsidR="007C706F" w:rsidRPr="005F4BE8">
        <w:rPr>
          <w:lang w:val="en-AU"/>
        </w:rPr>
        <w:t xml:space="preserve"> 2015).</w:t>
      </w:r>
    </w:p>
    <w:p w14:paraId="109FDE13" w14:textId="44BA8D9C" w:rsidR="005E0CAC" w:rsidRPr="005F4BE8" w:rsidRDefault="003D2FFF" w:rsidP="00A32F5D">
      <w:pPr>
        <w:pStyle w:val="Paragraph"/>
        <w:spacing w:before="120" w:after="120"/>
        <w:rPr>
          <w:bCs/>
          <w:i/>
          <w:lang w:val="en-AU"/>
        </w:rPr>
      </w:pPr>
      <w:r w:rsidRPr="005F4BE8">
        <w:rPr>
          <w:bCs/>
          <w:i/>
          <w:lang w:val="en-AU"/>
        </w:rPr>
        <w:t xml:space="preserve">Data </w:t>
      </w:r>
      <w:r w:rsidR="005E0CAC" w:rsidRPr="005F4BE8">
        <w:rPr>
          <w:bCs/>
          <w:i/>
          <w:lang w:val="en-AU"/>
        </w:rPr>
        <w:t>analysis</w:t>
      </w:r>
    </w:p>
    <w:p w14:paraId="265F2C0F" w14:textId="33D2AA8A" w:rsidR="00A0572E" w:rsidRPr="005F4BE8" w:rsidRDefault="001103A1" w:rsidP="0040001C">
      <w:pPr>
        <w:pStyle w:val="Paragraph"/>
        <w:spacing w:before="120" w:after="240"/>
        <w:jc w:val="both"/>
        <w:rPr>
          <w:bCs/>
        </w:rPr>
      </w:pPr>
      <w:r w:rsidRPr="005F4BE8">
        <w:rPr>
          <w:bCs/>
        </w:rPr>
        <w:lastRenderedPageBreak/>
        <w:t xml:space="preserve"> </w:t>
      </w:r>
      <w:r w:rsidR="00ED3F24" w:rsidRPr="005F4BE8">
        <w:rPr>
          <w:bCs/>
        </w:rPr>
        <w:t>Q</w:t>
      </w:r>
      <w:r w:rsidRPr="005F4BE8">
        <w:rPr>
          <w:bCs/>
        </w:rPr>
        <w:t>uantitative data w</w:t>
      </w:r>
      <w:r w:rsidR="00A0572E" w:rsidRPr="005F4BE8">
        <w:rPr>
          <w:bCs/>
        </w:rPr>
        <w:t>as</w:t>
      </w:r>
      <w:r w:rsidRPr="005F4BE8">
        <w:rPr>
          <w:bCs/>
        </w:rPr>
        <w:t xml:space="preserve"> analysed using the IBM </w:t>
      </w:r>
      <w:r w:rsidRPr="005F4BE8">
        <w:rPr>
          <w:bCs/>
          <w:i/>
        </w:rPr>
        <w:t xml:space="preserve">Statistical Package for Social Sciences </w:t>
      </w:r>
      <w:r w:rsidRPr="005F4BE8">
        <w:rPr>
          <w:bCs/>
        </w:rPr>
        <w:t>(SPSS) version 25. Three methods were employed</w:t>
      </w:r>
      <w:r w:rsidR="00A0572E" w:rsidRPr="005F4BE8">
        <w:rPr>
          <w:bCs/>
        </w:rPr>
        <w:t xml:space="preserve"> </w:t>
      </w:r>
      <w:proofErr w:type="spellStart"/>
      <w:r w:rsidR="00A0572E" w:rsidRPr="005F4BE8">
        <w:rPr>
          <w:bCs/>
        </w:rPr>
        <w:t>viz</w:t>
      </w:r>
      <w:proofErr w:type="spellEnd"/>
      <w:r w:rsidRPr="005F4BE8">
        <w:rPr>
          <w:bCs/>
        </w:rPr>
        <w:t>:</w:t>
      </w:r>
    </w:p>
    <w:p w14:paraId="769DF1C4" w14:textId="6449F932" w:rsidR="001103A1" w:rsidRPr="005F4BE8" w:rsidRDefault="001103A1" w:rsidP="00F87D9A">
      <w:pPr>
        <w:pStyle w:val="Paragraph"/>
        <w:spacing w:before="120" w:after="240"/>
        <w:jc w:val="both"/>
        <w:rPr>
          <w:bCs/>
        </w:rPr>
      </w:pPr>
      <w:r w:rsidRPr="005F4BE8">
        <w:rPr>
          <w:bCs/>
        </w:rPr>
        <w:t xml:space="preserve"> </w:t>
      </w:r>
      <w:r w:rsidRPr="005F4BE8">
        <w:rPr>
          <w:bCs/>
          <w:i/>
          <w:lang w:val="en-AU"/>
        </w:rPr>
        <w:t xml:space="preserve">Parametric tests </w:t>
      </w:r>
      <w:r w:rsidRPr="005F4BE8">
        <w:rPr>
          <w:bCs/>
        </w:rPr>
        <w:t xml:space="preserve">undertaken </w:t>
      </w:r>
      <w:r w:rsidR="00A0572E" w:rsidRPr="005F4BE8">
        <w:rPr>
          <w:bCs/>
        </w:rPr>
        <w:t xml:space="preserve">sought </w:t>
      </w:r>
      <w:r w:rsidRPr="005F4BE8">
        <w:rPr>
          <w:bCs/>
        </w:rPr>
        <w:t>to measure the significance of the ‘challenges’ affecting the bidding practices</w:t>
      </w:r>
      <w:r w:rsidR="00505C9A" w:rsidRPr="005F4BE8">
        <w:rPr>
          <w:bCs/>
        </w:rPr>
        <w:t xml:space="preserve">. </w:t>
      </w:r>
      <w:r w:rsidR="00A0572E" w:rsidRPr="005F4BE8">
        <w:rPr>
          <w:bCs/>
        </w:rPr>
        <w:t>I</w:t>
      </w:r>
      <w:r w:rsidR="00505C9A" w:rsidRPr="005F4BE8">
        <w:rPr>
          <w:bCs/>
        </w:rPr>
        <w:t xml:space="preserve">ndependent sample t-tests </w:t>
      </w:r>
      <w:r w:rsidR="00A0572E" w:rsidRPr="005F4BE8">
        <w:rPr>
          <w:bCs/>
        </w:rPr>
        <w:t xml:space="preserve">were then </w:t>
      </w:r>
      <w:r w:rsidR="00505C9A" w:rsidRPr="005F4BE8">
        <w:rPr>
          <w:bCs/>
        </w:rPr>
        <w:t xml:space="preserve">used </w:t>
      </w:r>
      <w:r w:rsidR="00A0572E" w:rsidRPr="005F4BE8">
        <w:rPr>
          <w:bCs/>
        </w:rPr>
        <w:t xml:space="preserve">to measure for differences in the sample means between the </w:t>
      </w:r>
      <w:r w:rsidR="00505C9A" w:rsidRPr="005F4BE8">
        <w:rPr>
          <w:bCs/>
        </w:rPr>
        <w:t xml:space="preserve">two groups of </w:t>
      </w:r>
      <w:r w:rsidR="000178F0" w:rsidRPr="005F4BE8">
        <w:rPr>
          <w:bCs/>
        </w:rPr>
        <w:t xml:space="preserve">class </w:t>
      </w:r>
      <w:r w:rsidR="00505C9A" w:rsidRPr="005F4BE8">
        <w:rPr>
          <w:bCs/>
        </w:rPr>
        <w:t>VI and VII contractors</w:t>
      </w:r>
      <w:r w:rsidR="0040001C" w:rsidRPr="005F4BE8">
        <w:rPr>
          <w:bCs/>
        </w:rPr>
        <w:t xml:space="preserve">, and </w:t>
      </w:r>
      <w:r w:rsidR="0040001C" w:rsidRPr="005F4BE8">
        <w:rPr>
          <w:bCs/>
          <w:lang w:val="en-AU"/>
        </w:rPr>
        <w:t xml:space="preserve">the one-sample t-tests of the challenges based on the overall sample </w:t>
      </w:r>
      <w:r w:rsidR="00505C9A" w:rsidRPr="005F4BE8">
        <w:rPr>
          <w:bCs/>
        </w:rPr>
        <w:t>(</w:t>
      </w:r>
      <w:proofErr w:type="spellStart"/>
      <w:r w:rsidR="00505C9A" w:rsidRPr="005F4BE8">
        <w:rPr>
          <w:bCs/>
        </w:rPr>
        <w:t>Pallant</w:t>
      </w:r>
      <w:proofErr w:type="spellEnd"/>
      <w:r w:rsidR="00505C9A" w:rsidRPr="005F4BE8">
        <w:rPr>
          <w:bCs/>
        </w:rPr>
        <w:t>, 2005).</w:t>
      </w:r>
    </w:p>
    <w:p w14:paraId="2450EFDB" w14:textId="005509B1" w:rsidR="001103A1" w:rsidRPr="005F4BE8" w:rsidRDefault="001103A1" w:rsidP="0040001C">
      <w:pPr>
        <w:pStyle w:val="Paragraph"/>
        <w:numPr>
          <w:ilvl w:val="0"/>
          <w:numId w:val="12"/>
        </w:numPr>
        <w:spacing w:before="120" w:after="240"/>
        <w:jc w:val="both"/>
        <w:rPr>
          <w:bCs/>
        </w:rPr>
      </w:pPr>
      <w:r w:rsidRPr="005F4BE8">
        <w:rPr>
          <w:bCs/>
          <w:i/>
          <w:lang w:val="en-AU"/>
        </w:rPr>
        <w:t>Descriptive statistics tests such as measures of central tendencies and frequency analysis</w:t>
      </w:r>
      <w:r w:rsidRPr="005F4BE8">
        <w:rPr>
          <w:bCs/>
          <w:lang w:val="en-AU"/>
        </w:rPr>
        <w:t xml:space="preserve"> enabled </w:t>
      </w:r>
      <w:r w:rsidRPr="005F4BE8">
        <w:rPr>
          <w:bCs/>
        </w:rPr>
        <w:t xml:space="preserve">further ranking analyses to obtain relative criticality of the </w:t>
      </w:r>
      <w:r w:rsidR="002A38CB" w:rsidRPr="005F4BE8">
        <w:rPr>
          <w:bCs/>
        </w:rPr>
        <w:t>challenges</w:t>
      </w:r>
      <w:r w:rsidR="001A396C" w:rsidRPr="005F4BE8">
        <w:rPr>
          <w:bCs/>
        </w:rPr>
        <w:t>.</w:t>
      </w:r>
      <w:r w:rsidR="000421E3" w:rsidRPr="005F4BE8">
        <w:rPr>
          <w:bCs/>
        </w:rPr>
        <w:t xml:space="preserve"> </w:t>
      </w:r>
    </w:p>
    <w:p w14:paraId="584418A2" w14:textId="77777777" w:rsidR="0040001C" w:rsidRPr="005F4BE8" w:rsidRDefault="001103A1" w:rsidP="0040001C">
      <w:pPr>
        <w:pStyle w:val="Paragraph"/>
        <w:numPr>
          <w:ilvl w:val="0"/>
          <w:numId w:val="12"/>
        </w:numPr>
        <w:spacing w:before="120" w:after="240"/>
        <w:jc w:val="both"/>
        <w:rPr>
          <w:lang w:val="en-AU"/>
        </w:rPr>
      </w:pPr>
      <w:r w:rsidRPr="005F4BE8">
        <w:rPr>
          <w:bCs/>
          <w:i/>
          <w:lang w:val="en-AU"/>
        </w:rPr>
        <w:t>Pearson correlation</w:t>
      </w:r>
      <w:r w:rsidRPr="005F4BE8">
        <w:rPr>
          <w:bCs/>
          <w:lang w:val="en-AU"/>
        </w:rPr>
        <w:t xml:space="preserve"> </w:t>
      </w:r>
      <w:r w:rsidRPr="005F4BE8">
        <w:rPr>
          <w:bCs/>
        </w:rPr>
        <w:t xml:space="preserve">analysis was used to examine the </w:t>
      </w:r>
      <w:r w:rsidRPr="005F4BE8">
        <w:rPr>
          <w:bCs/>
          <w:lang w:val="en-AU"/>
        </w:rPr>
        <w:t xml:space="preserve">interaction and strength of </w:t>
      </w:r>
      <w:r w:rsidR="00505C9A" w:rsidRPr="005F4BE8">
        <w:rPr>
          <w:bCs/>
          <w:lang w:val="en-AU"/>
        </w:rPr>
        <w:t xml:space="preserve">the </w:t>
      </w:r>
      <w:r w:rsidRPr="005F4BE8">
        <w:rPr>
          <w:bCs/>
          <w:lang w:val="en-AU"/>
        </w:rPr>
        <w:t>relationsh</w:t>
      </w:r>
      <w:r w:rsidR="00505C9A" w:rsidRPr="005F4BE8">
        <w:rPr>
          <w:bCs/>
          <w:lang w:val="en-AU"/>
        </w:rPr>
        <w:t xml:space="preserve">ips </w:t>
      </w:r>
      <w:r w:rsidR="000421E3" w:rsidRPr="005F4BE8">
        <w:rPr>
          <w:bCs/>
          <w:lang w:val="en-AU"/>
        </w:rPr>
        <w:t xml:space="preserve">(both positive and negative) </w:t>
      </w:r>
      <w:r w:rsidR="00505C9A" w:rsidRPr="005F4BE8">
        <w:rPr>
          <w:bCs/>
          <w:lang w:val="en-AU"/>
        </w:rPr>
        <w:t>among identified challenges</w:t>
      </w:r>
      <w:r w:rsidR="000421E3" w:rsidRPr="005F4BE8">
        <w:rPr>
          <w:bCs/>
          <w:lang w:val="en-AU"/>
        </w:rPr>
        <w:t xml:space="preserve"> (</w:t>
      </w:r>
      <w:proofErr w:type="spellStart"/>
      <w:r w:rsidR="00505C9A" w:rsidRPr="005F4BE8">
        <w:rPr>
          <w:bCs/>
          <w:lang w:val="en-AU"/>
        </w:rPr>
        <w:t>Pallant</w:t>
      </w:r>
      <w:proofErr w:type="spellEnd"/>
      <w:r w:rsidR="000421E3" w:rsidRPr="005F4BE8">
        <w:rPr>
          <w:bCs/>
          <w:lang w:val="en-AU"/>
        </w:rPr>
        <w:t>,</w:t>
      </w:r>
      <w:r w:rsidR="00505C9A" w:rsidRPr="005F4BE8">
        <w:rPr>
          <w:bCs/>
          <w:lang w:val="en-AU"/>
        </w:rPr>
        <w:t xml:space="preserve"> 2005).</w:t>
      </w:r>
    </w:p>
    <w:p w14:paraId="5228D95F" w14:textId="4771DB9D" w:rsidR="008D2B4E" w:rsidRPr="005F4BE8" w:rsidRDefault="008D2B4E" w:rsidP="0040001C">
      <w:pPr>
        <w:pStyle w:val="Paragraph"/>
        <w:numPr>
          <w:ilvl w:val="0"/>
          <w:numId w:val="12"/>
        </w:numPr>
        <w:spacing w:before="120" w:after="240"/>
        <w:jc w:val="both"/>
        <w:rPr>
          <w:lang w:val="en-AU"/>
        </w:rPr>
      </w:pPr>
      <w:r w:rsidRPr="005F4BE8">
        <w:rPr>
          <w:bCs/>
          <w:lang w:val="en-AU"/>
        </w:rPr>
        <w:lastRenderedPageBreak/>
        <w:t xml:space="preserve"> </w:t>
      </w:r>
      <w:r w:rsidRPr="005F4BE8">
        <w:rPr>
          <w:lang w:val="en-AU"/>
        </w:rPr>
        <w:t xml:space="preserve">The </w:t>
      </w:r>
      <w:r w:rsidRPr="005F4BE8">
        <w:rPr>
          <w:i/>
          <w:lang w:val="en-AU"/>
        </w:rPr>
        <w:t>Coefficient of Variation (COV)</w:t>
      </w:r>
      <w:r w:rsidRPr="005F4BE8">
        <w:rPr>
          <w:lang w:val="en-AU"/>
        </w:rPr>
        <w:t xml:space="preserve"> was used as a general measure of the standardised skewness or variability of the responses (</w:t>
      </w:r>
      <w:proofErr w:type="spellStart"/>
      <w:r w:rsidRPr="005F4BE8">
        <w:rPr>
          <w:lang w:val="en-AU"/>
        </w:rPr>
        <w:t>Hatamieh</w:t>
      </w:r>
      <w:proofErr w:type="spellEnd"/>
      <w:r w:rsidRPr="005F4BE8">
        <w:rPr>
          <w:lang w:val="en-AU"/>
        </w:rPr>
        <w:t xml:space="preserve"> </w:t>
      </w:r>
      <w:r w:rsidRPr="005F4BE8">
        <w:rPr>
          <w:i/>
          <w:lang w:val="en-AU"/>
        </w:rPr>
        <w:t>et al</w:t>
      </w:r>
      <w:r w:rsidRPr="005F4BE8">
        <w:rPr>
          <w:lang w:val="en-AU"/>
        </w:rPr>
        <w:t xml:space="preserve">., 2018). This was computed using the standard deviation as a percentage of the mean score. Rank differentiation was </w:t>
      </w:r>
      <w:r w:rsidR="002B5BFC" w:rsidRPr="005F4BE8">
        <w:rPr>
          <w:lang w:val="en-AU"/>
        </w:rPr>
        <w:t xml:space="preserve">also </w:t>
      </w:r>
      <w:r w:rsidRPr="005F4BE8">
        <w:rPr>
          <w:lang w:val="en-AU"/>
        </w:rPr>
        <w:t>used where two or more ‘challenges’ had the same mean values. This was achieved through examination and selection of the variable (challenge) with the lowest standard deviation or COV.</w:t>
      </w:r>
    </w:p>
    <w:p w14:paraId="0427ECDA" w14:textId="39AB9B11" w:rsidR="001103A1" w:rsidRPr="002C7547" w:rsidRDefault="001103A1" w:rsidP="0040001C">
      <w:pPr>
        <w:pStyle w:val="Paragraph"/>
        <w:spacing w:before="120" w:after="240"/>
        <w:jc w:val="both"/>
        <w:rPr>
          <w:bCs/>
        </w:rPr>
      </w:pPr>
      <w:r w:rsidRPr="005F4BE8">
        <w:rPr>
          <w:bCs/>
        </w:rPr>
        <w:t xml:space="preserve">The </w:t>
      </w:r>
      <w:r w:rsidR="002A38CB" w:rsidRPr="005F4BE8">
        <w:rPr>
          <w:bCs/>
        </w:rPr>
        <w:t>data</w:t>
      </w:r>
      <w:r w:rsidRPr="005F4BE8">
        <w:rPr>
          <w:bCs/>
        </w:rPr>
        <w:t xml:space="preserve"> analysis techniques </w:t>
      </w:r>
      <w:r w:rsidR="002B5BFC" w:rsidRPr="005F4BE8">
        <w:rPr>
          <w:bCs/>
        </w:rPr>
        <w:t xml:space="preserve">described </w:t>
      </w:r>
      <w:r w:rsidRPr="005F4BE8">
        <w:rPr>
          <w:bCs/>
        </w:rPr>
        <w:t xml:space="preserve">have </w:t>
      </w:r>
      <w:r w:rsidR="002B5BFC" w:rsidRPr="005F4BE8">
        <w:rPr>
          <w:bCs/>
        </w:rPr>
        <w:t xml:space="preserve">previously </w:t>
      </w:r>
      <w:r w:rsidRPr="005F4BE8">
        <w:rPr>
          <w:bCs/>
        </w:rPr>
        <w:t xml:space="preserve">been used in </w:t>
      </w:r>
      <w:r w:rsidR="002B5BFC" w:rsidRPr="005F4BE8">
        <w:rPr>
          <w:bCs/>
        </w:rPr>
        <w:t xml:space="preserve">other </w:t>
      </w:r>
      <w:r w:rsidRPr="005F4BE8">
        <w:rPr>
          <w:bCs/>
        </w:rPr>
        <w:t xml:space="preserve">bid studies in both developed (see </w:t>
      </w:r>
      <w:proofErr w:type="spellStart"/>
      <w:r w:rsidRPr="005F4BE8">
        <w:rPr>
          <w:bCs/>
          <w:iCs/>
          <w:lang w:val="en-US"/>
        </w:rPr>
        <w:t>Shokri-Ghasabesh</w:t>
      </w:r>
      <w:proofErr w:type="spellEnd"/>
      <w:r w:rsidRPr="005F4BE8">
        <w:rPr>
          <w:bCs/>
          <w:iCs/>
          <w:lang w:val="en-US"/>
        </w:rPr>
        <w:t xml:space="preserve"> and </w:t>
      </w:r>
      <w:proofErr w:type="spellStart"/>
      <w:r w:rsidRPr="005F4BE8">
        <w:rPr>
          <w:bCs/>
          <w:iCs/>
          <w:lang w:val="en-US"/>
        </w:rPr>
        <w:t>Chileshe</w:t>
      </w:r>
      <w:proofErr w:type="spellEnd"/>
      <w:r w:rsidRPr="005F4BE8">
        <w:rPr>
          <w:bCs/>
          <w:iCs/>
          <w:lang w:val="en-US"/>
        </w:rPr>
        <w:t>, 2016)</w:t>
      </w:r>
      <w:r w:rsidRPr="005F4BE8">
        <w:rPr>
          <w:bCs/>
        </w:rPr>
        <w:t xml:space="preserve"> and developing countries (see </w:t>
      </w:r>
      <w:proofErr w:type="spellStart"/>
      <w:r w:rsidR="004E0491" w:rsidRPr="005F4BE8">
        <w:rPr>
          <w:bCs/>
        </w:rPr>
        <w:t>Olatunji</w:t>
      </w:r>
      <w:proofErr w:type="spellEnd"/>
      <w:r w:rsidR="004E0491" w:rsidRPr="005F4BE8">
        <w:rPr>
          <w:bCs/>
        </w:rPr>
        <w:t xml:space="preserve"> </w:t>
      </w:r>
      <w:r w:rsidR="004E0491" w:rsidRPr="005F4BE8">
        <w:rPr>
          <w:bCs/>
          <w:i/>
        </w:rPr>
        <w:t>et al</w:t>
      </w:r>
      <w:r w:rsidR="004E0491" w:rsidRPr="005F4BE8">
        <w:rPr>
          <w:bCs/>
        </w:rPr>
        <w:t xml:space="preserve">. 2017; </w:t>
      </w:r>
      <w:proofErr w:type="spellStart"/>
      <w:r w:rsidRPr="005F4BE8">
        <w:rPr>
          <w:bCs/>
        </w:rPr>
        <w:t>Hatamleh</w:t>
      </w:r>
      <w:proofErr w:type="spellEnd"/>
      <w:r w:rsidRPr="005F4BE8">
        <w:rPr>
          <w:bCs/>
        </w:rPr>
        <w:t xml:space="preserve"> </w:t>
      </w:r>
      <w:r w:rsidRPr="005F4BE8">
        <w:rPr>
          <w:bCs/>
          <w:i/>
        </w:rPr>
        <w:t>et al</w:t>
      </w:r>
      <w:r w:rsidRPr="005F4BE8">
        <w:rPr>
          <w:bCs/>
        </w:rPr>
        <w:t>. 2018)</w:t>
      </w:r>
      <w:r w:rsidR="00F82393" w:rsidRPr="005F4BE8">
        <w:rPr>
          <w:bCs/>
        </w:rPr>
        <w:t xml:space="preserve"> </w:t>
      </w:r>
      <w:r w:rsidR="002B5BFC" w:rsidRPr="005F4BE8">
        <w:rPr>
          <w:bCs/>
        </w:rPr>
        <w:t xml:space="preserve">as well as </w:t>
      </w:r>
      <w:r w:rsidR="00F82393" w:rsidRPr="005F4BE8">
        <w:rPr>
          <w:bCs/>
        </w:rPr>
        <w:t>survey related research (</w:t>
      </w:r>
      <w:proofErr w:type="spellStart"/>
      <w:r w:rsidR="00F82393" w:rsidRPr="005F4BE8">
        <w:rPr>
          <w:bCs/>
        </w:rPr>
        <w:t>Chileshe</w:t>
      </w:r>
      <w:proofErr w:type="spellEnd"/>
      <w:r w:rsidR="00F82393" w:rsidRPr="005F4BE8">
        <w:rPr>
          <w:bCs/>
        </w:rPr>
        <w:t xml:space="preserve"> and </w:t>
      </w:r>
      <w:proofErr w:type="spellStart"/>
      <w:r w:rsidR="00F82393" w:rsidRPr="005F4BE8">
        <w:rPr>
          <w:bCs/>
        </w:rPr>
        <w:t>Kikwasi</w:t>
      </w:r>
      <w:proofErr w:type="spellEnd"/>
      <w:r w:rsidR="00F82393" w:rsidRPr="005F4BE8">
        <w:rPr>
          <w:bCs/>
        </w:rPr>
        <w:t>, 2014</w:t>
      </w:r>
      <w:r w:rsidR="004813D1" w:rsidRPr="005F4BE8">
        <w:rPr>
          <w:bCs/>
        </w:rPr>
        <w:t xml:space="preserve">; </w:t>
      </w:r>
      <w:proofErr w:type="spellStart"/>
      <w:r w:rsidR="004813D1" w:rsidRPr="005F4BE8">
        <w:rPr>
          <w:bCs/>
        </w:rPr>
        <w:t>Kavishe</w:t>
      </w:r>
      <w:proofErr w:type="spellEnd"/>
      <w:r w:rsidR="004813D1" w:rsidRPr="005F4BE8">
        <w:rPr>
          <w:bCs/>
        </w:rPr>
        <w:t xml:space="preserve"> </w:t>
      </w:r>
      <w:r w:rsidR="004813D1" w:rsidRPr="005F4BE8">
        <w:rPr>
          <w:bCs/>
          <w:i/>
        </w:rPr>
        <w:t>et al</w:t>
      </w:r>
      <w:r w:rsidR="004813D1" w:rsidRPr="005F4BE8">
        <w:rPr>
          <w:bCs/>
        </w:rPr>
        <w:t xml:space="preserve">. 2018; Manu </w:t>
      </w:r>
      <w:r w:rsidR="004813D1" w:rsidRPr="005F4BE8">
        <w:rPr>
          <w:bCs/>
          <w:i/>
        </w:rPr>
        <w:t>et al</w:t>
      </w:r>
      <w:r w:rsidR="004813D1" w:rsidRPr="005F4BE8">
        <w:rPr>
          <w:bCs/>
        </w:rPr>
        <w:t>. 2019</w:t>
      </w:r>
      <w:r w:rsidR="00F82393" w:rsidRPr="005F4BE8">
        <w:rPr>
          <w:bCs/>
        </w:rPr>
        <w:t>).</w:t>
      </w:r>
      <w:r w:rsidR="00974D95" w:rsidRPr="005F4BE8">
        <w:rPr>
          <w:bCs/>
        </w:rPr>
        <w:t xml:space="preserve"> </w:t>
      </w:r>
      <w:r w:rsidR="002B5BFC" w:rsidRPr="005F4BE8">
        <w:rPr>
          <w:bCs/>
        </w:rPr>
        <w:t>Moreover, t</w:t>
      </w:r>
      <w:r w:rsidR="00974D95" w:rsidRPr="005F4BE8">
        <w:rPr>
          <w:bCs/>
        </w:rPr>
        <w:t>he identified techniques are appropriate</w:t>
      </w:r>
      <w:r w:rsidR="005D550E" w:rsidRPr="005F4BE8">
        <w:rPr>
          <w:bCs/>
        </w:rPr>
        <w:t xml:space="preserve"> as noted by </w:t>
      </w:r>
      <w:r w:rsidR="00974D95" w:rsidRPr="005F4BE8">
        <w:rPr>
          <w:bCs/>
        </w:rPr>
        <w:t>Forza (2002)</w:t>
      </w:r>
      <w:r w:rsidR="002C2DD5" w:rsidRPr="005F4BE8">
        <w:rPr>
          <w:bCs/>
        </w:rPr>
        <w:t xml:space="preserve"> and Bryman (2012). For instance, </w:t>
      </w:r>
      <w:r w:rsidR="005308DB" w:rsidRPr="005F4BE8">
        <w:rPr>
          <w:bCs/>
          <w:lang w:val="en-AU"/>
        </w:rPr>
        <w:t>the independent t</w:t>
      </w:r>
      <w:r w:rsidR="005308DB" w:rsidRPr="005F4BE8">
        <w:rPr>
          <w:bCs/>
        </w:rPr>
        <w:t>-test</w:t>
      </w:r>
      <w:r w:rsidR="005308DB" w:rsidRPr="002C7547">
        <w:rPr>
          <w:bCs/>
        </w:rPr>
        <w:t xml:space="preserve"> of the mean was used to measure the significance of the challenges affecting the bid decisions, and the cut-off point for five-point scale was set at 3.5 (µ = 3.5) where µ is the test value</w:t>
      </w:r>
      <w:r w:rsidR="002B5BFC">
        <w:rPr>
          <w:bCs/>
        </w:rPr>
        <w:t xml:space="preserve"> (</w:t>
      </w:r>
      <w:proofErr w:type="spellStart"/>
      <w:r w:rsidR="00840D25" w:rsidRPr="00840D25">
        <w:rPr>
          <w:bCs/>
        </w:rPr>
        <w:t>Owusu</w:t>
      </w:r>
      <w:proofErr w:type="spellEnd"/>
      <w:r w:rsidR="00840D25" w:rsidRPr="00840D25">
        <w:rPr>
          <w:bCs/>
        </w:rPr>
        <w:t>-</w:t>
      </w:r>
      <w:r w:rsidR="00072BF9" w:rsidRPr="00840D25">
        <w:rPr>
          <w:bCs/>
        </w:rPr>
        <w:t xml:space="preserve">Manu </w:t>
      </w:r>
      <w:r w:rsidR="00072BF9" w:rsidRPr="00072BF9">
        <w:rPr>
          <w:bCs/>
          <w:i/>
        </w:rPr>
        <w:t>et al</w:t>
      </w:r>
      <w:r w:rsidR="00072BF9">
        <w:rPr>
          <w:bCs/>
        </w:rPr>
        <w:t>.</w:t>
      </w:r>
      <w:r w:rsidR="00840D25">
        <w:rPr>
          <w:bCs/>
        </w:rPr>
        <w:t xml:space="preserve"> 2019; </w:t>
      </w:r>
      <w:proofErr w:type="spellStart"/>
      <w:r w:rsidR="001A396C" w:rsidRPr="009901B6">
        <w:rPr>
          <w:bCs/>
        </w:rPr>
        <w:t>Chileshe</w:t>
      </w:r>
      <w:proofErr w:type="spellEnd"/>
      <w:r w:rsidR="001A396C" w:rsidRPr="009901B6">
        <w:rPr>
          <w:bCs/>
        </w:rPr>
        <w:t xml:space="preserve"> and </w:t>
      </w:r>
      <w:proofErr w:type="spellStart"/>
      <w:r w:rsidR="001A396C" w:rsidRPr="009901B6">
        <w:rPr>
          <w:bCs/>
        </w:rPr>
        <w:t>Kikwasi</w:t>
      </w:r>
      <w:proofErr w:type="spellEnd"/>
      <w:r w:rsidR="001A396C" w:rsidRPr="009901B6">
        <w:rPr>
          <w:bCs/>
        </w:rPr>
        <w:t>, 2014</w:t>
      </w:r>
      <w:r w:rsidR="00FB44A4" w:rsidRPr="00E875A1">
        <w:rPr>
          <w:bCs/>
        </w:rPr>
        <w:t>;</w:t>
      </w:r>
      <w:r w:rsidR="00FB44A4">
        <w:rPr>
          <w:bCs/>
        </w:rPr>
        <w:t xml:space="preserve"> Field, 2005</w:t>
      </w:r>
      <w:r w:rsidR="002B5BFC">
        <w:rPr>
          <w:bCs/>
        </w:rPr>
        <w:t>)</w:t>
      </w:r>
      <w:r w:rsidR="005308DB" w:rsidRPr="002C7547">
        <w:rPr>
          <w:bCs/>
        </w:rPr>
        <w:t xml:space="preserve">. Procedures for the single-sample </w:t>
      </w:r>
      <w:r w:rsidR="005308DB" w:rsidRPr="002C7547">
        <w:rPr>
          <w:bCs/>
          <w:i/>
        </w:rPr>
        <w:t>t</w:t>
      </w:r>
      <w:r w:rsidR="005308DB" w:rsidRPr="002C7547">
        <w:rPr>
          <w:bCs/>
        </w:rPr>
        <w:t xml:space="preserve">-test were conducted as </w:t>
      </w:r>
      <w:r w:rsidR="005308DB" w:rsidRPr="002C7547">
        <w:rPr>
          <w:bCs/>
        </w:rPr>
        <w:lastRenderedPageBreak/>
        <w:t xml:space="preserve">outlined in Cronk (2012). Likewise, </w:t>
      </w:r>
      <w:r w:rsidR="002C2DD5" w:rsidRPr="002C7547">
        <w:rPr>
          <w:bCs/>
        </w:rPr>
        <w:t xml:space="preserve">the Pearson correlation analysis is nested within the </w:t>
      </w:r>
      <w:r w:rsidR="002C2DD5" w:rsidRPr="002C7547">
        <w:rPr>
          <w:bCs/>
          <w:lang w:val="en-US"/>
        </w:rPr>
        <w:t xml:space="preserve">correlational type of research design which is aimed at determining the possibility of interrelationships of different elements in a certain environment </w:t>
      </w:r>
      <w:r w:rsidR="007C706F">
        <w:rPr>
          <w:bCs/>
          <w:lang w:val="en-US"/>
        </w:rPr>
        <w:t xml:space="preserve">(in this instance, the TCI) </w:t>
      </w:r>
      <w:r w:rsidR="002C2DD5" w:rsidRPr="002C7547">
        <w:rPr>
          <w:bCs/>
          <w:lang w:val="en-US"/>
        </w:rPr>
        <w:t xml:space="preserve">(Bryman, 2012). </w:t>
      </w:r>
      <w:r w:rsidR="00974D95" w:rsidRPr="002C7547">
        <w:rPr>
          <w:bCs/>
        </w:rPr>
        <w:t xml:space="preserve"> </w:t>
      </w:r>
    </w:p>
    <w:p w14:paraId="46BD88AE" w14:textId="3BF49F06" w:rsidR="00B261B6" w:rsidRPr="00B261B6" w:rsidRDefault="00B261B6" w:rsidP="00A32F5D">
      <w:pPr>
        <w:pStyle w:val="Paragraph"/>
        <w:spacing w:before="120" w:after="120" w:line="360" w:lineRule="auto"/>
        <w:jc w:val="both"/>
        <w:rPr>
          <w:b/>
          <w:bCs/>
          <w:i/>
        </w:rPr>
      </w:pPr>
      <w:r w:rsidRPr="00B261B6">
        <w:rPr>
          <w:b/>
          <w:bCs/>
          <w:i/>
        </w:rPr>
        <w:t xml:space="preserve">Characteristics of the sample </w:t>
      </w:r>
    </w:p>
    <w:p w14:paraId="7710C440" w14:textId="7ADB71A6" w:rsidR="00243506" w:rsidRPr="002C7547" w:rsidRDefault="00B261B6" w:rsidP="005F471A">
      <w:pPr>
        <w:pStyle w:val="Paragraph"/>
        <w:spacing w:before="120" w:after="240"/>
        <w:jc w:val="both"/>
        <w:rPr>
          <w:b/>
          <w:color w:val="FF0000"/>
          <w:lang w:val="en-AU"/>
        </w:rPr>
      </w:pPr>
      <w:r w:rsidRPr="00E77834">
        <w:rPr>
          <w:bCs/>
        </w:rPr>
        <w:t>The characteristics of the respondents and their organisations are summarised in Table II.</w:t>
      </w:r>
      <w:r w:rsidR="00E77834">
        <w:rPr>
          <w:bCs/>
        </w:rPr>
        <w:t xml:space="preserve"> </w:t>
      </w:r>
      <w:r w:rsidR="00E77834" w:rsidRPr="005F4BE8">
        <w:rPr>
          <w:lang w:val="en-AU"/>
        </w:rPr>
        <w:t xml:space="preserve">This includes </w:t>
      </w:r>
      <w:r w:rsidR="007C706F" w:rsidRPr="005F4BE8">
        <w:rPr>
          <w:lang w:val="en-AU"/>
        </w:rPr>
        <w:t xml:space="preserve">respondents’ </w:t>
      </w:r>
      <w:r w:rsidR="00243506" w:rsidRPr="005F4BE8">
        <w:rPr>
          <w:lang w:val="en-AU"/>
        </w:rPr>
        <w:t>characteristics according to the</w:t>
      </w:r>
      <w:r w:rsidR="007C706F" w:rsidRPr="005F4BE8">
        <w:rPr>
          <w:lang w:val="en-AU"/>
        </w:rPr>
        <w:t>ir</w:t>
      </w:r>
      <w:r w:rsidR="00243506" w:rsidRPr="005F4BE8">
        <w:rPr>
          <w:lang w:val="en-AU"/>
        </w:rPr>
        <w:t xml:space="preserve"> </w:t>
      </w:r>
      <w:r w:rsidR="000178F0" w:rsidRPr="005F4BE8">
        <w:rPr>
          <w:lang w:val="en-AU"/>
        </w:rPr>
        <w:t xml:space="preserve">organisation’s class </w:t>
      </w:r>
      <w:r w:rsidR="007C706F" w:rsidRPr="005F4BE8">
        <w:rPr>
          <w:lang w:val="en-AU"/>
        </w:rPr>
        <w:t xml:space="preserve">and </w:t>
      </w:r>
      <w:r w:rsidR="0098034B" w:rsidRPr="005F4BE8">
        <w:rPr>
          <w:lang w:val="en-AU"/>
        </w:rPr>
        <w:t xml:space="preserve">includes </w:t>
      </w:r>
      <w:r w:rsidR="007C706F" w:rsidRPr="005F4BE8">
        <w:rPr>
          <w:lang w:val="en-AU"/>
        </w:rPr>
        <w:t xml:space="preserve">a </w:t>
      </w:r>
      <w:r w:rsidR="0098034B" w:rsidRPr="005F4BE8">
        <w:rPr>
          <w:lang w:val="en-AU"/>
        </w:rPr>
        <w:t xml:space="preserve">demographical description </w:t>
      </w:r>
      <w:r w:rsidR="007C706F" w:rsidRPr="005F4BE8">
        <w:rPr>
          <w:lang w:val="en-AU"/>
        </w:rPr>
        <w:t xml:space="preserve">that comprises of </w:t>
      </w:r>
      <w:r w:rsidR="0098034B" w:rsidRPr="005F4BE8">
        <w:rPr>
          <w:lang w:val="en-AU"/>
        </w:rPr>
        <w:t>the</w:t>
      </w:r>
      <w:r w:rsidR="007C706F" w:rsidRPr="005F4BE8">
        <w:rPr>
          <w:lang w:val="en-AU"/>
        </w:rPr>
        <w:t>ir</w:t>
      </w:r>
      <w:r w:rsidR="0098034B" w:rsidRPr="005F4BE8">
        <w:rPr>
          <w:lang w:val="en-AU"/>
        </w:rPr>
        <w:t xml:space="preserve"> years of experience, </w:t>
      </w:r>
      <w:r w:rsidR="00CD5EDD" w:rsidRPr="005F4BE8">
        <w:rPr>
          <w:lang w:val="en-AU"/>
        </w:rPr>
        <w:t xml:space="preserve">professional background, </w:t>
      </w:r>
      <w:r w:rsidR="0098034B" w:rsidRPr="005F4BE8">
        <w:rPr>
          <w:lang w:val="en-AU"/>
        </w:rPr>
        <w:t>involvement in bidding decision</w:t>
      </w:r>
      <w:r w:rsidR="007C706F" w:rsidRPr="005F4BE8">
        <w:rPr>
          <w:lang w:val="en-AU"/>
        </w:rPr>
        <w:t>s</w:t>
      </w:r>
      <w:r w:rsidR="0098034B" w:rsidRPr="005F4BE8">
        <w:rPr>
          <w:lang w:val="en-AU"/>
        </w:rPr>
        <w:t xml:space="preserve"> and </w:t>
      </w:r>
      <w:r w:rsidR="007C706F" w:rsidRPr="005F4BE8">
        <w:rPr>
          <w:lang w:val="en-AU"/>
        </w:rPr>
        <w:t xml:space="preserve">the </w:t>
      </w:r>
      <w:r w:rsidR="0098034B" w:rsidRPr="005F4BE8">
        <w:rPr>
          <w:lang w:val="en-AU"/>
        </w:rPr>
        <w:t>number of projects</w:t>
      </w:r>
      <w:r w:rsidR="007C706F" w:rsidRPr="005F4BE8">
        <w:rPr>
          <w:lang w:val="en-AU"/>
        </w:rPr>
        <w:t xml:space="preserve"> they have managed</w:t>
      </w:r>
      <w:r w:rsidR="0098034B" w:rsidRPr="005F4BE8">
        <w:rPr>
          <w:lang w:val="en-AU"/>
        </w:rPr>
        <w:t>.</w:t>
      </w:r>
      <w:r w:rsidR="00E31B14" w:rsidRPr="005F4BE8">
        <w:t xml:space="preserve"> Most respondents </w:t>
      </w:r>
      <w:r w:rsidR="00E31B14" w:rsidRPr="005F4BE8">
        <w:rPr>
          <w:lang w:val="en-AU"/>
        </w:rPr>
        <w:t xml:space="preserve">(54.5%) </w:t>
      </w:r>
      <w:proofErr w:type="gramStart"/>
      <w:r w:rsidR="00E31B14" w:rsidRPr="005F4BE8">
        <w:rPr>
          <w:lang w:val="en-AU"/>
        </w:rPr>
        <w:t>can at least be classified</w:t>
      </w:r>
      <w:proofErr w:type="gramEnd"/>
      <w:r w:rsidR="00E31B14" w:rsidRPr="005F4BE8">
        <w:rPr>
          <w:lang w:val="en-AU"/>
        </w:rPr>
        <w:t xml:space="preserve"> as </w:t>
      </w:r>
      <w:r w:rsidR="000178F0" w:rsidRPr="005F4BE8">
        <w:rPr>
          <w:lang w:val="en-AU"/>
        </w:rPr>
        <w:t xml:space="preserve">class </w:t>
      </w:r>
      <w:r w:rsidR="00E31B14" w:rsidRPr="005F4BE8">
        <w:rPr>
          <w:lang w:val="en-AU"/>
        </w:rPr>
        <w:t xml:space="preserve">VI building contractor and the remainder are </w:t>
      </w:r>
      <w:r w:rsidR="000178F0" w:rsidRPr="005F4BE8">
        <w:rPr>
          <w:lang w:val="en-AU"/>
        </w:rPr>
        <w:t xml:space="preserve">class </w:t>
      </w:r>
      <w:r w:rsidR="00E31B14" w:rsidRPr="005F4BE8">
        <w:rPr>
          <w:lang w:val="en-AU"/>
        </w:rPr>
        <w:t>VII (</w:t>
      </w:r>
      <w:r w:rsidR="00B024B2" w:rsidRPr="005F4BE8">
        <w:rPr>
          <w:lang w:val="en-AU"/>
        </w:rPr>
        <w:t>45.5%</w:t>
      </w:r>
      <w:r w:rsidR="00E31B14" w:rsidRPr="005F4BE8">
        <w:rPr>
          <w:lang w:val="en-AU"/>
        </w:rPr>
        <w:t xml:space="preserve">). </w:t>
      </w:r>
    </w:p>
    <w:p w14:paraId="3BB79479" w14:textId="35FFAA79" w:rsidR="00BB30F7" w:rsidRPr="002C7547" w:rsidRDefault="00CD5EDD" w:rsidP="0040001C">
      <w:pPr>
        <w:pStyle w:val="Paragraph"/>
        <w:spacing w:before="120" w:after="240"/>
        <w:jc w:val="both"/>
      </w:pPr>
      <w:r w:rsidRPr="005F4BE8">
        <w:t xml:space="preserve">Table II shows that the majority (53.1%) of the respondents are engineers, followed by quantity surveyors (40.6%). The minority (6.3%) were architects. The proportion of </w:t>
      </w:r>
      <w:r w:rsidRPr="005F4BE8">
        <w:lastRenderedPageBreak/>
        <w:t xml:space="preserve">the respondents in terms of experience was: The majority (48.5%) </w:t>
      </w:r>
      <w:r w:rsidR="00243506" w:rsidRPr="005F4BE8">
        <w:rPr>
          <w:lang w:val="en-AU"/>
        </w:rPr>
        <w:t>and 36.4%</w:t>
      </w:r>
      <w:r w:rsidR="00243DDC" w:rsidRPr="005F4BE8">
        <w:rPr>
          <w:lang w:val="en-AU"/>
        </w:rPr>
        <w:t xml:space="preserve"> </w:t>
      </w:r>
      <w:r w:rsidR="00243506" w:rsidRPr="005F4BE8">
        <w:rPr>
          <w:lang w:val="en-AU"/>
        </w:rPr>
        <w:t>of the survey participants have between 1-5 years and 6 -10 years</w:t>
      </w:r>
      <w:r w:rsidR="00557948" w:rsidRPr="005F4BE8">
        <w:rPr>
          <w:lang w:val="en-AU"/>
        </w:rPr>
        <w:t xml:space="preserve"> of</w:t>
      </w:r>
      <w:r w:rsidR="00243506" w:rsidRPr="005F4BE8">
        <w:rPr>
          <w:lang w:val="en-AU"/>
        </w:rPr>
        <w:t xml:space="preserve"> experience of working in the industry</w:t>
      </w:r>
      <w:r w:rsidR="00243506" w:rsidRPr="002C7547">
        <w:rPr>
          <w:lang w:val="en-AU"/>
        </w:rPr>
        <w:t xml:space="preserve"> respectively. Only a minority, 3.0% have </w:t>
      </w:r>
      <w:r w:rsidR="00E31B14">
        <w:rPr>
          <w:lang w:val="en-AU"/>
        </w:rPr>
        <w:t>&gt;</w:t>
      </w:r>
      <w:r w:rsidR="00243506" w:rsidRPr="002C7547">
        <w:rPr>
          <w:lang w:val="en-AU"/>
        </w:rPr>
        <w:t xml:space="preserve"> 20 years</w:t>
      </w:r>
      <w:r w:rsidR="00557948">
        <w:rPr>
          <w:lang w:val="en-AU"/>
        </w:rPr>
        <w:t xml:space="preserve"> of</w:t>
      </w:r>
      <w:r w:rsidR="00243506" w:rsidRPr="002C7547">
        <w:rPr>
          <w:lang w:val="en-AU"/>
        </w:rPr>
        <w:t xml:space="preserve"> experience. More than </w:t>
      </w:r>
      <w:r w:rsidR="00557948">
        <w:rPr>
          <w:lang w:val="en-AU"/>
        </w:rPr>
        <w:t>50%</w:t>
      </w:r>
      <w:r w:rsidR="00243506" w:rsidRPr="002C7547">
        <w:rPr>
          <w:lang w:val="en-AU"/>
        </w:rPr>
        <w:t xml:space="preserve"> </w:t>
      </w:r>
      <w:r w:rsidR="00D50143" w:rsidRPr="002C7547">
        <w:rPr>
          <w:lang w:val="en-AU"/>
        </w:rPr>
        <w:t>o</w:t>
      </w:r>
      <w:r w:rsidR="00243506" w:rsidRPr="002C7547">
        <w:rPr>
          <w:lang w:val="en-AU"/>
        </w:rPr>
        <w:t xml:space="preserve">f participants indicated that they </w:t>
      </w:r>
      <w:r w:rsidR="00557948">
        <w:rPr>
          <w:lang w:val="en-AU"/>
        </w:rPr>
        <w:t xml:space="preserve">have </w:t>
      </w:r>
      <w:r w:rsidR="00243506" w:rsidRPr="002C7547">
        <w:rPr>
          <w:lang w:val="en-AU"/>
        </w:rPr>
        <w:t>bidding decision process</w:t>
      </w:r>
      <w:r w:rsidR="00557948">
        <w:rPr>
          <w:lang w:val="en-AU"/>
        </w:rPr>
        <w:t xml:space="preserve"> experience</w:t>
      </w:r>
      <w:r w:rsidR="00243506" w:rsidRPr="002C7547">
        <w:rPr>
          <w:lang w:val="en-AU"/>
        </w:rPr>
        <w:t xml:space="preserve">. There was a </w:t>
      </w:r>
      <w:r w:rsidR="00557948">
        <w:rPr>
          <w:lang w:val="en-AU"/>
        </w:rPr>
        <w:t xml:space="preserve">reasonable </w:t>
      </w:r>
      <w:r w:rsidR="00243506" w:rsidRPr="002C7547">
        <w:rPr>
          <w:lang w:val="en-AU"/>
        </w:rPr>
        <w:t xml:space="preserve">distribution </w:t>
      </w:r>
      <w:r w:rsidR="00557948">
        <w:rPr>
          <w:lang w:val="en-AU"/>
        </w:rPr>
        <w:t xml:space="preserve">of </w:t>
      </w:r>
      <w:r w:rsidR="00243506" w:rsidRPr="002C7547">
        <w:rPr>
          <w:lang w:val="en-AU"/>
        </w:rPr>
        <w:t>project</w:t>
      </w:r>
      <w:r w:rsidR="00557948">
        <w:rPr>
          <w:lang w:val="en-AU"/>
        </w:rPr>
        <w:t xml:space="preserve"> management experience</w:t>
      </w:r>
      <w:r w:rsidR="00D50143" w:rsidRPr="002C7547">
        <w:rPr>
          <w:lang w:val="en-AU"/>
        </w:rPr>
        <w:t>,</w:t>
      </w:r>
      <w:r w:rsidR="00243506" w:rsidRPr="002C7547">
        <w:rPr>
          <w:lang w:val="en-AU"/>
        </w:rPr>
        <w:t xml:space="preserve"> with a minority 16.1</w:t>
      </w:r>
      <w:r w:rsidR="00243DDC" w:rsidRPr="002C7547">
        <w:rPr>
          <w:lang w:val="en-AU"/>
        </w:rPr>
        <w:t>% having</w:t>
      </w:r>
      <w:r w:rsidR="00243506" w:rsidRPr="002C7547">
        <w:rPr>
          <w:lang w:val="en-AU"/>
        </w:rPr>
        <w:t xml:space="preserve"> been involved in over </w:t>
      </w:r>
      <w:r w:rsidR="00557948">
        <w:rPr>
          <w:lang w:val="en-AU"/>
        </w:rPr>
        <w:t>ten</w:t>
      </w:r>
      <w:r w:rsidR="00243506" w:rsidRPr="002C7547">
        <w:rPr>
          <w:lang w:val="en-AU"/>
        </w:rPr>
        <w:t xml:space="preserve"> </w:t>
      </w:r>
      <w:r w:rsidR="00243DDC">
        <w:rPr>
          <w:lang w:val="en-AU"/>
        </w:rPr>
        <w:t>projects and the majority 38.7%</w:t>
      </w:r>
      <w:r w:rsidR="00243506" w:rsidRPr="002C7547">
        <w:rPr>
          <w:lang w:val="en-AU"/>
        </w:rPr>
        <w:t xml:space="preserve"> in less than </w:t>
      </w:r>
      <w:r w:rsidR="00557948">
        <w:rPr>
          <w:lang w:val="en-AU"/>
        </w:rPr>
        <w:t>three</w:t>
      </w:r>
      <w:r w:rsidR="00243506" w:rsidRPr="002C7547">
        <w:rPr>
          <w:lang w:val="en-AU"/>
        </w:rPr>
        <w:t xml:space="preserve"> projects. </w:t>
      </w:r>
      <w:r w:rsidR="00505C9A" w:rsidRPr="002C7547">
        <w:t xml:space="preserve">Furthermore, in light of </w:t>
      </w:r>
      <w:r w:rsidR="00BB30F7" w:rsidRPr="002C7547">
        <w:t>the contractor’s</w:t>
      </w:r>
      <w:r w:rsidR="00505C9A" w:rsidRPr="002C7547">
        <w:t xml:space="preserve"> decision whether to bid</w:t>
      </w:r>
      <w:r w:rsidR="00BB30F7" w:rsidRPr="002C7547">
        <w:t xml:space="preserve"> being highly dependent on intuition</w:t>
      </w:r>
      <w:r w:rsidR="00505C9A" w:rsidRPr="002C7547">
        <w:t>, subjective judgment and experience</w:t>
      </w:r>
      <w:r w:rsidR="00BB30F7" w:rsidRPr="002C7547">
        <w:t xml:space="preserve"> (</w:t>
      </w:r>
      <w:proofErr w:type="spellStart"/>
      <w:r w:rsidR="00BB30F7" w:rsidRPr="002C7547">
        <w:t>Chisala</w:t>
      </w:r>
      <w:proofErr w:type="spellEnd"/>
      <w:r w:rsidR="00BB30F7" w:rsidRPr="002C7547">
        <w:t>, 2017)</w:t>
      </w:r>
      <w:r w:rsidR="00557948">
        <w:t>, t</w:t>
      </w:r>
      <w:r w:rsidR="00BB30F7" w:rsidRPr="002C7547">
        <w:t xml:space="preserve">he </w:t>
      </w:r>
      <w:r w:rsidR="00557948">
        <w:t xml:space="preserve">reported </w:t>
      </w:r>
      <w:r w:rsidR="00BB30F7" w:rsidRPr="002C7547">
        <w:t xml:space="preserve">lack of experience is </w:t>
      </w:r>
      <w:r w:rsidR="00557948">
        <w:t xml:space="preserve">likely </w:t>
      </w:r>
      <w:r w:rsidR="00BB30F7" w:rsidRPr="002C7547">
        <w:t>to affect this important and complex activity.</w:t>
      </w:r>
    </w:p>
    <w:p w14:paraId="4D533A64" w14:textId="025E1F79" w:rsidR="00D17721" w:rsidRDefault="00D17721" w:rsidP="00CD5EDD">
      <w:pPr>
        <w:pStyle w:val="Paragraph"/>
        <w:spacing w:before="120" w:after="120" w:line="360" w:lineRule="auto"/>
        <w:jc w:val="both"/>
        <w:rPr>
          <w:b/>
          <w:lang w:val="en-AU"/>
        </w:rPr>
      </w:pPr>
      <w:r>
        <w:rPr>
          <w:b/>
          <w:lang w:val="en-AU"/>
        </w:rPr>
        <w:t>SURVEY RESULTS AND FINDINGS</w:t>
      </w:r>
    </w:p>
    <w:p w14:paraId="7243721B" w14:textId="7895E4FB" w:rsidR="00E77834" w:rsidRPr="005F4BE8" w:rsidRDefault="00E77834" w:rsidP="00F87D9A">
      <w:pPr>
        <w:pStyle w:val="Paragraph"/>
        <w:spacing w:before="0" w:line="360" w:lineRule="auto"/>
        <w:jc w:val="both"/>
        <w:rPr>
          <w:b/>
          <w:i/>
        </w:rPr>
      </w:pPr>
      <w:r w:rsidRPr="005F4BE8">
        <w:rPr>
          <w:b/>
          <w:i/>
        </w:rPr>
        <w:t>Agreement and consistency of responses</w:t>
      </w:r>
    </w:p>
    <w:p w14:paraId="56409B65" w14:textId="5D7F4BC2" w:rsidR="00EF6445" w:rsidRDefault="00FF3686" w:rsidP="00F87D9A">
      <w:pPr>
        <w:pStyle w:val="Paragraph"/>
        <w:spacing w:before="120"/>
        <w:jc w:val="both"/>
      </w:pPr>
      <w:r w:rsidRPr="002C7547">
        <w:t>To establish whether the</w:t>
      </w:r>
      <w:r w:rsidR="001338D0">
        <w:t>re</w:t>
      </w:r>
      <w:r w:rsidRPr="002C7547">
        <w:t xml:space="preserve"> were any agreement and consistency responses around the challenges inhibiting the bid decision practices, Kendall’s concordance analysis at a pre-defined test value of </w:t>
      </w:r>
      <w:r w:rsidR="001338D0" w:rsidRPr="00531EA0">
        <w:rPr>
          <w:i/>
        </w:rPr>
        <w:t>p</w:t>
      </w:r>
      <w:r w:rsidR="001338D0">
        <w:t xml:space="preserve"> = </w:t>
      </w:r>
      <w:r w:rsidRPr="002C7547">
        <w:t>0.05 was undertaken (</w:t>
      </w:r>
      <w:proofErr w:type="spellStart"/>
      <w:r w:rsidRPr="002C7547">
        <w:t>Kavishe</w:t>
      </w:r>
      <w:proofErr w:type="spellEnd"/>
      <w:r w:rsidRPr="002C7547">
        <w:t xml:space="preserve"> and </w:t>
      </w:r>
      <w:proofErr w:type="spellStart"/>
      <w:r w:rsidRPr="002C7547">
        <w:t>Chileshe</w:t>
      </w:r>
      <w:proofErr w:type="spellEnd"/>
      <w:r w:rsidRPr="002C7547">
        <w:t xml:space="preserve">, 2018; </w:t>
      </w:r>
      <w:proofErr w:type="spellStart"/>
      <w:r w:rsidRPr="002C7547">
        <w:t>Osei-Kyei</w:t>
      </w:r>
      <w:proofErr w:type="spellEnd"/>
      <w:r w:rsidRPr="002C7547">
        <w:t xml:space="preserve"> and Chan, 2017; </w:t>
      </w:r>
      <w:proofErr w:type="spellStart"/>
      <w:r w:rsidRPr="002C7547">
        <w:t>Oyeyipo</w:t>
      </w:r>
      <w:proofErr w:type="spellEnd"/>
      <w:r w:rsidRPr="002C7547">
        <w:t xml:space="preserve"> </w:t>
      </w:r>
      <w:r w:rsidRPr="002C7547">
        <w:rPr>
          <w:i/>
        </w:rPr>
        <w:t>et al</w:t>
      </w:r>
      <w:r w:rsidRPr="002C7547">
        <w:t>. 2016)</w:t>
      </w:r>
      <w:r w:rsidR="001338D0">
        <w:t xml:space="preserve"> – refer to </w:t>
      </w:r>
      <w:r w:rsidRPr="002C7547">
        <w:t>Table III.</w:t>
      </w:r>
    </w:p>
    <w:p w14:paraId="2D63607E" w14:textId="35DF0EB5" w:rsidR="00F57AC7" w:rsidRPr="00ED2C07" w:rsidRDefault="001338D0" w:rsidP="0040001C">
      <w:pPr>
        <w:pStyle w:val="Paragraph"/>
        <w:spacing w:before="120" w:after="240"/>
        <w:jc w:val="both"/>
      </w:pPr>
      <w:r w:rsidRPr="005F4BE8">
        <w:lastRenderedPageBreak/>
        <w:t>T</w:t>
      </w:r>
      <w:r w:rsidR="00FF3686" w:rsidRPr="005F4BE8">
        <w:t xml:space="preserve">he </w:t>
      </w:r>
      <w:r w:rsidR="00FF3686" w:rsidRPr="005F4BE8">
        <w:rPr>
          <w:i/>
        </w:rPr>
        <w:t>W</w:t>
      </w:r>
      <w:r w:rsidR="00FF3686" w:rsidRPr="005F4BE8">
        <w:t xml:space="preserve"> values obtained for the </w:t>
      </w:r>
      <w:r w:rsidR="00F57AC7" w:rsidRPr="005F4BE8">
        <w:t xml:space="preserve">challenges inhibiting the ‘bid </w:t>
      </w:r>
      <w:r w:rsidR="00D50143" w:rsidRPr="005F4BE8">
        <w:t xml:space="preserve">decision </w:t>
      </w:r>
      <w:r w:rsidR="00073D01" w:rsidRPr="005F4BE8">
        <w:t>factors</w:t>
      </w:r>
      <w:r w:rsidR="00FF3686" w:rsidRPr="005F4BE8">
        <w:t>’ was 0.282, with</w:t>
      </w:r>
      <w:r w:rsidR="00FF3686" w:rsidRPr="002C7547">
        <w:t xml:space="preserve"> significance values of 0.000. As suggested by </w:t>
      </w:r>
      <w:proofErr w:type="spellStart"/>
      <w:r w:rsidR="00FF3686" w:rsidRPr="002C7547">
        <w:t>Kavishe</w:t>
      </w:r>
      <w:proofErr w:type="spellEnd"/>
      <w:r w:rsidR="00FF3686" w:rsidRPr="002C7547">
        <w:t xml:space="preserve"> </w:t>
      </w:r>
      <w:r w:rsidR="00A52B76" w:rsidRPr="00A52B76">
        <w:rPr>
          <w:i/>
        </w:rPr>
        <w:t>et al</w:t>
      </w:r>
      <w:r w:rsidR="00A52B76">
        <w:t>. 2019</w:t>
      </w:r>
      <w:r w:rsidR="00FF3686" w:rsidRPr="002C7547">
        <w:t xml:space="preserve">; </w:t>
      </w:r>
      <w:proofErr w:type="spellStart"/>
      <w:r w:rsidR="00FF3686" w:rsidRPr="002C7547">
        <w:t>Osei-Kyei</w:t>
      </w:r>
      <w:proofErr w:type="spellEnd"/>
      <w:r w:rsidR="00FF3686" w:rsidRPr="002C7547">
        <w:t xml:space="preserve"> and Chan</w:t>
      </w:r>
      <w:r w:rsidR="00F57AC7" w:rsidRPr="002C7547">
        <w:t xml:space="preserve">, </w:t>
      </w:r>
      <w:r w:rsidR="00FF3686" w:rsidRPr="002C7547">
        <w:t>2017), the chi-square (</w:t>
      </w:r>
      <w:r>
        <w:t>χ</w:t>
      </w:r>
      <w:r w:rsidR="00FF3686" w:rsidRPr="002C7547">
        <w:rPr>
          <w:vertAlign w:val="superscript"/>
        </w:rPr>
        <w:t>2</w:t>
      </w:r>
      <w:r w:rsidR="00FF3686" w:rsidRPr="002C7547">
        <w:t>) was used for the bid /</w:t>
      </w:r>
      <w:r w:rsidR="00F57AC7" w:rsidRPr="009C19E5">
        <w:t>or no-</w:t>
      </w:r>
      <w:r w:rsidR="00FF3686" w:rsidRPr="00722DFA">
        <w:t xml:space="preserve">bid factors than the computed </w:t>
      </w:r>
      <w:r w:rsidR="00FF3686" w:rsidRPr="005C19F2">
        <w:rPr>
          <w:i/>
        </w:rPr>
        <w:t>W</w:t>
      </w:r>
      <w:r w:rsidR="00FF3686" w:rsidRPr="00722DFA">
        <w:t xml:space="preserve"> values due to the number of attributes (i.e. bid </w:t>
      </w:r>
      <w:r w:rsidR="003B6230" w:rsidRPr="00192D1D">
        <w:t>challenges</w:t>
      </w:r>
      <w:r w:rsidR="00FF3686" w:rsidRPr="007D67E3">
        <w:t xml:space="preserve">) exceeding seven. From the results obtained, the critical value of the </w:t>
      </w:r>
      <w:r>
        <w:t>χ</w:t>
      </w:r>
      <w:r w:rsidR="00FF3686" w:rsidRPr="002C7547">
        <w:rPr>
          <w:vertAlign w:val="superscript"/>
        </w:rPr>
        <w:t xml:space="preserve">2 </w:t>
      </w:r>
      <w:r w:rsidR="00FF3686" w:rsidRPr="009C19E5">
        <w:t xml:space="preserve">was </w:t>
      </w:r>
      <w:r w:rsidR="00B61195" w:rsidRPr="00722DFA">
        <w:t>15.51</w:t>
      </w:r>
      <w:r w:rsidR="00FF3686" w:rsidRPr="00722DFA">
        <w:t xml:space="preserve"> and less than the computed value of </w:t>
      </w:r>
      <w:r w:rsidR="00B61195" w:rsidRPr="00192D1D">
        <w:t>67</w:t>
      </w:r>
      <w:r w:rsidR="00B61195" w:rsidRPr="007D67E3">
        <w:t>.763</w:t>
      </w:r>
      <w:r w:rsidR="00FF3686" w:rsidRPr="007D67E3">
        <w:t xml:space="preserve"> with degrees of freedom (</w:t>
      </w:r>
      <w:proofErr w:type="spellStart"/>
      <w:r w:rsidRPr="00531EA0">
        <w:rPr>
          <w:i/>
        </w:rPr>
        <w:t>d</w:t>
      </w:r>
      <w:r w:rsidR="00FF3686" w:rsidRPr="00531EA0">
        <w:rPr>
          <w:i/>
        </w:rPr>
        <w:t>f</w:t>
      </w:r>
      <w:proofErr w:type="spellEnd"/>
      <w:r>
        <w:t xml:space="preserve"> = </w:t>
      </w:r>
      <w:r w:rsidRPr="00531EA0">
        <w:rPr>
          <w:i/>
        </w:rPr>
        <w:t>N</w:t>
      </w:r>
      <w:r>
        <w:t xml:space="preserve"> - 1</w:t>
      </w:r>
      <w:r w:rsidR="00FF3686" w:rsidRPr="002C7547">
        <w:t>) of 8 thus</w:t>
      </w:r>
      <w:r>
        <w:t>,</w:t>
      </w:r>
      <w:r w:rsidR="00FF3686" w:rsidRPr="002C7547">
        <w:t xml:space="preserve"> confirming that there was agreement in the levels of consensus in the scoring of the challenges inhibiting the </w:t>
      </w:r>
      <w:r w:rsidR="00F57AC7" w:rsidRPr="00192D1D">
        <w:t xml:space="preserve">bid </w:t>
      </w:r>
      <w:r w:rsidR="00FF3686" w:rsidRPr="00E96EE1">
        <w:t xml:space="preserve">factors decision practices among respondents. </w:t>
      </w:r>
    </w:p>
    <w:p w14:paraId="587983C9" w14:textId="7B1888F0" w:rsidR="00F57AC7" w:rsidRPr="005F4BE8" w:rsidRDefault="00774077" w:rsidP="00531EA0">
      <w:pPr>
        <w:pStyle w:val="Paragraph"/>
        <w:spacing w:before="0" w:line="360" w:lineRule="auto"/>
        <w:jc w:val="both"/>
        <w:rPr>
          <w:b/>
          <w:i/>
        </w:rPr>
      </w:pPr>
      <w:r w:rsidRPr="005F4BE8">
        <w:rPr>
          <w:b/>
          <w:i/>
        </w:rPr>
        <w:t xml:space="preserve">Overall ranking of the criticality of the challenges </w:t>
      </w:r>
      <w:r w:rsidR="00F57AC7" w:rsidRPr="005F4BE8">
        <w:rPr>
          <w:b/>
          <w:i/>
        </w:rPr>
        <w:t xml:space="preserve"> </w:t>
      </w:r>
    </w:p>
    <w:p w14:paraId="5E1A3D92" w14:textId="5C5D6D42" w:rsidR="00C17307" w:rsidRPr="005F471A" w:rsidRDefault="00774077" w:rsidP="00C17307">
      <w:pPr>
        <w:pStyle w:val="Paragraph"/>
        <w:spacing w:before="120" w:after="120"/>
        <w:jc w:val="both"/>
        <w:rPr>
          <w:lang w:val="en-AU"/>
        </w:rPr>
      </w:pPr>
      <w:r w:rsidRPr="005F471A">
        <w:rPr>
          <w:lang w:val="en-AU"/>
        </w:rPr>
        <w:t>Table</w:t>
      </w:r>
      <w:r w:rsidR="00C17307" w:rsidRPr="005F471A">
        <w:rPr>
          <w:lang w:val="en-AU"/>
        </w:rPr>
        <w:t>s</w:t>
      </w:r>
      <w:r w:rsidRPr="005F471A">
        <w:rPr>
          <w:lang w:val="en-AU"/>
        </w:rPr>
        <w:t xml:space="preserve"> </w:t>
      </w:r>
      <w:r w:rsidR="0098034B" w:rsidRPr="005F471A">
        <w:rPr>
          <w:lang w:val="en-AU"/>
        </w:rPr>
        <w:t>IV</w:t>
      </w:r>
      <w:r w:rsidRPr="005F471A">
        <w:rPr>
          <w:lang w:val="en-AU"/>
        </w:rPr>
        <w:t xml:space="preserve"> </w:t>
      </w:r>
      <w:r w:rsidR="00B024B2" w:rsidRPr="005F471A">
        <w:rPr>
          <w:lang w:val="en-AU"/>
        </w:rPr>
        <w:t xml:space="preserve">and V shows mean score analysis </w:t>
      </w:r>
      <w:r w:rsidR="00C17307" w:rsidRPr="005F471A">
        <w:rPr>
          <w:lang w:val="en-AU"/>
        </w:rPr>
        <w:t xml:space="preserve">and one-sample </w:t>
      </w:r>
      <w:r w:rsidR="00C17307" w:rsidRPr="005F471A">
        <w:rPr>
          <w:i/>
          <w:lang w:val="en-AU"/>
        </w:rPr>
        <w:t>t</w:t>
      </w:r>
      <w:r w:rsidR="00C17307" w:rsidRPr="005F471A">
        <w:rPr>
          <w:lang w:val="en-AU"/>
        </w:rPr>
        <w:t>-tests of challenges affecting the bid decisions respectively</w:t>
      </w:r>
      <w:r w:rsidRPr="005F471A">
        <w:rPr>
          <w:lang w:val="en-AU"/>
        </w:rPr>
        <w:t>.</w:t>
      </w:r>
      <w:r w:rsidR="001338D0" w:rsidRPr="005F471A">
        <w:rPr>
          <w:lang w:val="en-AU"/>
        </w:rPr>
        <w:t xml:space="preserve"> In the case of having equal means, the criterion with a lower standard deviation is ranked higher since a smaller standard deviation illustrates that the values are closer to the calculated arithmetic mean.</w:t>
      </w:r>
      <w:r w:rsidR="00C17307" w:rsidRPr="005F471A">
        <w:rPr>
          <w:lang w:val="en-AU"/>
        </w:rPr>
        <w:t xml:space="preserve"> </w:t>
      </w:r>
      <w:r w:rsidR="00706BA7" w:rsidRPr="005F471A">
        <w:rPr>
          <w:lang w:val="en-AU"/>
        </w:rPr>
        <w:t xml:space="preserve">Whereas previous bidding studies such as </w:t>
      </w:r>
      <w:proofErr w:type="spellStart"/>
      <w:r w:rsidR="00706BA7" w:rsidRPr="005F471A">
        <w:rPr>
          <w:lang w:val="en-AU"/>
        </w:rPr>
        <w:t>Olatunji</w:t>
      </w:r>
      <w:proofErr w:type="spellEnd"/>
      <w:r w:rsidR="00706BA7" w:rsidRPr="005F471A">
        <w:rPr>
          <w:lang w:val="en-AU"/>
        </w:rPr>
        <w:t xml:space="preserve"> </w:t>
      </w:r>
      <w:r w:rsidR="00706BA7" w:rsidRPr="005F471A">
        <w:rPr>
          <w:i/>
          <w:lang w:val="en-AU"/>
        </w:rPr>
        <w:t>et al</w:t>
      </w:r>
      <w:r w:rsidR="00706BA7" w:rsidRPr="005F471A">
        <w:rPr>
          <w:lang w:val="en-AU"/>
        </w:rPr>
        <w:t xml:space="preserve">. (2017) investigating the influencing factor </w:t>
      </w:r>
      <w:r w:rsidR="00706BA7" w:rsidRPr="005F471A">
        <w:rPr>
          <w:lang w:val="en-AU"/>
        </w:rPr>
        <w:lastRenderedPageBreak/>
        <w:t xml:space="preserve">have based the ranking on the significance values, this study draws up </w:t>
      </w:r>
      <w:proofErr w:type="spellStart"/>
      <w:r w:rsidR="00706BA7" w:rsidRPr="005F471A">
        <w:rPr>
          <w:lang w:val="en-AU"/>
        </w:rPr>
        <w:t>Alsaedi</w:t>
      </w:r>
      <w:proofErr w:type="spellEnd"/>
      <w:r w:rsidR="00706BA7" w:rsidRPr="005F471A">
        <w:rPr>
          <w:lang w:val="en-AU"/>
        </w:rPr>
        <w:t xml:space="preserve"> </w:t>
      </w:r>
      <w:r w:rsidR="00706BA7" w:rsidRPr="005F471A">
        <w:rPr>
          <w:i/>
          <w:lang w:val="en-AU"/>
        </w:rPr>
        <w:t>et al</w:t>
      </w:r>
      <w:r w:rsidR="00706BA7" w:rsidRPr="005F471A">
        <w:rPr>
          <w:lang w:val="en-AU"/>
        </w:rPr>
        <w:t xml:space="preserve">. (2019) that used the mean score or relative importance index (RII) as the basis of discussion the highly ranked factors, and using the significance values to flag up and supplement the discussion of those among the highly ranked factors. Likewise, </w:t>
      </w:r>
      <w:proofErr w:type="spellStart"/>
      <w:r w:rsidR="00706BA7" w:rsidRPr="005F471A">
        <w:rPr>
          <w:lang w:val="en-AU"/>
        </w:rPr>
        <w:t>Oyeyipo</w:t>
      </w:r>
      <w:proofErr w:type="spellEnd"/>
      <w:r w:rsidR="00706BA7" w:rsidRPr="005F471A">
        <w:rPr>
          <w:lang w:val="en-AU"/>
        </w:rPr>
        <w:t xml:space="preserve"> </w:t>
      </w:r>
      <w:r w:rsidR="00706BA7" w:rsidRPr="005F471A">
        <w:rPr>
          <w:i/>
          <w:lang w:val="en-AU"/>
        </w:rPr>
        <w:t>et al</w:t>
      </w:r>
      <w:r w:rsidR="00706BA7" w:rsidRPr="005F471A">
        <w:rPr>
          <w:lang w:val="en-AU"/>
        </w:rPr>
        <w:t xml:space="preserve"> (2016) used the mean score as the basis for ranking the 48 factors affecting the bid/no bid decisions based on the overall sample, and significance applied to detecting the differences in the ranking of two different types contractors </w:t>
      </w:r>
      <w:r w:rsidR="00706BA7" w:rsidRPr="005F471A">
        <w:t xml:space="preserve"> (i.e. indigenous and expatriate contractors).</w:t>
      </w:r>
    </w:p>
    <w:p w14:paraId="3A60B769" w14:textId="4FA3F17A" w:rsidR="001338D0" w:rsidRDefault="001338D0" w:rsidP="00C17307">
      <w:pPr>
        <w:pStyle w:val="Paragraph"/>
        <w:spacing w:before="120" w:after="120"/>
        <w:jc w:val="both"/>
        <w:rPr>
          <w:lang w:val="en-AU"/>
        </w:rPr>
      </w:pPr>
      <w:r w:rsidRPr="002C7547">
        <w:rPr>
          <w:lang w:val="en-AU"/>
        </w:rPr>
        <w:t xml:space="preserve">Examination of </w:t>
      </w:r>
      <w:r>
        <w:rPr>
          <w:lang w:val="en-AU"/>
        </w:rPr>
        <w:t xml:space="preserve">the results reveal </w:t>
      </w:r>
      <w:r w:rsidRPr="002C7547">
        <w:rPr>
          <w:lang w:val="en-AU"/>
        </w:rPr>
        <w:t xml:space="preserve">that the mean scores of the </w:t>
      </w:r>
      <w:r>
        <w:rPr>
          <w:lang w:val="en-AU"/>
        </w:rPr>
        <w:t>nine</w:t>
      </w:r>
      <w:r w:rsidRPr="002C7547">
        <w:rPr>
          <w:lang w:val="en-AU"/>
        </w:rPr>
        <w:t xml:space="preserve"> challenges </w:t>
      </w:r>
      <w:proofErr w:type="gramStart"/>
      <w:r w:rsidRPr="002C7547">
        <w:rPr>
          <w:lang w:val="en-AU"/>
        </w:rPr>
        <w:t>impacting</w:t>
      </w:r>
      <w:proofErr w:type="gramEnd"/>
      <w:r w:rsidRPr="002C7547">
        <w:rPr>
          <w:lang w:val="en-AU"/>
        </w:rPr>
        <w:t xml:space="preserve"> </w:t>
      </w:r>
      <w:r>
        <w:rPr>
          <w:lang w:val="en-AU"/>
        </w:rPr>
        <w:t xml:space="preserve">upon </w:t>
      </w:r>
      <w:r w:rsidRPr="002C7547">
        <w:rPr>
          <w:lang w:val="en-AU"/>
        </w:rPr>
        <w:t xml:space="preserve">the bid </w:t>
      </w:r>
      <w:r w:rsidR="00073D01">
        <w:rPr>
          <w:lang w:val="en-AU"/>
        </w:rPr>
        <w:t>factors</w:t>
      </w:r>
      <w:r w:rsidRPr="002C7547">
        <w:rPr>
          <w:lang w:val="en-AU"/>
        </w:rPr>
        <w:t xml:space="preserve"> ranged from 2.87 (</w:t>
      </w:r>
      <w:r w:rsidRPr="002C7547">
        <w:rPr>
          <w:i/>
          <w:lang w:val="en-US"/>
        </w:rPr>
        <w:t>lack of labor</w:t>
      </w:r>
      <w:r w:rsidRPr="002C7547">
        <w:rPr>
          <w:lang w:val="en-AU"/>
        </w:rPr>
        <w:t>) to 4.88 (</w:t>
      </w:r>
      <w:r w:rsidRPr="002C7547">
        <w:rPr>
          <w:i/>
          <w:lang w:val="en-US"/>
        </w:rPr>
        <w:t xml:space="preserve">lack of </w:t>
      </w:r>
      <w:r w:rsidR="00531EA0">
        <w:rPr>
          <w:i/>
          <w:lang w:val="en-US"/>
        </w:rPr>
        <w:t>liquidity</w:t>
      </w:r>
      <w:r w:rsidRPr="002C7547">
        <w:rPr>
          <w:lang w:val="en-AU"/>
        </w:rPr>
        <w:t>) with an average score of 3.</w:t>
      </w:r>
      <w:r w:rsidR="00531EA0" w:rsidRPr="002C7547">
        <w:rPr>
          <w:lang w:val="en-AU"/>
        </w:rPr>
        <w:t>6</w:t>
      </w:r>
      <w:r w:rsidR="00531EA0">
        <w:rPr>
          <w:lang w:val="en-AU"/>
        </w:rPr>
        <w:t>4</w:t>
      </w:r>
      <w:r w:rsidRPr="002C7547">
        <w:rPr>
          <w:lang w:val="en-AU"/>
        </w:rPr>
        <w:t>. The COV of the challenges also ranged between 6.27 and 50.7 percent</w:t>
      </w:r>
      <w:r>
        <w:rPr>
          <w:lang w:val="en-AU"/>
        </w:rPr>
        <w:t xml:space="preserve"> </w:t>
      </w:r>
      <w:r w:rsidR="00531EA0" w:rsidRPr="00531EA0">
        <w:rPr>
          <w:lang w:val="en-AU"/>
        </w:rPr>
        <w:t>illustrating the different levels of agreement amongst the respondents</w:t>
      </w:r>
      <w:r w:rsidR="0014054F">
        <w:rPr>
          <w:lang w:val="en-AU"/>
        </w:rPr>
        <w:t>.</w:t>
      </w:r>
      <w:r w:rsidRPr="002C7547">
        <w:rPr>
          <w:lang w:val="en-AU"/>
        </w:rPr>
        <w:t xml:space="preserve"> </w:t>
      </w:r>
    </w:p>
    <w:p w14:paraId="1E330FC0" w14:textId="642383C1" w:rsidR="00031EF3" w:rsidRPr="005F4BE8" w:rsidRDefault="00031EF3" w:rsidP="003E5224">
      <w:pPr>
        <w:pStyle w:val="Newparagraph"/>
        <w:spacing w:before="120" w:after="240"/>
        <w:ind w:firstLine="0"/>
        <w:jc w:val="both"/>
        <w:rPr>
          <w:lang w:val="en-AU"/>
        </w:rPr>
      </w:pPr>
      <w:r w:rsidRPr="005F4BE8">
        <w:rPr>
          <w:lang w:val="en-AU"/>
        </w:rPr>
        <w:t xml:space="preserve">Further examination of Tables IV and V shows that the </w:t>
      </w:r>
      <w:r w:rsidRPr="005F4BE8">
        <w:rPr>
          <w:i/>
          <w:lang w:val="en-AU"/>
        </w:rPr>
        <w:t>lack of liquidity</w:t>
      </w:r>
      <w:r w:rsidRPr="005F4BE8">
        <w:rPr>
          <w:lang w:val="en-AU"/>
        </w:rPr>
        <w:t xml:space="preserve"> challenge was the highest ranked factor based on the overall sample (mean = 4.70). </w:t>
      </w:r>
      <w:r w:rsidRPr="005F4BE8">
        <w:t xml:space="preserve">The lower value </w:t>
      </w:r>
      <w:r w:rsidRPr="005F4BE8">
        <w:lastRenderedPageBreak/>
        <w:t>of standard deviation (std. dev = 0.421) further reinforces the consensus among respondents in ranking this challenge highly. This factor was also statistically significant (</w:t>
      </w:r>
      <w:r w:rsidRPr="005F4BE8">
        <w:rPr>
          <w:i/>
        </w:rPr>
        <w:t>t</w:t>
      </w:r>
      <w:r w:rsidRPr="005F4BE8">
        <w:t xml:space="preserve"> (31) = 18.446, </w:t>
      </w:r>
      <w:r w:rsidRPr="005F4BE8">
        <w:rPr>
          <w:i/>
        </w:rPr>
        <w:t>p</w:t>
      </w:r>
      <w:r w:rsidRPr="005F4BE8">
        <w:t xml:space="preserve"> = 0.000 &lt; 0.05).</w:t>
      </w:r>
      <w:r w:rsidR="003E5224" w:rsidRPr="005F4BE8">
        <w:t xml:space="preserve"> </w:t>
      </w:r>
      <w:r w:rsidR="003E5224" w:rsidRPr="005F4BE8">
        <w:rPr>
          <w:lang w:val="en-US"/>
        </w:rPr>
        <w:t xml:space="preserve">The second overall ranked challenge influencing the </w:t>
      </w:r>
      <w:r w:rsidR="003E5224" w:rsidRPr="005F4BE8">
        <w:rPr>
          <w:lang w:val="en-AU"/>
        </w:rPr>
        <w:t xml:space="preserve">bid decision making practices </w:t>
      </w:r>
      <w:r w:rsidR="003E5224" w:rsidRPr="005F4BE8">
        <w:rPr>
          <w:lang w:val="en-US"/>
        </w:rPr>
        <w:t xml:space="preserve">was </w:t>
      </w:r>
      <w:r w:rsidR="003E5224" w:rsidRPr="005F4BE8">
        <w:rPr>
          <w:i/>
          <w:lang w:val="en-US"/>
        </w:rPr>
        <w:t>profit returns</w:t>
      </w:r>
      <w:r w:rsidR="003E5224" w:rsidRPr="005F4BE8">
        <w:rPr>
          <w:lang w:val="en-US"/>
        </w:rPr>
        <w:t xml:space="preserve"> (mean = 4.10). Despite the higher </w:t>
      </w:r>
      <w:r w:rsidR="003E5224" w:rsidRPr="005F4BE8">
        <w:t>value of standard deviation (std. dev = 1.</w:t>
      </w:r>
      <w:r w:rsidR="003E5224" w:rsidRPr="005F4BE8">
        <w:rPr>
          <w:lang w:val="en-US"/>
        </w:rPr>
        <w:t xml:space="preserve">165), </w:t>
      </w:r>
      <w:r w:rsidR="003E5224" w:rsidRPr="005F4BE8">
        <w:t xml:space="preserve">this factor </w:t>
      </w:r>
      <w:r w:rsidR="003E5224" w:rsidRPr="005F4BE8">
        <w:rPr>
          <w:b/>
          <w:i/>
        </w:rPr>
        <w:t>w</w:t>
      </w:r>
      <w:r w:rsidR="003E5224" w:rsidRPr="005F4BE8">
        <w:t>as nevertheless statistically significant (</w:t>
      </w:r>
      <w:r w:rsidR="003E5224" w:rsidRPr="005F4BE8">
        <w:rPr>
          <w:i/>
        </w:rPr>
        <w:t>t</w:t>
      </w:r>
      <w:r w:rsidR="003E5224" w:rsidRPr="005F4BE8">
        <w:rPr>
          <w:b/>
          <w:i/>
        </w:rPr>
        <w:t xml:space="preserve"> </w:t>
      </w:r>
      <w:r w:rsidR="003E5224" w:rsidRPr="005F4BE8">
        <w:t xml:space="preserve">(31) = 2.852, </w:t>
      </w:r>
      <w:r w:rsidR="003E5224" w:rsidRPr="005F4BE8">
        <w:rPr>
          <w:i/>
        </w:rPr>
        <w:t>p</w:t>
      </w:r>
      <w:r w:rsidR="003E5224" w:rsidRPr="005F4BE8">
        <w:t xml:space="preserve"> = 0.008 &lt; 0.05).</w:t>
      </w:r>
      <w:r w:rsidR="003E5224" w:rsidRPr="005F4BE8">
        <w:rPr>
          <w:bCs/>
          <w:iCs/>
          <w:szCs w:val="28"/>
          <w:lang w:val="en-US"/>
        </w:rPr>
        <w:t xml:space="preserve"> </w:t>
      </w:r>
      <w:r w:rsidR="003E5224" w:rsidRPr="005F4BE8">
        <w:rPr>
          <w:bCs/>
          <w:iCs/>
          <w:lang w:val="en-US"/>
        </w:rPr>
        <w:t xml:space="preserve">The third overall ranked challenge influencing the </w:t>
      </w:r>
      <w:r w:rsidR="003E5224" w:rsidRPr="005F4BE8">
        <w:rPr>
          <w:bCs/>
          <w:iCs/>
          <w:lang w:val="en-AU"/>
        </w:rPr>
        <w:t xml:space="preserve">bid decision making practices </w:t>
      </w:r>
      <w:r w:rsidR="003E5224" w:rsidRPr="005F4BE8">
        <w:rPr>
          <w:bCs/>
          <w:iCs/>
          <w:lang w:val="en-US"/>
        </w:rPr>
        <w:t xml:space="preserve">was that of </w:t>
      </w:r>
      <w:r w:rsidR="003E5224" w:rsidRPr="005F4BE8">
        <w:rPr>
          <w:bCs/>
          <w:i/>
          <w:iCs/>
          <w:lang w:val="en-US"/>
        </w:rPr>
        <w:t>lack of equipment</w:t>
      </w:r>
      <w:r w:rsidR="003E5224" w:rsidRPr="005F4BE8">
        <w:rPr>
          <w:bCs/>
          <w:iCs/>
          <w:lang w:val="en-US"/>
        </w:rPr>
        <w:t xml:space="preserve"> (mean = 3.84). The lower value of the standard deviation (SD = 0.987) further reinforced the respondents’ consensus in their higher ranking of this challenge.</w:t>
      </w:r>
      <w:r w:rsidR="003E5224" w:rsidRPr="005F4BE8">
        <w:rPr>
          <w:bCs/>
          <w:iCs/>
          <w:lang w:val="en-AU"/>
        </w:rPr>
        <w:t xml:space="preserve"> Notwithstanding that, t</w:t>
      </w:r>
      <w:r w:rsidR="003E5224" w:rsidRPr="005F4BE8">
        <w:rPr>
          <w:bCs/>
          <w:iCs/>
        </w:rPr>
        <w:t>his factor was not statistically significant (</w:t>
      </w:r>
      <w:r w:rsidR="003E5224" w:rsidRPr="005F4BE8">
        <w:rPr>
          <w:bCs/>
          <w:i/>
          <w:iCs/>
        </w:rPr>
        <w:t>t</w:t>
      </w:r>
      <w:r w:rsidR="003E5224" w:rsidRPr="005F4BE8">
        <w:rPr>
          <w:bCs/>
          <w:iCs/>
        </w:rPr>
        <w:t xml:space="preserve"> (31) = 1.970, </w:t>
      </w:r>
      <w:r w:rsidR="003E5224" w:rsidRPr="005F4BE8">
        <w:rPr>
          <w:bCs/>
          <w:i/>
          <w:iCs/>
        </w:rPr>
        <w:t>p</w:t>
      </w:r>
      <w:r w:rsidR="003E5224" w:rsidRPr="005F4BE8">
        <w:rPr>
          <w:bCs/>
          <w:iCs/>
        </w:rPr>
        <w:t xml:space="preserve"> = 0.058 &gt; 0.05). This was followed by “</w:t>
      </w:r>
      <w:r w:rsidR="003E5224" w:rsidRPr="005F4BE8">
        <w:rPr>
          <w:bCs/>
          <w:i/>
          <w:iCs/>
        </w:rPr>
        <w:t>lack</w:t>
      </w:r>
      <w:r w:rsidR="003E5224" w:rsidRPr="005F4BE8">
        <w:rPr>
          <w:bCs/>
          <w:i/>
          <w:iCs/>
          <w:lang w:val="en-US"/>
        </w:rPr>
        <w:t xml:space="preserve"> of experience of several works”</w:t>
      </w:r>
      <w:r w:rsidR="003E5224" w:rsidRPr="005F4BE8">
        <w:rPr>
          <w:bCs/>
          <w:iCs/>
          <w:lang w:val="en-US"/>
        </w:rPr>
        <w:t xml:space="preserve"> which was ranked fourth (mean = 3.72) and assessed as not statistically significant </w:t>
      </w:r>
      <w:r w:rsidR="003E5224" w:rsidRPr="005F4BE8">
        <w:rPr>
          <w:bCs/>
          <w:iCs/>
        </w:rPr>
        <w:t>(</w:t>
      </w:r>
      <w:r w:rsidR="003E5224" w:rsidRPr="005F4BE8">
        <w:rPr>
          <w:bCs/>
          <w:i/>
          <w:iCs/>
        </w:rPr>
        <w:t>t</w:t>
      </w:r>
      <w:r w:rsidR="003E5224" w:rsidRPr="005F4BE8">
        <w:rPr>
          <w:bCs/>
          <w:iCs/>
        </w:rPr>
        <w:t xml:space="preserve"> (31) = 1.033, </w:t>
      </w:r>
      <w:r w:rsidR="003E5224" w:rsidRPr="005F4BE8">
        <w:rPr>
          <w:bCs/>
          <w:i/>
          <w:iCs/>
        </w:rPr>
        <w:t>p</w:t>
      </w:r>
      <w:r w:rsidR="003E5224" w:rsidRPr="005F4BE8">
        <w:rPr>
          <w:bCs/>
          <w:iCs/>
        </w:rPr>
        <w:t xml:space="preserve"> = 0.310 &gt; 0.05)</w:t>
      </w:r>
      <w:r w:rsidR="003E5224" w:rsidRPr="005F4BE8">
        <w:rPr>
          <w:bCs/>
          <w:i/>
          <w:iCs/>
        </w:rPr>
        <w:t>.</w:t>
      </w:r>
      <w:r w:rsidR="003E5224" w:rsidRPr="005F4BE8">
        <w:rPr>
          <w:bCs/>
          <w:iCs/>
          <w:szCs w:val="28"/>
          <w:lang w:val="en-US"/>
        </w:rPr>
        <w:t xml:space="preserve"> </w:t>
      </w:r>
      <w:r w:rsidR="003E5224" w:rsidRPr="005F4BE8">
        <w:rPr>
          <w:bCs/>
          <w:iCs/>
          <w:lang w:val="en-US"/>
        </w:rPr>
        <w:t xml:space="preserve">The fifth overall ranked challenge influencing the </w:t>
      </w:r>
      <w:r w:rsidR="003E5224" w:rsidRPr="005F4BE8">
        <w:rPr>
          <w:bCs/>
          <w:iCs/>
          <w:lang w:val="en-AU"/>
        </w:rPr>
        <w:t xml:space="preserve">bid decision making practices </w:t>
      </w:r>
      <w:r w:rsidR="003E5224" w:rsidRPr="005F4BE8">
        <w:rPr>
          <w:bCs/>
          <w:iCs/>
          <w:lang w:val="en-US"/>
        </w:rPr>
        <w:t>was that of pro</w:t>
      </w:r>
      <w:r w:rsidR="003E5224" w:rsidRPr="005F4BE8">
        <w:rPr>
          <w:bCs/>
          <w:iCs/>
          <w:lang w:val="en-US"/>
        </w:rPr>
        <w:lastRenderedPageBreak/>
        <w:t xml:space="preserve">curement procedure, (mean = 3.65). Despite the higher </w:t>
      </w:r>
      <w:r w:rsidR="003E5224" w:rsidRPr="005F4BE8">
        <w:rPr>
          <w:bCs/>
          <w:iCs/>
        </w:rPr>
        <w:t xml:space="preserve">value of the mean score, examination of Table this challenge </w:t>
      </w:r>
      <w:r w:rsidR="003E5224" w:rsidRPr="005F4BE8">
        <w:rPr>
          <w:b/>
          <w:bCs/>
          <w:iCs/>
        </w:rPr>
        <w:t>w</w:t>
      </w:r>
      <w:r w:rsidR="003E5224" w:rsidRPr="005F4BE8">
        <w:rPr>
          <w:bCs/>
          <w:iCs/>
        </w:rPr>
        <w:t>as nevertheless statistically significant (t</w:t>
      </w:r>
      <w:r w:rsidR="003E5224" w:rsidRPr="005F4BE8">
        <w:rPr>
          <w:b/>
          <w:bCs/>
          <w:iCs/>
        </w:rPr>
        <w:t xml:space="preserve"> </w:t>
      </w:r>
      <w:r w:rsidR="003E5224" w:rsidRPr="005F4BE8">
        <w:rPr>
          <w:bCs/>
          <w:iCs/>
        </w:rPr>
        <w:t xml:space="preserve">(31) = 2.852, </w:t>
      </w:r>
      <w:r w:rsidR="003E5224" w:rsidRPr="005F4BE8">
        <w:rPr>
          <w:bCs/>
          <w:i/>
          <w:iCs/>
        </w:rPr>
        <w:t xml:space="preserve">p </w:t>
      </w:r>
      <w:r w:rsidR="003E5224" w:rsidRPr="005F4BE8">
        <w:rPr>
          <w:bCs/>
          <w:iCs/>
        </w:rPr>
        <w:t>= 0.008 &lt; 0.05).</w:t>
      </w:r>
    </w:p>
    <w:p w14:paraId="1CF7DF6B" w14:textId="6C42D0E1" w:rsidR="00D224F1" w:rsidRPr="005F4BE8" w:rsidRDefault="00D224F1" w:rsidP="00D224F1">
      <w:pPr>
        <w:pStyle w:val="Newparagraph"/>
        <w:spacing w:before="120" w:after="240"/>
        <w:ind w:firstLine="0"/>
        <w:jc w:val="both"/>
        <w:rPr>
          <w:lang w:val="en-AU"/>
        </w:rPr>
      </w:pPr>
      <w:r w:rsidRPr="005F4BE8">
        <w:rPr>
          <w:bCs/>
          <w:iCs/>
        </w:rPr>
        <w:t xml:space="preserve">In the lower quartile, </w:t>
      </w:r>
      <w:r w:rsidRPr="005F4BE8">
        <w:rPr>
          <w:bCs/>
          <w:i/>
          <w:iCs/>
          <w:lang w:val="en-US"/>
        </w:rPr>
        <w:t>project location</w:t>
      </w:r>
      <w:r w:rsidRPr="005F4BE8">
        <w:rPr>
          <w:bCs/>
          <w:iCs/>
        </w:rPr>
        <w:t xml:space="preserve"> (mean = 3.10), </w:t>
      </w:r>
      <w:r w:rsidRPr="005F4BE8">
        <w:rPr>
          <w:bCs/>
          <w:i/>
          <w:iCs/>
          <w:lang w:val="en-US"/>
        </w:rPr>
        <w:t>site accessibility</w:t>
      </w:r>
      <w:r w:rsidRPr="005F4BE8">
        <w:rPr>
          <w:bCs/>
          <w:iCs/>
        </w:rPr>
        <w:t xml:space="preserve"> (mean = 3.10), and </w:t>
      </w:r>
      <w:r w:rsidRPr="005F4BE8">
        <w:rPr>
          <w:bCs/>
          <w:i/>
          <w:iCs/>
          <w:lang w:val="en-US"/>
        </w:rPr>
        <w:t>lack of labor</w:t>
      </w:r>
      <w:r w:rsidRPr="005F4BE8">
        <w:rPr>
          <w:bCs/>
          <w:i/>
          <w:iCs/>
        </w:rPr>
        <w:t xml:space="preserve"> </w:t>
      </w:r>
      <w:r w:rsidRPr="005F4BE8">
        <w:rPr>
          <w:bCs/>
          <w:iCs/>
        </w:rPr>
        <w:t>(mean = 2.87) ranked 7</w:t>
      </w:r>
      <w:r w:rsidRPr="005F4BE8">
        <w:rPr>
          <w:bCs/>
          <w:iCs/>
          <w:vertAlign w:val="superscript"/>
        </w:rPr>
        <w:t>th</w:t>
      </w:r>
      <w:r w:rsidRPr="005F4BE8">
        <w:rPr>
          <w:bCs/>
          <w:iCs/>
        </w:rPr>
        <w:t>, 8</w:t>
      </w:r>
      <w:r w:rsidRPr="005F4BE8">
        <w:rPr>
          <w:bCs/>
          <w:iCs/>
          <w:vertAlign w:val="superscript"/>
        </w:rPr>
        <w:t>th</w:t>
      </w:r>
      <w:r w:rsidRPr="005F4BE8">
        <w:rPr>
          <w:bCs/>
          <w:iCs/>
        </w:rPr>
        <w:t xml:space="preserve"> and 9</w:t>
      </w:r>
      <w:r w:rsidRPr="005F4BE8">
        <w:rPr>
          <w:bCs/>
          <w:iCs/>
          <w:vertAlign w:val="superscript"/>
        </w:rPr>
        <w:t>th</w:t>
      </w:r>
      <w:r w:rsidRPr="005F4BE8">
        <w:rPr>
          <w:bCs/>
          <w:iCs/>
        </w:rPr>
        <w:t xml:space="preserve"> respectively. The following sub section discusses some of the challenges.</w:t>
      </w:r>
      <w:r w:rsidRPr="005F4BE8">
        <w:rPr>
          <w:iCs/>
          <w:lang w:val="en-AU"/>
        </w:rPr>
        <w:t xml:space="preserve"> Except for </w:t>
      </w:r>
      <w:r w:rsidRPr="005F4BE8">
        <w:rPr>
          <w:i/>
          <w:iCs/>
          <w:lang w:val="en-AU"/>
        </w:rPr>
        <w:t>lack of</w:t>
      </w:r>
      <w:r w:rsidRPr="005F4BE8">
        <w:rPr>
          <w:iCs/>
          <w:lang w:val="en-AU"/>
        </w:rPr>
        <w:t xml:space="preserve"> </w:t>
      </w:r>
      <w:r w:rsidRPr="005F4BE8">
        <w:rPr>
          <w:i/>
          <w:iCs/>
          <w:lang w:val="en-AU"/>
        </w:rPr>
        <w:t>labour</w:t>
      </w:r>
      <w:r w:rsidRPr="005F4BE8">
        <w:rPr>
          <w:iCs/>
          <w:lang w:val="en-AU"/>
        </w:rPr>
        <w:t xml:space="preserve"> which was also </w:t>
      </w:r>
      <w:r w:rsidRPr="005F4BE8">
        <w:rPr>
          <w:bCs/>
          <w:iCs/>
        </w:rPr>
        <w:t>statistically significant (</w:t>
      </w:r>
      <w:r w:rsidRPr="005F4BE8">
        <w:rPr>
          <w:bCs/>
          <w:i/>
          <w:iCs/>
        </w:rPr>
        <w:t>t</w:t>
      </w:r>
      <w:r w:rsidRPr="005F4BE8">
        <w:rPr>
          <w:bCs/>
          <w:iCs/>
        </w:rPr>
        <w:t xml:space="preserve"> (31) = -2.408, </w:t>
      </w:r>
      <w:r w:rsidRPr="005F4BE8">
        <w:rPr>
          <w:bCs/>
          <w:i/>
          <w:iCs/>
        </w:rPr>
        <w:t>p</w:t>
      </w:r>
      <w:r w:rsidRPr="005F4BE8">
        <w:rPr>
          <w:bCs/>
          <w:iCs/>
        </w:rPr>
        <w:t xml:space="preserve"> = 0.022 &lt; 0.05), the remaining two challenges of </w:t>
      </w:r>
      <w:r w:rsidRPr="005F4BE8">
        <w:rPr>
          <w:bCs/>
          <w:i/>
          <w:iCs/>
          <w:lang w:val="en-US"/>
        </w:rPr>
        <w:t>project location</w:t>
      </w:r>
      <w:r w:rsidRPr="005F4BE8">
        <w:rPr>
          <w:bCs/>
          <w:iCs/>
          <w:lang w:val="en-US"/>
        </w:rPr>
        <w:t xml:space="preserve"> and </w:t>
      </w:r>
      <w:r w:rsidRPr="005F4BE8">
        <w:rPr>
          <w:bCs/>
          <w:i/>
          <w:iCs/>
          <w:lang w:val="en-US"/>
        </w:rPr>
        <w:t>site accessibility</w:t>
      </w:r>
      <w:r w:rsidRPr="005F4BE8">
        <w:rPr>
          <w:bCs/>
          <w:iCs/>
          <w:lang w:val="en-US"/>
        </w:rPr>
        <w:t xml:space="preserve"> were not statistically significant </w:t>
      </w:r>
      <w:r w:rsidRPr="005F4BE8">
        <w:rPr>
          <w:bCs/>
          <w:iCs/>
        </w:rPr>
        <w:t>(</w:t>
      </w:r>
      <w:r w:rsidRPr="005F4BE8">
        <w:rPr>
          <w:bCs/>
          <w:i/>
          <w:iCs/>
        </w:rPr>
        <w:t>t</w:t>
      </w:r>
      <w:r w:rsidRPr="005F4BE8">
        <w:rPr>
          <w:bCs/>
          <w:iCs/>
        </w:rPr>
        <w:t xml:space="preserve"> (29) = -1.948, </w:t>
      </w:r>
      <w:r w:rsidRPr="005F4BE8">
        <w:rPr>
          <w:bCs/>
          <w:i/>
          <w:iCs/>
        </w:rPr>
        <w:t>p</w:t>
      </w:r>
      <w:r w:rsidRPr="005F4BE8">
        <w:rPr>
          <w:bCs/>
          <w:iCs/>
        </w:rPr>
        <w:t xml:space="preserve"> = 0.061 &gt; 0.05) and (</w:t>
      </w:r>
      <w:r w:rsidRPr="005F4BE8">
        <w:rPr>
          <w:bCs/>
          <w:i/>
          <w:iCs/>
        </w:rPr>
        <w:t>t</w:t>
      </w:r>
      <w:r w:rsidRPr="005F4BE8">
        <w:rPr>
          <w:bCs/>
          <w:iCs/>
        </w:rPr>
        <w:t xml:space="preserve"> (30) = -2.408, </w:t>
      </w:r>
      <w:r w:rsidRPr="005F4BE8">
        <w:rPr>
          <w:bCs/>
          <w:i/>
          <w:iCs/>
        </w:rPr>
        <w:t>p</w:t>
      </w:r>
      <w:r w:rsidRPr="005F4BE8">
        <w:rPr>
          <w:bCs/>
          <w:iCs/>
        </w:rPr>
        <w:t xml:space="preserve"> = 0.076 &gt; 0.05 respectively).</w:t>
      </w:r>
    </w:p>
    <w:p w14:paraId="50D3E5EB" w14:textId="08A05B66" w:rsidR="00031EF3" w:rsidRPr="005F4BE8" w:rsidRDefault="00D224F1" w:rsidP="0040001C">
      <w:pPr>
        <w:pStyle w:val="Newparagraph"/>
        <w:spacing w:before="120" w:after="240"/>
        <w:ind w:firstLine="0"/>
        <w:rPr>
          <w:b/>
          <w:i/>
          <w:lang w:val="en-AU"/>
        </w:rPr>
      </w:pPr>
      <w:r w:rsidRPr="005F4BE8">
        <w:rPr>
          <w:b/>
          <w:i/>
          <w:lang w:val="en-AU"/>
        </w:rPr>
        <w:t>Parametric tests</w:t>
      </w:r>
    </w:p>
    <w:p w14:paraId="4FE71ED1" w14:textId="77777777" w:rsidR="00D224F1" w:rsidRPr="005F4BE8" w:rsidRDefault="00D224F1" w:rsidP="00D224F1">
      <w:pPr>
        <w:pStyle w:val="Newparagraph"/>
        <w:ind w:firstLine="0"/>
        <w:jc w:val="both"/>
        <w:rPr>
          <w:bCs/>
          <w:lang w:val="en-AU"/>
        </w:rPr>
      </w:pPr>
      <w:r w:rsidRPr="005F4BE8">
        <w:rPr>
          <w:bCs/>
        </w:rPr>
        <w:t>Pearson’s correlation coefficient and the coefficient of determination were computed for the nine challenges affecting the bid decision practices (refer to Table VI)</w:t>
      </w:r>
      <w:r w:rsidRPr="005F4BE8">
        <w:rPr>
          <w:bCs/>
          <w:lang w:val="en-AU"/>
        </w:rPr>
        <w:t>. Figure 1 illustrates how these challenges are grouped into these two levels (</w:t>
      </w:r>
      <w:proofErr w:type="spellStart"/>
      <w:r w:rsidRPr="005F4BE8">
        <w:rPr>
          <w:bCs/>
          <w:lang w:val="en-AU"/>
        </w:rPr>
        <w:t>viz</w:t>
      </w:r>
      <w:proofErr w:type="spellEnd"/>
      <w:r w:rsidRPr="005F4BE8">
        <w:rPr>
          <w:bCs/>
          <w:lang w:val="en-AU"/>
        </w:rPr>
        <w:t>: ‘external government’ and ‘internal firms’ (B</w:t>
      </w:r>
      <w:r w:rsidRPr="005F4BE8">
        <w:rPr>
          <w:bCs/>
          <w:lang w:val="en-US"/>
        </w:rPr>
        <w:t xml:space="preserve">ala </w:t>
      </w:r>
      <w:r w:rsidRPr="005F4BE8">
        <w:rPr>
          <w:bCs/>
          <w:i/>
          <w:lang w:val="en-US"/>
        </w:rPr>
        <w:t>et al</w:t>
      </w:r>
      <w:r w:rsidRPr="005F4BE8">
        <w:rPr>
          <w:bCs/>
          <w:lang w:val="en-US"/>
        </w:rPr>
        <w:t>., 2009)</w:t>
      </w:r>
      <w:r w:rsidRPr="005F4BE8">
        <w:rPr>
          <w:bCs/>
          <w:lang w:val="en-AU"/>
        </w:rPr>
        <w:t xml:space="preserve">) and how such a relationship could </w:t>
      </w:r>
      <w:r w:rsidRPr="005F4BE8">
        <w:rPr>
          <w:bCs/>
          <w:lang w:val="en-AU"/>
        </w:rPr>
        <w:lastRenderedPageBreak/>
        <w:t xml:space="preserve">impact on each other. The positive relationships among the challenges are denoted by a + sign and further shown by thick lines indicating their </w:t>
      </w:r>
      <w:r w:rsidRPr="005F4BE8">
        <w:rPr>
          <w:bCs/>
          <w:i/>
          <w:lang w:val="en-AU"/>
        </w:rPr>
        <w:t>medium</w:t>
      </w:r>
      <w:r w:rsidRPr="005F4BE8">
        <w:rPr>
          <w:bCs/>
          <w:lang w:val="en-AU"/>
        </w:rPr>
        <w:t xml:space="preserve"> levels of </w:t>
      </w:r>
      <w:r w:rsidRPr="005F4BE8">
        <w:rPr>
          <w:bCs/>
          <w:i/>
          <w:lang w:val="en-AU"/>
        </w:rPr>
        <w:t>strength</w:t>
      </w:r>
      <w:r w:rsidRPr="005F4BE8">
        <w:rPr>
          <w:bCs/>
          <w:lang w:val="en-AU"/>
        </w:rPr>
        <w:t xml:space="preserve"> with values ranging between = 0.300 and 0.49. The dashed lines indicate </w:t>
      </w:r>
      <w:r w:rsidRPr="005F4BE8">
        <w:rPr>
          <w:bCs/>
          <w:i/>
          <w:lang w:val="en-AU"/>
        </w:rPr>
        <w:t>small</w:t>
      </w:r>
      <w:r w:rsidRPr="005F4BE8">
        <w:rPr>
          <w:bCs/>
          <w:lang w:val="en-AU"/>
        </w:rPr>
        <w:t xml:space="preserve"> levels of </w:t>
      </w:r>
      <w:r w:rsidRPr="005F4BE8">
        <w:rPr>
          <w:bCs/>
          <w:i/>
          <w:lang w:val="en-AU"/>
        </w:rPr>
        <w:t>strength</w:t>
      </w:r>
      <w:r w:rsidRPr="005F4BE8">
        <w:rPr>
          <w:bCs/>
          <w:lang w:val="en-AU"/>
        </w:rPr>
        <w:t xml:space="preserve"> which range between.10 to .29. This classification of </w:t>
      </w:r>
      <w:r w:rsidRPr="005F4BE8">
        <w:rPr>
          <w:bCs/>
          <w:i/>
          <w:lang w:val="en-AU"/>
        </w:rPr>
        <w:t>strength</w:t>
      </w:r>
      <w:r w:rsidRPr="005F4BE8">
        <w:rPr>
          <w:bCs/>
          <w:lang w:val="en-AU"/>
        </w:rPr>
        <w:t xml:space="preserve"> </w:t>
      </w:r>
      <w:proofErr w:type="gramStart"/>
      <w:r w:rsidRPr="005F4BE8">
        <w:rPr>
          <w:bCs/>
          <w:lang w:val="en-AU"/>
        </w:rPr>
        <w:t>is based</w:t>
      </w:r>
      <w:proofErr w:type="gramEnd"/>
      <w:r w:rsidRPr="005F4BE8">
        <w:rPr>
          <w:bCs/>
          <w:lang w:val="en-AU"/>
        </w:rPr>
        <w:t xml:space="preserve"> on the interpretation and guidelines of the Pearson correlation (</w:t>
      </w:r>
      <w:r w:rsidRPr="005F4BE8">
        <w:rPr>
          <w:bCs/>
          <w:i/>
          <w:lang w:val="en-AU"/>
        </w:rPr>
        <w:t>r</w:t>
      </w:r>
      <w:r w:rsidRPr="005F4BE8">
        <w:rPr>
          <w:bCs/>
          <w:lang w:val="en-AU"/>
        </w:rPr>
        <w:t xml:space="preserve">) according to Cohen (1988 cited in </w:t>
      </w:r>
      <w:proofErr w:type="spellStart"/>
      <w:r w:rsidRPr="005F4BE8">
        <w:rPr>
          <w:bCs/>
          <w:lang w:val="en-AU"/>
        </w:rPr>
        <w:t>Pallant</w:t>
      </w:r>
      <w:proofErr w:type="spellEnd"/>
      <w:r w:rsidRPr="005F4BE8">
        <w:rPr>
          <w:bCs/>
          <w:lang w:val="en-AU"/>
        </w:rPr>
        <w:t>, 2005).</w:t>
      </w:r>
    </w:p>
    <w:p w14:paraId="47300D6C" w14:textId="03F04A75" w:rsidR="00D224F1" w:rsidRPr="005F4BE8" w:rsidRDefault="00D224F1" w:rsidP="00D224F1">
      <w:pPr>
        <w:pStyle w:val="Newparagraph"/>
        <w:spacing w:before="120" w:after="240"/>
        <w:ind w:firstLine="0"/>
        <w:jc w:val="both"/>
        <w:rPr>
          <w:bCs/>
          <w:lang w:val="en-AU"/>
        </w:rPr>
      </w:pPr>
      <w:r w:rsidRPr="005F4BE8">
        <w:rPr>
          <w:bCs/>
        </w:rPr>
        <w:t>Figure 1 further illustrates criticality of the challenge of ‘</w:t>
      </w:r>
      <w:r w:rsidRPr="005F4BE8">
        <w:rPr>
          <w:bCs/>
          <w:i/>
        </w:rPr>
        <w:t>procurement procedures</w:t>
      </w:r>
      <w:r w:rsidRPr="005F4BE8">
        <w:rPr>
          <w:bCs/>
        </w:rPr>
        <w:t xml:space="preserve">’ as evidenced by the number </w:t>
      </w:r>
      <w:r w:rsidRPr="005F4BE8">
        <w:rPr>
          <w:bCs/>
          <w:lang w:val="en-US"/>
        </w:rPr>
        <w:t xml:space="preserve">of positive and medium relations that has with other challenges such as </w:t>
      </w:r>
      <w:r w:rsidRPr="005F4BE8">
        <w:rPr>
          <w:bCs/>
          <w:i/>
          <w:lang w:val="en-US"/>
        </w:rPr>
        <w:t>lack of experience of several works</w:t>
      </w:r>
      <w:r w:rsidRPr="005F4BE8">
        <w:rPr>
          <w:bCs/>
          <w:lang w:val="en-US"/>
        </w:rPr>
        <w:t xml:space="preserve"> (r = 0.384); </w:t>
      </w:r>
      <w:r w:rsidRPr="005F4BE8">
        <w:rPr>
          <w:bCs/>
          <w:i/>
          <w:lang w:val="en-US"/>
        </w:rPr>
        <w:t>lack of equipment</w:t>
      </w:r>
      <w:r w:rsidRPr="005F4BE8">
        <w:rPr>
          <w:bCs/>
          <w:lang w:val="en-US"/>
        </w:rPr>
        <w:t xml:space="preserve"> (r = 0.394) and </w:t>
      </w:r>
      <w:r w:rsidRPr="005F4BE8">
        <w:rPr>
          <w:bCs/>
          <w:i/>
          <w:lang w:val="en-US"/>
        </w:rPr>
        <w:t xml:space="preserve">lack of </w:t>
      </w:r>
      <w:proofErr w:type="spellStart"/>
      <w:r w:rsidRPr="005F4BE8">
        <w:rPr>
          <w:bCs/>
          <w:i/>
          <w:lang w:val="en-US"/>
        </w:rPr>
        <w:t>labour</w:t>
      </w:r>
      <w:proofErr w:type="spellEnd"/>
      <w:r w:rsidRPr="005F4BE8">
        <w:rPr>
          <w:bCs/>
          <w:lang w:val="en-US"/>
        </w:rPr>
        <w:t xml:space="preserve"> </w:t>
      </w:r>
      <w:r w:rsidRPr="005F4BE8">
        <w:rPr>
          <w:bCs/>
          <w:i/>
          <w:lang w:val="en-US"/>
        </w:rPr>
        <w:t>(r</w:t>
      </w:r>
      <w:r w:rsidRPr="005F4BE8">
        <w:rPr>
          <w:bCs/>
          <w:lang w:val="en-US"/>
        </w:rPr>
        <w:t xml:space="preserve"> = 0.322). </w:t>
      </w:r>
      <w:r w:rsidRPr="005F4BE8">
        <w:rPr>
          <w:bCs/>
          <w:lang w:val="en-AU"/>
        </w:rPr>
        <w:t>Further examination of Table VI reveals that that none of the correlations were of large strength (</w:t>
      </w:r>
      <w:r w:rsidRPr="005F4BE8">
        <w:rPr>
          <w:bCs/>
          <w:i/>
          <w:lang w:val="en-AU"/>
        </w:rPr>
        <w:t>r</w:t>
      </w:r>
      <w:r w:rsidRPr="005F4BE8">
        <w:rPr>
          <w:bCs/>
          <w:lang w:val="en-AU"/>
        </w:rPr>
        <w:t xml:space="preserve"> = 0.50 to 0.10 or </w:t>
      </w:r>
      <w:r w:rsidRPr="005F4BE8">
        <w:rPr>
          <w:bCs/>
          <w:i/>
          <w:lang w:val="en-AU"/>
        </w:rPr>
        <w:t>r</w:t>
      </w:r>
      <w:r w:rsidRPr="005F4BE8">
        <w:rPr>
          <w:bCs/>
          <w:lang w:val="en-AU"/>
        </w:rPr>
        <w:t xml:space="preserve"> = -0.50 to -1.0) as defined by Cohen (1988 cited in </w:t>
      </w:r>
      <w:proofErr w:type="spellStart"/>
      <w:r w:rsidRPr="005F4BE8">
        <w:rPr>
          <w:bCs/>
          <w:lang w:val="en-AU"/>
        </w:rPr>
        <w:t>Pallant</w:t>
      </w:r>
      <w:proofErr w:type="spellEnd"/>
      <w:r w:rsidRPr="005F4BE8">
        <w:rPr>
          <w:bCs/>
          <w:lang w:val="en-AU"/>
        </w:rPr>
        <w:t xml:space="preserve"> 2005). In addition, Table VI also reveals that eight (22.22 percent) out of the 36 correlations were significant at </w:t>
      </w:r>
      <w:r w:rsidRPr="005F4BE8">
        <w:rPr>
          <w:bCs/>
          <w:i/>
          <w:lang w:val="en-AU"/>
        </w:rPr>
        <w:t>p</w:t>
      </w:r>
      <w:r w:rsidRPr="005F4BE8">
        <w:rPr>
          <w:bCs/>
          <w:lang w:val="en-AU"/>
        </w:rPr>
        <w:t xml:space="preserve"> &lt; 0.01 and </w:t>
      </w:r>
      <w:r w:rsidRPr="005F4BE8">
        <w:rPr>
          <w:bCs/>
          <w:i/>
          <w:lang w:val="en-AU"/>
        </w:rPr>
        <w:t>p</w:t>
      </w:r>
      <w:r w:rsidRPr="005F4BE8">
        <w:rPr>
          <w:bCs/>
          <w:lang w:val="en-AU"/>
        </w:rPr>
        <w:t xml:space="preserve"> &lt; 0.05 </w:t>
      </w:r>
      <w:r w:rsidRPr="005F4BE8">
        <w:rPr>
          <w:bCs/>
          <w:lang w:val="en-AU"/>
        </w:rPr>
        <w:lastRenderedPageBreak/>
        <w:t xml:space="preserve">levels with </w:t>
      </w:r>
      <w:r w:rsidRPr="005F4BE8">
        <w:rPr>
          <w:bCs/>
          <w:i/>
          <w:lang w:val="en-US"/>
        </w:rPr>
        <w:t>project location</w:t>
      </w:r>
      <w:r w:rsidRPr="005F4BE8">
        <w:rPr>
          <w:bCs/>
          <w:lang w:val="en-AU"/>
        </w:rPr>
        <w:t xml:space="preserve"> and </w:t>
      </w:r>
      <w:r w:rsidRPr="005F4BE8">
        <w:rPr>
          <w:bCs/>
          <w:i/>
          <w:lang w:val="en-US"/>
        </w:rPr>
        <w:t>site accessibility</w:t>
      </w:r>
      <w:r w:rsidRPr="005F4BE8">
        <w:rPr>
          <w:bCs/>
          <w:lang w:val="en-AU"/>
        </w:rPr>
        <w:t xml:space="preserve"> showing medium strength positive correlations (</w:t>
      </w:r>
      <w:r w:rsidRPr="005F4BE8">
        <w:rPr>
          <w:bCs/>
          <w:i/>
          <w:lang w:val="en-AU"/>
        </w:rPr>
        <w:t>r</w:t>
      </w:r>
      <w:r w:rsidRPr="005F4BE8">
        <w:rPr>
          <w:bCs/>
          <w:lang w:val="en-AU"/>
        </w:rPr>
        <w:t xml:space="preserve"> = 0.436, </w:t>
      </w:r>
      <w:r w:rsidRPr="005F4BE8">
        <w:rPr>
          <w:bCs/>
          <w:i/>
          <w:lang w:val="en-AU"/>
        </w:rPr>
        <w:t>n</w:t>
      </w:r>
      <w:r w:rsidRPr="005F4BE8">
        <w:rPr>
          <w:bCs/>
          <w:lang w:val="en-AU"/>
        </w:rPr>
        <w:t xml:space="preserve"> = 32, </w:t>
      </w:r>
      <w:r w:rsidRPr="005F4BE8">
        <w:rPr>
          <w:bCs/>
          <w:i/>
          <w:lang w:val="en-AU"/>
        </w:rPr>
        <w:t>p</w:t>
      </w:r>
      <w:r w:rsidRPr="005F4BE8">
        <w:rPr>
          <w:bCs/>
          <w:lang w:val="en-AU"/>
        </w:rPr>
        <w:t xml:space="preserve"> = 0.004 &lt; 0.01).</w:t>
      </w:r>
      <w:r w:rsidR="005E2F10" w:rsidRPr="005F4BE8">
        <w:rPr>
          <w:bCs/>
          <w:lang w:val="en-AU"/>
        </w:rPr>
        <w:t xml:space="preserve"> Examination of Table VI and Figure</w:t>
      </w:r>
      <w:r w:rsidR="00166AE9" w:rsidRPr="005F4BE8">
        <w:rPr>
          <w:bCs/>
          <w:lang w:val="en-AU"/>
        </w:rPr>
        <w:t xml:space="preserve"> 1</w:t>
      </w:r>
      <w:r w:rsidR="005E2F10" w:rsidRPr="005F4BE8">
        <w:rPr>
          <w:bCs/>
          <w:lang w:val="en-AU"/>
        </w:rPr>
        <w:t xml:space="preserve"> further highlights a number of negative and weaker associations. For instance, t</w:t>
      </w:r>
      <w:r w:rsidR="005E2F10" w:rsidRPr="005F4BE8">
        <w:rPr>
          <w:bCs/>
        </w:rPr>
        <w:t xml:space="preserve">he small and </w:t>
      </w:r>
      <w:r w:rsidR="005E2F10" w:rsidRPr="005F4BE8">
        <w:rPr>
          <w:bCs/>
          <w:lang w:val="en-AU"/>
        </w:rPr>
        <w:t xml:space="preserve">negative correlation between </w:t>
      </w:r>
      <w:r w:rsidR="005E2F10" w:rsidRPr="005F4BE8">
        <w:rPr>
          <w:bCs/>
          <w:i/>
          <w:lang w:val="en-US"/>
        </w:rPr>
        <w:t>lack of liquidity</w:t>
      </w:r>
      <w:r w:rsidR="005E2F10" w:rsidRPr="005F4BE8">
        <w:rPr>
          <w:bCs/>
          <w:lang w:val="en-AU"/>
        </w:rPr>
        <w:t xml:space="preserve"> and </w:t>
      </w:r>
      <w:r w:rsidR="005E2F10" w:rsidRPr="005F4BE8">
        <w:rPr>
          <w:bCs/>
          <w:i/>
          <w:lang w:val="en-US"/>
        </w:rPr>
        <w:t>profit returns</w:t>
      </w:r>
      <w:r w:rsidR="005E2F10" w:rsidRPr="005F4BE8">
        <w:rPr>
          <w:bCs/>
          <w:lang w:val="en-AU"/>
        </w:rPr>
        <w:t xml:space="preserve"> (r = - 0.140, </w:t>
      </w:r>
      <w:r w:rsidR="005E2F10" w:rsidRPr="005F4BE8">
        <w:rPr>
          <w:bCs/>
          <w:i/>
          <w:lang w:val="en-AU"/>
        </w:rPr>
        <w:t>n</w:t>
      </w:r>
      <w:r w:rsidR="005E2F10" w:rsidRPr="005F4BE8">
        <w:rPr>
          <w:bCs/>
          <w:lang w:val="en-AU"/>
        </w:rPr>
        <w:t xml:space="preserve"> = 31, </w:t>
      </w:r>
      <w:r w:rsidR="005E2F10" w:rsidRPr="005F4BE8">
        <w:rPr>
          <w:bCs/>
          <w:i/>
          <w:lang w:val="en-AU"/>
        </w:rPr>
        <w:t>p</w:t>
      </w:r>
      <w:r w:rsidR="005E2F10" w:rsidRPr="005F4BE8">
        <w:rPr>
          <w:bCs/>
          <w:lang w:val="en-AU"/>
        </w:rPr>
        <w:t xml:space="preserve"> = 0.405 &gt; 0.01) which is also noteworthy. Table VI further shows that the weakest or </w:t>
      </w:r>
      <w:r w:rsidR="005E2F10" w:rsidRPr="005F4BE8">
        <w:rPr>
          <w:bCs/>
          <w:i/>
          <w:lang w:val="en-AU"/>
        </w:rPr>
        <w:t>small</w:t>
      </w:r>
      <w:r w:rsidR="005E2F10" w:rsidRPr="005F4BE8">
        <w:rPr>
          <w:bCs/>
          <w:lang w:val="en-AU"/>
        </w:rPr>
        <w:t xml:space="preserve"> correlation (</w:t>
      </w:r>
      <w:r w:rsidR="005E2F10" w:rsidRPr="005F4BE8">
        <w:rPr>
          <w:bCs/>
          <w:i/>
          <w:lang w:val="en-AU"/>
        </w:rPr>
        <w:t>r</w:t>
      </w:r>
      <w:r w:rsidR="005E2F10" w:rsidRPr="005F4BE8">
        <w:rPr>
          <w:bCs/>
          <w:lang w:val="en-AU"/>
        </w:rPr>
        <w:t xml:space="preserve"> = -0.012, </w:t>
      </w:r>
      <w:r w:rsidR="005E2F10" w:rsidRPr="005F4BE8">
        <w:rPr>
          <w:bCs/>
          <w:i/>
          <w:lang w:val="en-AU"/>
        </w:rPr>
        <w:t>n</w:t>
      </w:r>
      <w:r w:rsidR="005E2F10" w:rsidRPr="005F4BE8">
        <w:rPr>
          <w:bCs/>
          <w:lang w:val="en-AU"/>
        </w:rPr>
        <w:t xml:space="preserve"> = 31, </w:t>
      </w:r>
      <w:r w:rsidR="005E2F10" w:rsidRPr="005F4BE8">
        <w:rPr>
          <w:bCs/>
          <w:i/>
          <w:lang w:val="en-AU"/>
        </w:rPr>
        <w:t>p</w:t>
      </w:r>
      <w:r w:rsidR="005E2F10" w:rsidRPr="005F4BE8">
        <w:rPr>
          <w:bCs/>
          <w:lang w:val="en-AU"/>
        </w:rPr>
        <w:t xml:space="preserve"> = 0.939 &gt; 0.05) was between </w:t>
      </w:r>
      <w:r w:rsidR="005E2F10" w:rsidRPr="005F4BE8">
        <w:rPr>
          <w:bCs/>
          <w:i/>
          <w:lang w:val="en-AU"/>
        </w:rPr>
        <w:t>profit returns</w:t>
      </w:r>
      <w:r w:rsidR="005E2F10" w:rsidRPr="005F4BE8">
        <w:rPr>
          <w:bCs/>
          <w:lang w:val="en-AU"/>
        </w:rPr>
        <w:t xml:space="preserve"> and </w:t>
      </w:r>
      <w:r w:rsidR="005E2F10" w:rsidRPr="005F4BE8">
        <w:rPr>
          <w:bCs/>
          <w:i/>
          <w:lang w:val="en-US"/>
        </w:rPr>
        <w:t>site accessibility</w:t>
      </w:r>
      <w:r w:rsidR="005E2F10" w:rsidRPr="005F4BE8">
        <w:rPr>
          <w:bCs/>
          <w:lang w:val="en-AU"/>
        </w:rPr>
        <w:t xml:space="preserve"> which was also negative and not significant (</w:t>
      </w:r>
      <w:r w:rsidR="005E2F10" w:rsidRPr="005F4BE8">
        <w:rPr>
          <w:bCs/>
          <w:i/>
          <w:lang w:val="en-AU"/>
        </w:rPr>
        <w:t>p</w:t>
      </w:r>
      <w:r w:rsidR="005E2F10" w:rsidRPr="005F4BE8">
        <w:rPr>
          <w:bCs/>
          <w:lang w:val="en-AU"/>
        </w:rPr>
        <w:t xml:space="preserve"> = 0.939 &gt; 0.05). </w:t>
      </w:r>
      <w:r w:rsidR="005E2F10" w:rsidRPr="005F4BE8">
        <w:rPr>
          <w:bCs/>
        </w:rPr>
        <w:t xml:space="preserve">The second weakest and negative relationship was between </w:t>
      </w:r>
      <w:r w:rsidR="005E2F10" w:rsidRPr="005F4BE8">
        <w:rPr>
          <w:bCs/>
          <w:i/>
          <w:lang w:val="en-US"/>
        </w:rPr>
        <w:t>lack of liquidity</w:t>
      </w:r>
      <w:r w:rsidR="005E2F10" w:rsidRPr="005F4BE8">
        <w:rPr>
          <w:bCs/>
        </w:rPr>
        <w:t xml:space="preserve"> and </w:t>
      </w:r>
      <w:r w:rsidR="005E2F10" w:rsidRPr="005F4BE8">
        <w:rPr>
          <w:bCs/>
          <w:i/>
        </w:rPr>
        <w:t>project location</w:t>
      </w:r>
      <w:r w:rsidR="005E2F10" w:rsidRPr="005F4BE8">
        <w:rPr>
          <w:bCs/>
        </w:rPr>
        <w:t xml:space="preserve"> </w:t>
      </w:r>
      <w:r w:rsidR="005E2F10" w:rsidRPr="005F4BE8">
        <w:rPr>
          <w:bCs/>
          <w:lang w:val="en-AU"/>
        </w:rPr>
        <w:t xml:space="preserve">(r = -0.024, </w:t>
      </w:r>
      <w:r w:rsidR="005E2F10" w:rsidRPr="005F4BE8">
        <w:rPr>
          <w:bCs/>
          <w:i/>
          <w:lang w:val="en-AU"/>
        </w:rPr>
        <w:t>n</w:t>
      </w:r>
      <w:r w:rsidR="005E2F10" w:rsidRPr="005F4BE8">
        <w:rPr>
          <w:bCs/>
          <w:lang w:val="en-AU"/>
        </w:rPr>
        <w:t xml:space="preserve"> = 31, </w:t>
      </w:r>
      <w:r w:rsidR="005E2F10" w:rsidRPr="005F4BE8">
        <w:rPr>
          <w:bCs/>
          <w:i/>
          <w:lang w:val="en-AU"/>
        </w:rPr>
        <w:t>p</w:t>
      </w:r>
      <w:r w:rsidR="005E2F10" w:rsidRPr="005F4BE8">
        <w:rPr>
          <w:bCs/>
          <w:lang w:val="en-AU"/>
        </w:rPr>
        <w:t xml:space="preserve"> = 0.886 &gt; 0.05).</w:t>
      </w:r>
    </w:p>
    <w:p w14:paraId="4E242A6E" w14:textId="1533C07E" w:rsidR="00D17721" w:rsidRPr="005F4BE8" w:rsidRDefault="00D17721" w:rsidP="0040001C">
      <w:pPr>
        <w:pStyle w:val="Newparagraph"/>
        <w:spacing w:before="120" w:after="240"/>
        <w:ind w:firstLine="0"/>
        <w:rPr>
          <w:b/>
          <w:lang w:val="en-AU"/>
        </w:rPr>
      </w:pPr>
      <w:r w:rsidRPr="005F4BE8">
        <w:rPr>
          <w:b/>
          <w:lang w:val="en-AU"/>
        </w:rPr>
        <w:t xml:space="preserve">DISCUSSION </w:t>
      </w:r>
    </w:p>
    <w:p w14:paraId="0529279D" w14:textId="2A129EAA" w:rsidR="00E875A1" w:rsidRPr="005F4BE8" w:rsidRDefault="006B24B7" w:rsidP="0040001C">
      <w:pPr>
        <w:pStyle w:val="Newparagraph"/>
        <w:spacing w:before="120" w:after="240"/>
        <w:ind w:firstLine="0"/>
        <w:jc w:val="both"/>
      </w:pPr>
      <w:r w:rsidRPr="005F4BE8">
        <w:t xml:space="preserve">The results of the data analysis presented in the previous sections show that only 3 out of the 9 identified challenges are </w:t>
      </w:r>
      <w:r w:rsidR="00B024B2" w:rsidRPr="005F4BE8">
        <w:t xml:space="preserve">statistically </w:t>
      </w:r>
      <w:r w:rsidRPr="005F4BE8">
        <w:t xml:space="preserve">significant and are regarded as </w:t>
      </w:r>
      <w:r w:rsidR="00B024B2" w:rsidRPr="005F4BE8">
        <w:t xml:space="preserve">among the </w:t>
      </w:r>
      <w:r w:rsidRPr="005F4BE8">
        <w:t>critical challenges (Table V).</w:t>
      </w:r>
      <w:r w:rsidRPr="005F4BE8">
        <w:rPr>
          <w:rFonts w:ascii="AdvOT8cb2ddbd" w:hAnsi="AdvOT8cb2ddbd" w:cs="AdvOT8cb2ddbd"/>
          <w:sz w:val="19"/>
          <w:szCs w:val="19"/>
        </w:rPr>
        <w:t xml:space="preserve"> </w:t>
      </w:r>
      <w:r w:rsidRPr="005F4BE8">
        <w:t xml:space="preserve">However, five challenges attained a mean value greater </w:t>
      </w:r>
      <w:r w:rsidRPr="005F4BE8">
        <w:lastRenderedPageBreak/>
        <w:t>than 3.5. The following subsections present a brief discussion of challenges in the top and lower quartiles.</w:t>
      </w:r>
    </w:p>
    <w:p w14:paraId="46E7351B" w14:textId="158BBB2F" w:rsidR="006E4DAE" w:rsidRPr="00531EA0" w:rsidRDefault="00620ADB" w:rsidP="00D224F1">
      <w:pPr>
        <w:pStyle w:val="Paragraph"/>
        <w:numPr>
          <w:ilvl w:val="0"/>
          <w:numId w:val="13"/>
        </w:numPr>
        <w:spacing w:before="120" w:after="240"/>
        <w:ind w:left="562" w:hanging="562"/>
        <w:jc w:val="both"/>
        <w:rPr>
          <w:i/>
          <w:lang w:val="en-AU"/>
        </w:rPr>
      </w:pPr>
      <w:r w:rsidRPr="00531EA0">
        <w:rPr>
          <w:i/>
          <w:lang w:val="en-AU"/>
        </w:rPr>
        <w:t xml:space="preserve">Lack of </w:t>
      </w:r>
      <w:r w:rsidR="00531EA0">
        <w:rPr>
          <w:i/>
          <w:lang w:val="en-AU"/>
        </w:rPr>
        <w:t>liquidity</w:t>
      </w:r>
      <w:r w:rsidR="00531EA0" w:rsidRPr="00531EA0">
        <w:rPr>
          <w:i/>
          <w:lang w:val="en-AU"/>
        </w:rPr>
        <w:t xml:space="preserve"> </w:t>
      </w:r>
    </w:p>
    <w:p w14:paraId="2EED1976" w14:textId="6008EE8E" w:rsidR="00727671" w:rsidRDefault="00031EF3" w:rsidP="0040001C">
      <w:pPr>
        <w:pStyle w:val="Paragraph"/>
        <w:spacing w:before="120" w:after="240"/>
        <w:jc w:val="both"/>
      </w:pPr>
      <w:r w:rsidRPr="005F4BE8">
        <w:t xml:space="preserve">The highest ranked challenge was </w:t>
      </w:r>
      <w:r w:rsidR="003E5224" w:rsidRPr="005F4BE8">
        <w:t>“</w:t>
      </w:r>
      <w:r w:rsidRPr="005F4BE8">
        <w:t>lack of liquidity</w:t>
      </w:r>
      <w:r w:rsidR="003E5224" w:rsidRPr="005F4BE8">
        <w:t>”</w:t>
      </w:r>
      <w:r w:rsidRPr="005F4BE8">
        <w:t xml:space="preserve">. </w:t>
      </w:r>
      <w:r w:rsidR="00D50143" w:rsidRPr="005F4BE8">
        <w:t>T</w:t>
      </w:r>
      <w:r w:rsidR="00BF73A3" w:rsidRPr="005F4BE8">
        <w:t xml:space="preserve">he finding is </w:t>
      </w:r>
      <w:r w:rsidR="00727671" w:rsidRPr="005F4BE8">
        <w:t xml:space="preserve">consistent with </w:t>
      </w:r>
      <w:r w:rsidR="00C031F0" w:rsidRPr="005F4BE8">
        <w:t>several</w:t>
      </w:r>
      <w:r w:rsidR="00727671" w:rsidRPr="005F4BE8">
        <w:t xml:space="preserve"> </w:t>
      </w:r>
      <w:r w:rsidR="00727671" w:rsidRPr="002C7547">
        <w:t xml:space="preserve">earlier studies </w:t>
      </w:r>
      <w:r w:rsidR="00C031F0">
        <w:t xml:space="preserve">that report that a lack of </w:t>
      </w:r>
      <w:r w:rsidR="000C29E2">
        <w:t>liquidity stifles</w:t>
      </w:r>
      <w:r w:rsidR="00C031F0">
        <w:t xml:space="preserve"> a contractor’s ability to successfully bid for a contract </w:t>
      </w:r>
      <w:r w:rsidR="00727671" w:rsidRPr="002C7547">
        <w:t>(</w:t>
      </w:r>
      <w:r w:rsidR="00C031F0">
        <w:t xml:space="preserve">cf. </w:t>
      </w:r>
      <w:r w:rsidR="00432DA0" w:rsidRPr="002C7547">
        <w:t xml:space="preserve">Adams, 1977; </w:t>
      </w:r>
      <w:proofErr w:type="spellStart"/>
      <w:r w:rsidR="00BF73A3" w:rsidRPr="002C7547">
        <w:t>Muhegi</w:t>
      </w:r>
      <w:proofErr w:type="spellEnd"/>
      <w:r w:rsidR="00BF73A3" w:rsidRPr="002C7547">
        <w:t xml:space="preserve"> and </w:t>
      </w:r>
      <w:proofErr w:type="spellStart"/>
      <w:r w:rsidR="00BF73A3" w:rsidRPr="002C7547">
        <w:t>Malongo</w:t>
      </w:r>
      <w:proofErr w:type="spellEnd"/>
      <w:r w:rsidR="00BF73A3" w:rsidRPr="002C7547">
        <w:t>, 2004; O</w:t>
      </w:r>
      <w:proofErr w:type="spellStart"/>
      <w:r w:rsidR="00727671" w:rsidRPr="002C7547">
        <w:rPr>
          <w:lang w:val="en-US"/>
        </w:rPr>
        <w:t>latunji</w:t>
      </w:r>
      <w:proofErr w:type="spellEnd"/>
      <w:r w:rsidR="00727671" w:rsidRPr="002C7547">
        <w:rPr>
          <w:lang w:val="en-US"/>
        </w:rPr>
        <w:t xml:space="preserve"> </w:t>
      </w:r>
      <w:r w:rsidR="00727671" w:rsidRPr="002C7547">
        <w:rPr>
          <w:i/>
          <w:lang w:val="en-US"/>
        </w:rPr>
        <w:t>et al</w:t>
      </w:r>
      <w:r w:rsidR="00727671" w:rsidRPr="002C7547">
        <w:rPr>
          <w:lang w:val="en-US"/>
        </w:rPr>
        <w:t xml:space="preserve">. 2017; </w:t>
      </w:r>
      <w:proofErr w:type="spellStart"/>
      <w:r w:rsidR="00727671" w:rsidRPr="002C7547">
        <w:t>Oyeyipo</w:t>
      </w:r>
      <w:proofErr w:type="spellEnd"/>
      <w:r w:rsidR="00727671" w:rsidRPr="002C7547">
        <w:t xml:space="preserve"> </w:t>
      </w:r>
      <w:r w:rsidR="00727671" w:rsidRPr="002C7547">
        <w:rPr>
          <w:i/>
        </w:rPr>
        <w:t>et al.</w:t>
      </w:r>
      <w:r w:rsidR="00727671" w:rsidRPr="002C7547">
        <w:t xml:space="preserve"> 2016; </w:t>
      </w:r>
      <w:r w:rsidR="00967540" w:rsidRPr="002C7547">
        <w:t xml:space="preserve">Ugochukwu and </w:t>
      </w:r>
      <w:proofErr w:type="spellStart"/>
      <w:r w:rsidR="00967540" w:rsidRPr="002C7547">
        <w:t>Onyekwena</w:t>
      </w:r>
      <w:proofErr w:type="spellEnd"/>
      <w:r w:rsidR="00967540" w:rsidRPr="002C7547">
        <w:t xml:space="preserve">, 2014; </w:t>
      </w:r>
      <w:proofErr w:type="spellStart"/>
      <w:r w:rsidR="00727671" w:rsidRPr="002C7547">
        <w:t>Kikwasi</w:t>
      </w:r>
      <w:proofErr w:type="spellEnd"/>
      <w:r w:rsidR="00727671" w:rsidRPr="002C7547">
        <w:t xml:space="preserve"> and Escalante, 2018). </w:t>
      </w:r>
      <w:r w:rsidR="000A2B9F" w:rsidRPr="002C7547">
        <w:t xml:space="preserve">This challenge has led to contractors increasing the amount of working capital as </w:t>
      </w:r>
      <w:r w:rsidR="00C031F0">
        <w:t>a business</w:t>
      </w:r>
      <w:r w:rsidR="000A2B9F" w:rsidRPr="002C7547">
        <w:t xml:space="preserve"> survival </w:t>
      </w:r>
      <w:r w:rsidR="00C031F0">
        <w:t xml:space="preserve">mechanism </w:t>
      </w:r>
      <w:r w:rsidR="00F91645" w:rsidRPr="002C7547">
        <w:t>(</w:t>
      </w:r>
      <w:proofErr w:type="spellStart"/>
      <w:r w:rsidR="00F91645" w:rsidRPr="002C7547">
        <w:t>Ogbu</w:t>
      </w:r>
      <w:proofErr w:type="spellEnd"/>
      <w:r w:rsidR="00F91645" w:rsidRPr="002C7547">
        <w:t>, 2018</w:t>
      </w:r>
      <w:r w:rsidR="000A2B9F" w:rsidRPr="002C7547">
        <w:t>)</w:t>
      </w:r>
      <w:r w:rsidR="00D50143" w:rsidRPr="002C7547">
        <w:t>.</w:t>
      </w:r>
      <w:r w:rsidR="00F91645" w:rsidRPr="002C7547">
        <w:t xml:space="preserve"> </w:t>
      </w:r>
      <w:proofErr w:type="spellStart"/>
      <w:r w:rsidR="00F91645" w:rsidRPr="002C7547">
        <w:t>Ogbu</w:t>
      </w:r>
      <w:proofErr w:type="spellEnd"/>
      <w:r w:rsidR="00F91645" w:rsidRPr="002C7547">
        <w:t xml:space="preserve"> and </w:t>
      </w:r>
      <w:proofErr w:type="spellStart"/>
      <w:r w:rsidR="00F91645" w:rsidRPr="002C7547">
        <w:t>Adindu</w:t>
      </w:r>
      <w:proofErr w:type="spellEnd"/>
      <w:r w:rsidR="00F91645" w:rsidRPr="002C7547">
        <w:t xml:space="preserve"> (2019) investigated the </w:t>
      </w:r>
      <w:r w:rsidR="00620574" w:rsidRPr="002C7547">
        <w:t>effect risks</w:t>
      </w:r>
      <w:r w:rsidR="00F91645" w:rsidRPr="002C7547">
        <w:t xml:space="preserve"> on contractors’ cost performance (profit)</w:t>
      </w:r>
      <w:r w:rsidR="00C031F0">
        <w:t xml:space="preserve"> and found that </w:t>
      </w:r>
      <w:r w:rsidR="00FB0D3B" w:rsidRPr="002C7547">
        <w:t xml:space="preserve">most indigenous </w:t>
      </w:r>
      <w:r w:rsidR="00531EA0" w:rsidRPr="002C7547">
        <w:t>contractor’s</w:t>
      </w:r>
      <w:r w:rsidR="00FB0D3B" w:rsidRPr="002C7547">
        <w:t xml:space="preserve"> </w:t>
      </w:r>
      <w:r w:rsidR="00FB0D3B" w:rsidRPr="002C7547">
        <w:rPr>
          <w:lang w:val="en-US"/>
        </w:rPr>
        <w:t xml:space="preserve">do not bid mostly due to </w:t>
      </w:r>
      <w:r w:rsidR="004B6599">
        <w:rPr>
          <w:lang w:val="en-US"/>
        </w:rPr>
        <w:t xml:space="preserve">the </w:t>
      </w:r>
      <w:r w:rsidR="00FB0D3B" w:rsidRPr="002C7547">
        <w:rPr>
          <w:lang w:val="en-US"/>
        </w:rPr>
        <w:t>lack of capital (</w:t>
      </w:r>
      <w:r w:rsidR="004B6599">
        <w:rPr>
          <w:lang w:val="en-US"/>
        </w:rPr>
        <w:t>investment</w:t>
      </w:r>
      <w:r w:rsidR="00FB0D3B" w:rsidRPr="002C7547">
        <w:rPr>
          <w:lang w:val="en-US"/>
        </w:rPr>
        <w:t xml:space="preserve">) needed to develop a project. </w:t>
      </w:r>
      <w:r w:rsidR="004B6599">
        <w:rPr>
          <w:lang w:val="en-US"/>
        </w:rPr>
        <w:t xml:space="preserve">As a viable solution, </w:t>
      </w:r>
      <w:r w:rsidR="00BB420E" w:rsidRPr="002C7547">
        <w:rPr>
          <w:lang w:val="en-US"/>
        </w:rPr>
        <w:t xml:space="preserve">Tanzanian contractors could draw lessons from Nigeria </w:t>
      </w:r>
      <w:r w:rsidR="004B6599">
        <w:rPr>
          <w:lang w:val="en-US"/>
        </w:rPr>
        <w:t xml:space="preserve">(cf. </w:t>
      </w:r>
      <w:proofErr w:type="spellStart"/>
      <w:r w:rsidR="00DD7631" w:rsidRPr="002C7547">
        <w:rPr>
          <w:lang w:val="en-US"/>
        </w:rPr>
        <w:t>Oke</w:t>
      </w:r>
      <w:proofErr w:type="spellEnd"/>
      <w:r w:rsidR="004B6599">
        <w:rPr>
          <w:lang w:val="en-US"/>
        </w:rPr>
        <w:t>,</w:t>
      </w:r>
      <w:r w:rsidR="00DD7631" w:rsidRPr="002C7547">
        <w:rPr>
          <w:lang w:val="en-US"/>
        </w:rPr>
        <w:t xml:space="preserve"> 2018</w:t>
      </w:r>
      <w:r w:rsidR="00BB420E" w:rsidRPr="002C7547">
        <w:rPr>
          <w:lang w:val="en-US"/>
        </w:rPr>
        <w:t xml:space="preserve">) </w:t>
      </w:r>
      <w:r w:rsidR="004B6599">
        <w:rPr>
          <w:lang w:val="en-US"/>
        </w:rPr>
        <w:t xml:space="preserve">where </w:t>
      </w:r>
      <w:r w:rsidR="00BB420E" w:rsidRPr="002C7547">
        <w:rPr>
          <w:lang w:val="en-US"/>
        </w:rPr>
        <w:t xml:space="preserve">contractors </w:t>
      </w:r>
      <w:r w:rsidR="004B6599">
        <w:rPr>
          <w:lang w:val="en-US"/>
        </w:rPr>
        <w:t xml:space="preserve">could </w:t>
      </w:r>
      <w:r w:rsidR="00BB420E" w:rsidRPr="002C7547">
        <w:t>engag</w:t>
      </w:r>
      <w:r w:rsidR="004B6599">
        <w:t>e</w:t>
      </w:r>
      <w:r w:rsidR="00BB420E" w:rsidRPr="002C7547">
        <w:t xml:space="preserve"> in </w:t>
      </w:r>
      <w:r w:rsidR="004B6599">
        <w:t xml:space="preserve">a </w:t>
      </w:r>
      <w:r w:rsidR="00BB420E" w:rsidRPr="002C7547">
        <w:t>construction bond agreement with guarantors as a mechanism for generating capital.</w:t>
      </w:r>
    </w:p>
    <w:p w14:paraId="0701A675" w14:textId="77777777" w:rsidR="00243506" w:rsidRPr="00531EA0" w:rsidRDefault="00243506" w:rsidP="0040001C">
      <w:pPr>
        <w:pStyle w:val="Newparagraph"/>
        <w:numPr>
          <w:ilvl w:val="0"/>
          <w:numId w:val="13"/>
        </w:numPr>
        <w:spacing w:before="120" w:after="240"/>
        <w:ind w:left="567" w:hanging="567"/>
        <w:rPr>
          <w:i/>
        </w:rPr>
      </w:pPr>
      <w:r w:rsidRPr="00531EA0">
        <w:rPr>
          <w:i/>
          <w:lang w:val="en-AU"/>
        </w:rPr>
        <w:lastRenderedPageBreak/>
        <w:t xml:space="preserve">Profit returns </w:t>
      </w:r>
    </w:p>
    <w:p w14:paraId="655B8927" w14:textId="26DCF09D" w:rsidR="00FB0D3B" w:rsidRDefault="003E5224" w:rsidP="00C17307">
      <w:pPr>
        <w:pStyle w:val="Newparagraph"/>
        <w:spacing w:before="120" w:after="240"/>
        <w:ind w:firstLine="0"/>
        <w:jc w:val="both"/>
        <w:rPr>
          <w:bCs/>
          <w:iCs/>
        </w:rPr>
      </w:pPr>
      <w:r w:rsidRPr="005F4BE8">
        <w:t>The challenge of “profit returns” was the second highest ranked</w:t>
      </w:r>
      <w:r w:rsidRPr="005F4BE8">
        <w:rPr>
          <w:b/>
        </w:rPr>
        <w:t xml:space="preserve">. </w:t>
      </w:r>
      <w:r w:rsidR="00A32533" w:rsidRPr="005F4BE8">
        <w:rPr>
          <w:lang w:val="en-US"/>
        </w:rPr>
        <w:t>T</w:t>
      </w:r>
      <w:r w:rsidR="00753A7B" w:rsidRPr="005F4BE8">
        <w:rPr>
          <w:lang w:val="en-US"/>
        </w:rPr>
        <w:t xml:space="preserve">his challenge </w:t>
      </w:r>
      <w:r w:rsidR="00A32533" w:rsidRPr="005F4BE8">
        <w:rPr>
          <w:lang w:val="en-US"/>
        </w:rPr>
        <w:t>is quintessentially important because</w:t>
      </w:r>
      <w:r w:rsidR="00753A7B" w:rsidRPr="005F4BE8">
        <w:rPr>
          <w:lang w:val="en-US"/>
        </w:rPr>
        <w:t xml:space="preserve"> profit return dictates whether indigenous contracting firm</w:t>
      </w:r>
      <w:r w:rsidR="00A32533" w:rsidRPr="005F4BE8">
        <w:rPr>
          <w:lang w:val="en-US"/>
        </w:rPr>
        <w:t>s</w:t>
      </w:r>
      <w:r w:rsidR="00753A7B" w:rsidRPr="005F4BE8">
        <w:rPr>
          <w:lang w:val="en-US"/>
        </w:rPr>
        <w:t xml:space="preserve"> should bid or not. However, as observed by Leed</w:t>
      </w:r>
      <w:r w:rsidR="00BC7249" w:rsidRPr="005F4BE8">
        <w:rPr>
          <w:lang w:val="en-US"/>
        </w:rPr>
        <w:t>s</w:t>
      </w:r>
      <w:r w:rsidR="00753A7B" w:rsidRPr="005F4BE8">
        <w:rPr>
          <w:lang w:val="en-US"/>
        </w:rPr>
        <w:t xml:space="preserve"> (</w:t>
      </w:r>
      <w:r w:rsidR="00BC7249" w:rsidRPr="005F4BE8">
        <w:rPr>
          <w:lang w:val="en-US"/>
        </w:rPr>
        <w:t xml:space="preserve">2016), the Tanzanian construction sector faces </w:t>
      </w:r>
      <w:r w:rsidR="00FB04ED" w:rsidRPr="005F4BE8">
        <w:rPr>
          <w:lang w:val="en-US"/>
        </w:rPr>
        <w:t>several</w:t>
      </w:r>
      <w:r w:rsidR="00BC7249" w:rsidRPr="005F4BE8">
        <w:rPr>
          <w:lang w:val="en-US"/>
        </w:rPr>
        <w:t xml:space="preserve"> challenges arising from the </w:t>
      </w:r>
      <w:r w:rsidR="00FB0D3B" w:rsidRPr="005F4BE8">
        <w:t xml:space="preserve">easy entry </w:t>
      </w:r>
      <w:r w:rsidR="00A32533" w:rsidRPr="005F4BE8">
        <w:t xml:space="preserve">into, </w:t>
      </w:r>
      <w:r w:rsidR="00FB0D3B" w:rsidRPr="005F4BE8">
        <w:t>and stiff competition</w:t>
      </w:r>
      <w:r w:rsidR="00BC7249" w:rsidRPr="005F4BE8">
        <w:t xml:space="preserve"> within the sector. </w:t>
      </w:r>
      <w:r w:rsidR="00321672" w:rsidRPr="005F4BE8">
        <w:t>This prevailing sector context</w:t>
      </w:r>
      <w:r w:rsidR="00BC7249" w:rsidRPr="005F4BE8">
        <w:t xml:space="preserve"> makes </w:t>
      </w:r>
      <w:r w:rsidR="00321672" w:rsidRPr="005F4BE8">
        <w:t xml:space="preserve">business </w:t>
      </w:r>
      <w:r w:rsidR="00BC7249" w:rsidRPr="005F4BE8">
        <w:t xml:space="preserve">survival for local contractors very difficult </w:t>
      </w:r>
      <w:r w:rsidR="00321672" w:rsidRPr="005F4BE8">
        <w:t>and often worsened by ill-advised practices such as submitting</w:t>
      </w:r>
      <w:r w:rsidR="00BC7249" w:rsidRPr="005F4BE8">
        <w:t xml:space="preserve"> </w:t>
      </w:r>
      <w:r w:rsidR="00321672" w:rsidRPr="005F4BE8">
        <w:t xml:space="preserve">overtly competitive </w:t>
      </w:r>
      <w:r w:rsidR="00BC7249" w:rsidRPr="002C7547">
        <w:t xml:space="preserve">bids </w:t>
      </w:r>
      <w:r w:rsidR="00321672">
        <w:t xml:space="preserve">with </w:t>
      </w:r>
      <w:r w:rsidR="00BC7249" w:rsidRPr="002C7547">
        <w:t xml:space="preserve">very low </w:t>
      </w:r>
      <w:r w:rsidR="00321672">
        <w:t xml:space="preserve">profit </w:t>
      </w:r>
      <w:r w:rsidR="00BC7249" w:rsidRPr="002C7547">
        <w:t xml:space="preserve">margins. </w:t>
      </w:r>
      <w:r w:rsidR="00CA17CD" w:rsidRPr="002C7547">
        <w:t xml:space="preserve">For </w:t>
      </w:r>
      <w:r w:rsidR="00321672">
        <w:t>example</w:t>
      </w:r>
      <w:r w:rsidR="00CA17CD" w:rsidRPr="002C7547">
        <w:t xml:space="preserve">, the majority of construction organisations in China are </w:t>
      </w:r>
      <w:r w:rsidR="00321672">
        <w:t xml:space="preserve">subsidized </w:t>
      </w:r>
      <w:r w:rsidR="00CA17CD" w:rsidRPr="002C7547">
        <w:t xml:space="preserve">state-owned-enterprises </w:t>
      </w:r>
      <w:r w:rsidR="00D50143" w:rsidRPr="002C7547">
        <w:t>and</w:t>
      </w:r>
      <w:r w:rsidR="00CA17CD" w:rsidRPr="002C7547">
        <w:t xml:space="preserve"> able </w:t>
      </w:r>
      <w:r w:rsidR="000E14AA" w:rsidRPr="002C7547">
        <w:t>to operate on 5% profit margins in comparison to the indigenous and other foreign companies which operates on 15-25% margins (Burke, 2007).</w:t>
      </w:r>
      <w:r w:rsidR="005905E0" w:rsidRPr="002C7547">
        <w:t xml:space="preserve"> </w:t>
      </w:r>
      <w:r w:rsidR="00BC7249" w:rsidRPr="002C7547">
        <w:t>Th</w:t>
      </w:r>
      <w:r w:rsidR="00321672">
        <w:t>e</w:t>
      </w:r>
      <w:r w:rsidR="00BC7249" w:rsidRPr="002C7547">
        <w:t xml:space="preserve"> </w:t>
      </w:r>
      <w:r w:rsidR="00321672">
        <w:t xml:space="preserve">competitive environment described here </w:t>
      </w:r>
      <w:r w:rsidR="00BC7249" w:rsidRPr="002C7547">
        <w:t xml:space="preserve">is also consistent with </w:t>
      </w:r>
      <w:r w:rsidR="00321672">
        <w:t xml:space="preserve">construction </w:t>
      </w:r>
      <w:r w:rsidR="00BC7249" w:rsidRPr="002C7547">
        <w:t xml:space="preserve">markets within </w:t>
      </w:r>
      <w:r w:rsidR="00321672">
        <w:t xml:space="preserve">other </w:t>
      </w:r>
      <w:r w:rsidR="00BC7249" w:rsidRPr="002C7547">
        <w:t>developing countries (</w:t>
      </w:r>
      <w:proofErr w:type="spellStart"/>
      <w:r w:rsidR="00BC7249" w:rsidRPr="002C7547">
        <w:t>Olatunji</w:t>
      </w:r>
      <w:proofErr w:type="spellEnd"/>
      <w:r w:rsidR="00BC7249" w:rsidRPr="002C7547">
        <w:t xml:space="preserve"> </w:t>
      </w:r>
      <w:r w:rsidR="00BC7249" w:rsidRPr="002C7547">
        <w:rPr>
          <w:i/>
        </w:rPr>
        <w:t>et al</w:t>
      </w:r>
      <w:r w:rsidR="00321672">
        <w:rPr>
          <w:i/>
        </w:rPr>
        <w:t>.,</w:t>
      </w:r>
      <w:r w:rsidR="00BC7249" w:rsidRPr="002C7547">
        <w:t xml:space="preserve"> 2017; </w:t>
      </w:r>
      <w:proofErr w:type="spellStart"/>
      <w:r w:rsidR="00BC7249" w:rsidRPr="002C7547">
        <w:rPr>
          <w:bCs/>
          <w:iCs/>
        </w:rPr>
        <w:t>Kikwasi</w:t>
      </w:r>
      <w:proofErr w:type="spellEnd"/>
      <w:r w:rsidR="00BC7249" w:rsidRPr="002C7547">
        <w:rPr>
          <w:bCs/>
          <w:iCs/>
        </w:rPr>
        <w:t xml:space="preserve"> and </w:t>
      </w:r>
      <w:r w:rsidR="00BC7249" w:rsidRPr="005F4BE8">
        <w:rPr>
          <w:bCs/>
          <w:iCs/>
        </w:rPr>
        <w:t xml:space="preserve">Escalante, 2018). </w:t>
      </w:r>
      <w:r w:rsidR="009F1AB6" w:rsidRPr="005F4BE8">
        <w:rPr>
          <w:bCs/>
          <w:iCs/>
        </w:rPr>
        <w:t>Likewise, in developed countries such as Australia, it</w:t>
      </w:r>
      <w:r w:rsidR="00166AE9" w:rsidRPr="005F4BE8">
        <w:rPr>
          <w:bCs/>
          <w:iCs/>
        </w:rPr>
        <w:t xml:space="preserve"> i</w:t>
      </w:r>
      <w:r w:rsidR="009F1AB6" w:rsidRPr="005F4BE8">
        <w:rPr>
          <w:bCs/>
          <w:iCs/>
        </w:rPr>
        <w:t xml:space="preserve">s acknowledged that local contractors equally </w:t>
      </w:r>
      <w:r w:rsidR="009F1AB6" w:rsidRPr="005F4BE8">
        <w:rPr>
          <w:bCs/>
          <w:iCs/>
        </w:rPr>
        <w:lastRenderedPageBreak/>
        <w:t xml:space="preserve">need to choose a potentially profitable project to bid for, and herein </w:t>
      </w:r>
      <w:r w:rsidR="00BA2ED6" w:rsidRPr="005F4BE8">
        <w:rPr>
          <w:bCs/>
          <w:iCs/>
        </w:rPr>
        <w:t>lays</w:t>
      </w:r>
      <w:r w:rsidR="009F1AB6" w:rsidRPr="005F4BE8">
        <w:rPr>
          <w:bCs/>
          <w:iCs/>
        </w:rPr>
        <w:t xml:space="preserve"> the challenge (</w:t>
      </w:r>
      <w:proofErr w:type="spellStart"/>
      <w:r w:rsidR="009F1AB6" w:rsidRPr="005F4BE8">
        <w:rPr>
          <w:bCs/>
          <w:iCs/>
        </w:rPr>
        <w:t>Shokri-Ghasabeh</w:t>
      </w:r>
      <w:proofErr w:type="spellEnd"/>
      <w:r w:rsidR="009F1AB6" w:rsidRPr="005F4BE8">
        <w:rPr>
          <w:bCs/>
          <w:iCs/>
        </w:rPr>
        <w:t xml:space="preserve">, and </w:t>
      </w:r>
      <w:proofErr w:type="spellStart"/>
      <w:r w:rsidR="009F1AB6" w:rsidRPr="005F4BE8">
        <w:rPr>
          <w:bCs/>
          <w:iCs/>
        </w:rPr>
        <w:t>Chileshe</w:t>
      </w:r>
      <w:proofErr w:type="spellEnd"/>
      <w:r w:rsidR="009F1AB6" w:rsidRPr="005F4BE8">
        <w:rPr>
          <w:bCs/>
          <w:iCs/>
        </w:rPr>
        <w:t>, 2016)</w:t>
      </w:r>
      <w:r w:rsidR="001D6000" w:rsidRPr="005F4BE8">
        <w:rPr>
          <w:bCs/>
          <w:iCs/>
        </w:rPr>
        <w:t>, and developing countries in sub-Saharan African</w:t>
      </w:r>
      <w:r w:rsidR="00964DC3" w:rsidRPr="005F4BE8">
        <w:rPr>
          <w:bCs/>
          <w:iCs/>
        </w:rPr>
        <w:t xml:space="preserve"> such as Malawi, </w:t>
      </w:r>
      <w:proofErr w:type="spellStart"/>
      <w:r w:rsidR="00964DC3" w:rsidRPr="005F4BE8">
        <w:rPr>
          <w:bCs/>
          <w:iCs/>
        </w:rPr>
        <w:t>Chisala</w:t>
      </w:r>
      <w:proofErr w:type="spellEnd"/>
      <w:r w:rsidR="00964DC3" w:rsidRPr="005F4BE8">
        <w:rPr>
          <w:bCs/>
          <w:iCs/>
        </w:rPr>
        <w:t xml:space="preserve"> (2017) identified rate of return on investment’ among the bidding factors and challenges.</w:t>
      </w:r>
    </w:p>
    <w:p w14:paraId="1BD0A527" w14:textId="77777777" w:rsidR="00FB5678" w:rsidRPr="00531EA0" w:rsidRDefault="00FB5678" w:rsidP="00D224F1">
      <w:pPr>
        <w:pStyle w:val="Newparagraph"/>
        <w:numPr>
          <w:ilvl w:val="0"/>
          <w:numId w:val="13"/>
        </w:numPr>
        <w:spacing w:before="120" w:after="240"/>
        <w:ind w:left="562" w:hanging="562"/>
        <w:rPr>
          <w:bCs/>
          <w:i/>
          <w:iCs/>
          <w:szCs w:val="28"/>
          <w:lang w:val="en-AU"/>
        </w:rPr>
      </w:pPr>
      <w:r w:rsidRPr="00531EA0">
        <w:rPr>
          <w:bCs/>
          <w:i/>
          <w:iCs/>
          <w:szCs w:val="28"/>
          <w:lang w:val="en-US"/>
        </w:rPr>
        <w:t>Lack of equipment</w:t>
      </w:r>
    </w:p>
    <w:p w14:paraId="2E5C9346" w14:textId="18F4919C" w:rsidR="00E4553C" w:rsidRPr="005F4BE8" w:rsidRDefault="003E5224" w:rsidP="0040001C">
      <w:pPr>
        <w:pStyle w:val="Newparagraph"/>
        <w:spacing w:before="120" w:after="240"/>
        <w:ind w:firstLine="0"/>
        <w:jc w:val="both"/>
        <w:rPr>
          <w:bCs/>
          <w:iCs/>
          <w:szCs w:val="28"/>
        </w:rPr>
      </w:pPr>
      <w:r w:rsidRPr="005F4BE8">
        <w:rPr>
          <w:bCs/>
          <w:iCs/>
          <w:szCs w:val="28"/>
        </w:rPr>
        <w:t>The third ranked challenge was “lack of equipment”. The</w:t>
      </w:r>
      <w:r w:rsidR="00E4553C" w:rsidRPr="005F4BE8">
        <w:rPr>
          <w:bCs/>
          <w:iCs/>
          <w:szCs w:val="28"/>
          <w:lang w:val="en-AU"/>
        </w:rPr>
        <w:t xml:space="preserve"> finding</w:t>
      </w:r>
      <w:r w:rsidRPr="005F4BE8">
        <w:rPr>
          <w:bCs/>
          <w:iCs/>
          <w:szCs w:val="28"/>
          <w:lang w:val="en-AU"/>
        </w:rPr>
        <w:t xml:space="preserve"> is </w:t>
      </w:r>
      <w:r w:rsidR="00E4553C" w:rsidRPr="005F4BE8">
        <w:rPr>
          <w:bCs/>
          <w:iCs/>
          <w:szCs w:val="28"/>
          <w:lang w:val="en-US"/>
        </w:rPr>
        <w:t>also consistent with previous studies (</w:t>
      </w:r>
      <w:proofErr w:type="spellStart"/>
      <w:r w:rsidR="00E4553C" w:rsidRPr="005F4BE8">
        <w:rPr>
          <w:bCs/>
          <w:iCs/>
          <w:szCs w:val="28"/>
        </w:rPr>
        <w:t>Muhegi</w:t>
      </w:r>
      <w:proofErr w:type="spellEnd"/>
      <w:r w:rsidR="00E4553C" w:rsidRPr="005F4BE8">
        <w:rPr>
          <w:bCs/>
          <w:iCs/>
          <w:szCs w:val="28"/>
        </w:rPr>
        <w:t xml:space="preserve"> and </w:t>
      </w:r>
      <w:proofErr w:type="spellStart"/>
      <w:r w:rsidR="00E4553C" w:rsidRPr="005F4BE8">
        <w:rPr>
          <w:bCs/>
          <w:iCs/>
          <w:szCs w:val="28"/>
        </w:rPr>
        <w:t>Malongo</w:t>
      </w:r>
      <w:proofErr w:type="spellEnd"/>
      <w:r w:rsidR="00E4553C" w:rsidRPr="005F4BE8">
        <w:rPr>
          <w:bCs/>
          <w:iCs/>
          <w:szCs w:val="28"/>
        </w:rPr>
        <w:t xml:space="preserve">, 2004; </w:t>
      </w:r>
      <w:proofErr w:type="spellStart"/>
      <w:r w:rsidR="00E4553C" w:rsidRPr="005F4BE8">
        <w:rPr>
          <w:bCs/>
          <w:iCs/>
          <w:szCs w:val="28"/>
        </w:rPr>
        <w:t>Kikwasi</w:t>
      </w:r>
      <w:proofErr w:type="spellEnd"/>
      <w:r w:rsidR="00E4553C" w:rsidRPr="005F4BE8">
        <w:rPr>
          <w:bCs/>
          <w:iCs/>
          <w:szCs w:val="28"/>
        </w:rPr>
        <w:t xml:space="preserve"> and Escalante, </w:t>
      </w:r>
      <w:proofErr w:type="spellStart"/>
      <w:r w:rsidR="00964DC3" w:rsidRPr="005F4BE8">
        <w:rPr>
          <w:bCs/>
          <w:iCs/>
          <w:szCs w:val="28"/>
        </w:rPr>
        <w:t>Chisala</w:t>
      </w:r>
      <w:proofErr w:type="spellEnd"/>
      <w:r w:rsidR="00964DC3" w:rsidRPr="005F4BE8">
        <w:rPr>
          <w:bCs/>
          <w:iCs/>
          <w:szCs w:val="28"/>
        </w:rPr>
        <w:t xml:space="preserve">, 2017; </w:t>
      </w:r>
      <w:proofErr w:type="spellStart"/>
      <w:r w:rsidR="004F2C26" w:rsidRPr="005F4BE8">
        <w:rPr>
          <w:bCs/>
          <w:iCs/>
          <w:szCs w:val="28"/>
        </w:rPr>
        <w:t>Mwombeki</w:t>
      </w:r>
      <w:proofErr w:type="spellEnd"/>
      <w:r w:rsidR="004F2C26" w:rsidRPr="005F4BE8">
        <w:rPr>
          <w:bCs/>
          <w:iCs/>
          <w:szCs w:val="28"/>
        </w:rPr>
        <w:t xml:space="preserve">, 2017; </w:t>
      </w:r>
      <w:r w:rsidR="00E4553C" w:rsidRPr="005F4BE8">
        <w:rPr>
          <w:bCs/>
          <w:iCs/>
          <w:szCs w:val="28"/>
        </w:rPr>
        <w:t xml:space="preserve">2018; </w:t>
      </w:r>
      <w:proofErr w:type="spellStart"/>
      <w:r w:rsidR="00E4553C" w:rsidRPr="005F4BE8">
        <w:rPr>
          <w:bCs/>
          <w:iCs/>
          <w:szCs w:val="28"/>
        </w:rPr>
        <w:t>Olatunji</w:t>
      </w:r>
      <w:proofErr w:type="spellEnd"/>
      <w:r w:rsidR="00E4553C" w:rsidRPr="005F4BE8">
        <w:rPr>
          <w:bCs/>
          <w:iCs/>
          <w:szCs w:val="28"/>
        </w:rPr>
        <w:t xml:space="preserve"> </w:t>
      </w:r>
      <w:r w:rsidR="00E4553C" w:rsidRPr="005F4BE8">
        <w:rPr>
          <w:bCs/>
          <w:i/>
          <w:iCs/>
          <w:szCs w:val="28"/>
        </w:rPr>
        <w:t>et al</w:t>
      </w:r>
      <w:r w:rsidR="00E4553C" w:rsidRPr="005F4BE8">
        <w:rPr>
          <w:bCs/>
          <w:iCs/>
          <w:szCs w:val="28"/>
        </w:rPr>
        <w:t xml:space="preserve">. 2017). For instance, </w:t>
      </w:r>
      <w:proofErr w:type="spellStart"/>
      <w:r w:rsidR="00E4553C" w:rsidRPr="005F4BE8">
        <w:rPr>
          <w:bCs/>
          <w:iCs/>
          <w:szCs w:val="28"/>
        </w:rPr>
        <w:t>Kikwasi</w:t>
      </w:r>
      <w:proofErr w:type="spellEnd"/>
      <w:r w:rsidR="00E4553C" w:rsidRPr="005F4BE8">
        <w:rPr>
          <w:bCs/>
          <w:iCs/>
          <w:szCs w:val="28"/>
        </w:rPr>
        <w:t xml:space="preserve"> and Escalante (2018) established the </w:t>
      </w:r>
      <w:r w:rsidR="004E59CD" w:rsidRPr="005F4BE8">
        <w:rPr>
          <w:bCs/>
          <w:iCs/>
          <w:szCs w:val="28"/>
        </w:rPr>
        <w:t xml:space="preserve">negative </w:t>
      </w:r>
      <w:r w:rsidR="00E4553C" w:rsidRPr="005F4BE8">
        <w:rPr>
          <w:bCs/>
          <w:iCs/>
          <w:szCs w:val="28"/>
        </w:rPr>
        <w:t xml:space="preserve">relationship between the </w:t>
      </w:r>
      <w:r w:rsidR="00E4553C" w:rsidRPr="005F4BE8">
        <w:rPr>
          <w:bCs/>
          <w:i/>
          <w:iCs/>
          <w:szCs w:val="28"/>
        </w:rPr>
        <w:t xml:space="preserve">lack of </w:t>
      </w:r>
      <w:r w:rsidR="008452CB" w:rsidRPr="005F4BE8">
        <w:rPr>
          <w:bCs/>
          <w:i/>
          <w:iCs/>
          <w:szCs w:val="28"/>
        </w:rPr>
        <w:t xml:space="preserve">liquidity </w:t>
      </w:r>
      <w:r w:rsidR="00E4553C" w:rsidRPr="005F4BE8">
        <w:rPr>
          <w:bCs/>
          <w:iCs/>
          <w:szCs w:val="28"/>
        </w:rPr>
        <w:t xml:space="preserve">and </w:t>
      </w:r>
      <w:r w:rsidR="00E4553C" w:rsidRPr="005F4BE8">
        <w:rPr>
          <w:bCs/>
          <w:i/>
          <w:iCs/>
          <w:szCs w:val="28"/>
        </w:rPr>
        <w:t>lack of equipment</w:t>
      </w:r>
      <w:r w:rsidR="00E4553C" w:rsidRPr="005F4BE8">
        <w:rPr>
          <w:bCs/>
          <w:iCs/>
          <w:szCs w:val="28"/>
        </w:rPr>
        <w:t xml:space="preserve"> as the indigenous contractors lacked the capital to acquire the necessary equipment and facilities for </w:t>
      </w:r>
      <w:r w:rsidR="004E59CD" w:rsidRPr="005F4BE8">
        <w:rPr>
          <w:bCs/>
          <w:iCs/>
          <w:szCs w:val="28"/>
        </w:rPr>
        <w:t>a</w:t>
      </w:r>
      <w:r w:rsidR="00E4553C" w:rsidRPr="005F4BE8">
        <w:rPr>
          <w:bCs/>
          <w:iCs/>
          <w:szCs w:val="28"/>
        </w:rPr>
        <w:t xml:space="preserve"> project. Most importantly, the same study</w:t>
      </w:r>
      <w:r w:rsidR="004E59CD" w:rsidRPr="005F4BE8">
        <w:rPr>
          <w:bCs/>
          <w:iCs/>
          <w:szCs w:val="28"/>
        </w:rPr>
        <w:t xml:space="preserve"> (</w:t>
      </w:r>
      <w:r w:rsidR="004E59CD" w:rsidRPr="005F4BE8">
        <w:rPr>
          <w:bCs/>
          <w:i/>
          <w:iCs/>
          <w:szCs w:val="28"/>
        </w:rPr>
        <w:t>ibid</w:t>
      </w:r>
      <w:r w:rsidR="004E59CD" w:rsidRPr="005F4BE8">
        <w:rPr>
          <w:bCs/>
          <w:iCs/>
          <w:szCs w:val="28"/>
        </w:rPr>
        <w:t>)</w:t>
      </w:r>
      <w:r w:rsidR="00E4553C" w:rsidRPr="005F4BE8">
        <w:rPr>
          <w:bCs/>
          <w:iCs/>
          <w:szCs w:val="28"/>
        </w:rPr>
        <w:t xml:space="preserve"> noted that despite the contractor’s </w:t>
      </w:r>
      <w:r w:rsidR="00E4553C" w:rsidRPr="00A0572E">
        <w:rPr>
          <w:bCs/>
          <w:iCs/>
          <w:szCs w:val="28"/>
        </w:rPr>
        <w:t xml:space="preserve">desire to hire equipment and/or plant, the rates were nevertheless </w:t>
      </w:r>
      <w:r w:rsidR="004E59CD">
        <w:rPr>
          <w:bCs/>
          <w:iCs/>
          <w:szCs w:val="28"/>
        </w:rPr>
        <w:t>too</w:t>
      </w:r>
      <w:r w:rsidR="00E4553C" w:rsidRPr="00A0572E">
        <w:rPr>
          <w:bCs/>
          <w:iCs/>
          <w:szCs w:val="28"/>
        </w:rPr>
        <w:t xml:space="preserve"> high for indigenous </w:t>
      </w:r>
      <w:r w:rsidR="00E4553C" w:rsidRPr="005F4BE8">
        <w:rPr>
          <w:bCs/>
          <w:iCs/>
          <w:szCs w:val="28"/>
        </w:rPr>
        <w:t>contractors to afford.</w:t>
      </w:r>
      <w:r w:rsidR="004F2C26" w:rsidRPr="005F4BE8">
        <w:rPr>
          <w:bCs/>
          <w:iCs/>
          <w:szCs w:val="28"/>
        </w:rPr>
        <w:t xml:space="preserve"> Other Tanzanian studies in support of this are by </w:t>
      </w:r>
      <w:proofErr w:type="spellStart"/>
      <w:r w:rsidR="004F2C26" w:rsidRPr="005F4BE8">
        <w:rPr>
          <w:bCs/>
          <w:iCs/>
          <w:szCs w:val="28"/>
        </w:rPr>
        <w:t>M</w:t>
      </w:r>
      <w:r w:rsidR="003E4277" w:rsidRPr="005F4BE8">
        <w:rPr>
          <w:bCs/>
          <w:iCs/>
          <w:szCs w:val="28"/>
        </w:rPr>
        <w:t>wombeki</w:t>
      </w:r>
      <w:proofErr w:type="spellEnd"/>
      <w:r w:rsidR="003E4277" w:rsidRPr="005F4BE8">
        <w:rPr>
          <w:bCs/>
          <w:iCs/>
          <w:szCs w:val="28"/>
        </w:rPr>
        <w:t xml:space="preserve"> (2017) who identified </w:t>
      </w:r>
      <w:r w:rsidR="003E4277" w:rsidRPr="005F4BE8">
        <w:rPr>
          <w:bCs/>
          <w:iCs/>
          <w:szCs w:val="28"/>
          <w:lang w:val="en-US"/>
        </w:rPr>
        <w:t xml:space="preserve">inadequate equipment and plant </w:t>
      </w:r>
      <w:r w:rsidR="003E4277" w:rsidRPr="005F4BE8">
        <w:rPr>
          <w:bCs/>
          <w:iCs/>
          <w:szCs w:val="28"/>
          <w:lang w:val="en-US"/>
        </w:rPr>
        <w:lastRenderedPageBreak/>
        <w:t>in the construction sector</w:t>
      </w:r>
      <w:r w:rsidR="003E4277" w:rsidRPr="005F4BE8">
        <w:rPr>
          <w:rFonts w:ascii="Garamond" w:hAnsi="Garamond" w:cs="Garamond"/>
          <w:sz w:val="23"/>
          <w:szCs w:val="23"/>
          <w:lang w:val="en-US"/>
        </w:rPr>
        <w:t xml:space="preserve"> among the </w:t>
      </w:r>
      <w:r w:rsidR="003E4277" w:rsidRPr="005F4BE8">
        <w:rPr>
          <w:bCs/>
          <w:iCs/>
          <w:szCs w:val="28"/>
          <w:lang w:val="en-US"/>
        </w:rPr>
        <w:t xml:space="preserve">main challenges contractors faced. </w:t>
      </w:r>
      <w:r w:rsidR="00E4553C" w:rsidRPr="005F4BE8">
        <w:rPr>
          <w:bCs/>
          <w:iCs/>
          <w:szCs w:val="28"/>
        </w:rPr>
        <w:t xml:space="preserve">Likewise, within the Nigerian context, </w:t>
      </w:r>
      <w:proofErr w:type="spellStart"/>
      <w:r w:rsidR="00E4553C" w:rsidRPr="005F4BE8">
        <w:rPr>
          <w:bCs/>
          <w:iCs/>
          <w:szCs w:val="28"/>
        </w:rPr>
        <w:t>Olatunji</w:t>
      </w:r>
      <w:proofErr w:type="spellEnd"/>
      <w:r w:rsidR="00E4553C" w:rsidRPr="005F4BE8">
        <w:rPr>
          <w:bCs/>
          <w:iCs/>
          <w:szCs w:val="28"/>
        </w:rPr>
        <w:t xml:space="preserve"> </w:t>
      </w:r>
      <w:r w:rsidR="00E4553C" w:rsidRPr="005F4BE8">
        <w:rPr>
          <w:bCs/>
          <w:i/>
          <w:iCs/>
          <w:szCs w:val="28"/>
        </w:rPr>
        <w:t>et al</w:t>
      </w:r>
      <w:r w:rsidR="00E4553C" w:rsidRPr="005F4BE8">
        <w:rPr>
          <w:bCs/>
          <w:iCs/>
          <w:szCs w:val="28"/>
        </w:rPr>
        <w:t>. (2017)</w:t>
      </w:r>
      <w:r w:rsidR="00964DC3" w:rsidRPr="005F4BE8">
        <w:rPr>
          <w:bCs/>
          <w:iCs/>
          <w:szCs w:val="28"/>
        </w:rPr>
        <w:t>; and among the contractors in the Malawi contract construction market (</w:t>
      </w:r>
      <w:proofErr w:type="spellStart"/>
      <w:r w:rsidR="00964DC3" w:rsidRPr="005F4BE8">
        <w:rPr>
          <w:bCs/>
          <w:iCs/>
          <w:szCs w:val="28"/>
        </w:rPr>
        <w:t>Chisala</w:t>
      </w:r>
      <w:proofErr w:type="spellEnd"/>
      <w:r w:rsidR="00964DC3" w:rsidRPr="005F4BE8">
        <w:rPr>
          <w:bCs/>
          <w:iCs/>
          <w:szCs w:val="28"/>
        </w:rPr>
        <w:t xml:space="preserve">, 2017), </w:t>
      </w:r>
      <w:r w:rsidR="00243DDC" w:rsidRPr="005F4BE8">
        <w:rPr>
          <w:bCs/>
          <w:iCs/>
          <w:szCs w:val="28"/>
        </w:rPr>
        <w:t xml:space="preserve">and other developed economies such as New Zealand (Ma, 2011) </w:t>
      </w:r>
      <w:r w:rsidR="004E59CD" w:rsidRPr="005F4BE8">
        <w:rPr>
          <w:bCs/>
          <w:iCs/>
          <w:szCs w:val="28"/>
        </w:rPr>
        <w:t xml:space="preserve">drew </w:t>
      </w:r>
      <w:r w:rsidR="00E4553C" w:rsidRPr="005F4BE8">
        <w:rPr>
          <w:bCs/>
          <w:iCs/>
          <w:szCs w:val="28"/>
        </w:rPr>
        <w:t>similar conclusions.</w:t>
      </w:r>
    </w:p>
    <w:p w14:paraId="5B62300F" w14:textId="6B30D251" w:rsidR="00544458" w:rsidRPr="00531EA0" w:rsidRDefault="00544458" w:rsidP="00D224F1">
      <w:pPr>
        <w:pStyle w:val="Newparagraph"/>
        <w:numPr>
          <w:ilvl w:val="0"/>
          <w:numId w:val="13"/>
        </w:numPr>
        <w:spacing w:before="120" w:after="240"/>
        <w:ind w:left="562" w:hanging="562"/>
        <w:rPr>
          <w:bCs/>
          <w:i/>
          <w:iCs/>
          <w:szCs w:val="28"/>
          <w:lang w:val="en-US"/>
        </w:rPr>
      </w:pPr>
      <w:r w:rsidRPr="00531EA0">
        <w:rPr>
          <w:bCs/>
          <w:i/>
          <w:iCs/>
          <w:szCs w:val="28"/>
          <w:lang w:val="en-US"/>
        </w:rPr>
        <w:t>Lack of experience of several works</w:t>
      </w:r>
    </w:p>
    <w:p w14:paraId="60DA85D7" w14:textId="013D124A" w:rsidR="00FB5678" w:rsidRDefault="003E5224" w:rsidP="0040001C">
      <w:pPr>
        <w:pStyle w:val="Newparagraph"/>
        <w:spacing w:before="120" w:after="240"/>
        <w:ind w:firstLine="0"/>
        <w:jc w:val="both"/>
        <w:rPr>
          <w:bCs/>
          <w:iCs/>
          <w:szCs w:val="28"/>
        </w:rPr>
      </w:pPr>
      <w:r w:rsidRPr="005F4BE8">
        <w:rPr>
          <w:bCs/>
          <w:iCs/>
          <w:szCs w:val="28"/>
        </w:rPr>
        <w:t>The fourth ranked challenge to bid decisions was “lack of experience of several works.</w:t>
      </w:r>
      <w:r w:rsidR="00227FD9" w:rsidRPr="005F4BE8">
        <w:rPr>
          <w:bCs/>
          <w:iCs/>
          <w:szCs w:val="28"/>
        </w:rPr>
        <w:t>”</w:t>
      </w:r>
      <w:r w:rsidRPr="005F4BE8">
        <w:rPr>
          <w:bCs/>
          <w:iCs/>
          <w:szCs w:val="28"/>
        </w:rPr>
        <w:t xml:space="preserve"> </w:t>
      </w:r>
      <w:r w:rsidR="00577128">
        <w:rPr>
          <w:bCs/>
          <w:iCs/>
          <w:szCs w:val="28"/>
        </w:rPr>
        <w:t>Extant</w:t>
      </w:r>
      <w:r w:rsidR="00BE4D85" w:rsidRPr="007C706F">
        <w:rPr>
          <w:bCs/>
          <w:iCs/>
          <w:szCs w:val="28"/>
        </w:rPr>
        <w:t xml:space="preserve"> literature </w:t>
      </w:r>
      <w:r w:rsidR="00577128" w:rsidRPr="007C706F">
        <w:rPr>
          <w:bCs/>
          <w:iCs/>
          <w:szCs w:val="28"/>
        </w:rPr>
        <w:t xml:space="preserve">on developing countries </w:t>
      </w:r>
      <w:r w:rsidR="00577128">
        <w:rPr>
          <w:bCs/>
          <w:iCs/>
          <w:szCs w:val="28"/>
        </w:rPr>
        <w:t xml:space="preserve">(and specifically Tanzania) </w:t>
      </w:r>
      <w:r w:rsidR="00577128" w:rsidRPr="007C706F">
        <w:rPr>
          <w:bCs/>
          <w:iCs/>
          <w:szCs w:val="28"/>
        </w:rPr>
        <w:t xml:space="preserve">has highlighted the challenges around </w:t>
      </w:r>
      <w:r w:rsidR="00577128" w:rsidRPr="007C706F">
        <w:rPr>
          <w:bCs/>
          <w:iCs/>
          <w:szCs w:val="28"/>
          <w:lang w:val="en-US"/>
        </w:rPr>
        <w:t xml:space="preserve">the lack of experience of several works that affects the biding practices of the ICF </w:t>
      </w:r>
      <w:r w:rsidR="00BE4D85" w:rsidRPr="007C706F">
        <w:rPr>
          <w:bCs/>
          <w:iCs/>
          <w:szCs w:val="28"/>
        </w:rPr>
        <w:t>(</w:t>
      </w:r>
      <w:r w:rsidR="00577128" w:rsidRPr="007C706F">
        <w:rPr>
          <w:bCs/>
          <w:iCs/>
          <w:szCs w:val="28"/>
          <w:lang w:val="en-US"/>
        </w:rPr>
        <w:t xml:space="preserve">Debra and </w:t>
      </w:r>
      <w:proofErr w:type="spellStart"/>
      <w:r w:rsidR="00577128" w:rsidRPr="007C706F">
        <w:rPr>
          <w:bCs/>
          <w:iCs/>
          <w:szCs w:val="28"/>
          <w:lang w:val="en-US"/>
        </w:rPr>
        <w:t>Ofori</w:t>
      </w:r>
      <w:proofErr w:type="spellEnd"/>
      <w:r w:rsidR="00577128" w:rsidRPr="007C706F">
        <w:rPr>
          <w:bCs/>
          <w:iCs/>
          <w:szCs w:val="28"/>
          <w:lang w:val="en-US"/>
        </w:rPr>
        <w:t>, 2005</w:t>
      </w:r>
      <w:r w:rsidR="00577128">
        <w:rPr>
          <w:bCs/>
          <w:iCs/>
          <w:szCs w:val="28"/>
          <w:lang w:val="en-US"/>
        </w:rPr>
        <w:t xml:space="preserve">; </w:t>
      </w:r>
      <w:proofErr w:type="spellStart"/>
      <w:r w:rsidR="00577128" w:rsidRPr="007C706F">
        <w:rPr>
          <w:bCs/>
          <w:iCs/>
          <w:szCs w:val="28"/>
          <w:lang w:val="en-US"/>
        </w:rPr>
        <w:t>Kikwasi</w:t>
      </w:r>
      <w:proofErr w:type="spellEnd"/>
      <w:r w:rsidR="00577128" w:rsidRPr="007C706F">
        <w:rPr>
          <w:bCs/>
          <w:iCs/>
          <w:szCs w:val="28"/>
          <w:lang w:val="en-US"/>
        </w:rPr>
        <w:t xml:space="preserve">, 2011; </w:t>
      </w:r>
      <w:proofErr w:type="spellStart"/>
      <w:r w:rsidR="00577128" w:rsidRPr="007C706F">
        <w:rPr>
          <w:bCs/>
          <w:iCs/>
          <w:szCs w:val="28"/>
        </w:rPr>
        <w:t>Odediran</w:t>
      </w:r>
      <w:proofErr w:type="spellEnd"/>
      <w:r w:rsidR="00577128" w:rsidRPr="007C706F">
        <w:rPr>
          <w:bCs/>
          <w:iCs/>
          <w:szCs w:val="28"/>
        </w:rPr>
        <w:t xml:space="preserve"> </w:t>
      </w:r>
      <w:r w:rsidR="00577128" w:rsidRPr="007C706F">
        <w:rPr>
          <w:bCs/>
          <w:i/>
          <w:iCs/>
          <w:szCs w:val="28"/>
        </w:rPr>
        <w:t>et al</w:t>
      </w:r>
      <w:r w:rsidR="00577128" w:rsidRPr="007C706F">
        <w:rPr>
          <w:bCs/>
          <w:iCs/>
          <w:szCs w:val="28"/>
        </w:rPr>
        <w:t>., 2012</w:t>
      </w:r>
      <w:r w:rsidR="00577128">
        <w:rPr>
          <w:bCs/>
          <w:iCs/>
          <w:szCs w:val="28"/>
        </w:rPr>
        <w:t xml:space="preserve">; </w:t>
      </w:r>
      <w:proofErr w:type="spellStart"/>
      <w:r w:rsidR="00577128" w:rsidRPr="007C706F">
        <w:rPr>
          <w:bCs/>
          <w:iCs/>
          <w:szCs w:val="28"/>
        </w:rPr>
        <w:t>Alumbugu</w:t>
      </w:r>
      <w:proofErr w:type="spellEnd"/>
      <w:r w:rsidR="00577128" w:rsidRPr="007C706F">
        <w:rPr>
          <w:bCs/>
          <w:iCs/>
          <w:szCs w:val="28"/>
        </w:rPr>
        <w:t xml:space="preserve"> </w:t>
      </w:r>
      <w:r w:rsidR="00577128" w:rsidRPr="007C706F">
        <w:rPr>
          <w:bCs/>
          <w:i/>
          <w:iCs/>
          <w:szCs w:val="28"/>
        </w:rPr>
        <w:t>et al</w:t>
      </w:r>
      <w:r w:rsidR="00577128" w:rsidRPr="007C706F">
        <w:rPr>
          <w:bCs/>
          <w:iCs/>
          <w:szCs w:val="28"/>
        </w:rPr>
        <w:t xml:space="preserve">., 2014; </w:t>
      </w:r>
      <w:proofErr w:type="spellStart"/>
      <w:r w:rsidR="00577128" w:rsidRPr="007C706F">
        <w:rPr>
          <w:bCs/>
          <w:iCs/>
          <w:szCs w:val="28"/>
          <w:lang w:val="en-US"/>
        </w:rPr>
        <w:t>Chileshe</w:t>
      </w:r>
      <w:proofErr w:type="spellEnd"/>
      <w:r w:rsidR="00577128" w:rsidRPr="007C706F">
        <w:rPr>
          <w:bCs/>
          <w:iCs/>
          <w:szCs w:val="28"/>
          <w:lang w:val="en-US"/>
        </w:rPr>
        <w:t xml:space="preserve"> and </w:t>
      </w:r>
      <w:proofErr w:type="spellStart"/>
      <w:r w:rsidR="00577128" w:rsidRPr="007C706F">
        <w:rPr>
          <w:bCs/>
          <w:iCs/>
          <w:szCs w:val="28"/>
          <w:lang w:val="en-US"/>
        </w:rPr>
        <w:t>Kikwasi</w:t>
      </w:r>
      <w:proofErr w:type="spellEnd"/>
      <w:r w:rsidR="00577128" w:rsidRPr="007C706F">
        <w:rPr>
          <w:bCs/>
          <w:iCs/>
          <w:szCs w:val="28"/>
          <w:lang w:val="en-US"/>
        </w:rPr>
        <w:t>, 2014</w:t>
      </w:r>
      <w:r w:rsidR="00577128">
        <w:rPr>
          <w:bCs/>
          <w:iCs/>
          <w:szCs w:val="28"/>
          <w:lang w:val="en-US"/>
        </w:rPr>
        <w:t xml:space="preserve">; </w:t>
      </w:r>
      <w:r w:rsidR="00577128" w:rsidRPr="007C706F">
        <w:rPr>
          <w:bCs/>
          <w:iCs/>
          <w:szCs w:val="28"/>
        </w:rPr>
        <w:t xml:space="preserve">Leeds, 2016; </w:t>
      </w:r>
      <w:proofErr w:type="spellStart"/>
      <w:r w:rsidR="00577128" w:rsidRPr="007C706F">
        <w:rPr>
          <w:bCs/>
          <w:iCs/>
          <w:szCs w:val="28"/>
        </w:rPr>
        <w:t>Hatamleh</w:t>
      </w:r>
      <w:proofErr w:type="spellEnd"/>
      <w:r w:rsidR="00577128" w:rsidRPr="007C706F">
        <w:rPr>
          <w:bCs/>
          <w:iCs/>
          <w:szCs w:val="28"/>
        </w:rPr>
        <w:t xml:space="preserve"> </w:t>
      </w:r>
      <w:r w:rsidR="00577128" w:rsidRPr="007C706F">
        <w:rPr>
          <w:bCs/>
          <w:i/>
          <w:iCs/>
          <w:szCs w:val="28"/>
        </w:rPr>
        <w:t>et al</w:t>
      </w:r>
      <w:r w:rsidR="00577128" w:rsidRPr="007C706F">
        <w:rPr>
          <w:bCs/>
          <w:iCs/>
          <w:szCs w:val="28"/>
        </w:rPr>
        <w:t>., 2018</w:t>
      </w:r>
      <w:r w:rsidR="00577128">
        <w:rPr>
          <w:bCs/>
          <w:iCs/>
          <w:szCs w:val="28"/>
        </w:rPr>
        <w:t xml:space="preserve">; </w:t>
      </w:r>
      <w:proofErr w:type="spellStart"/>
      <w:r w:rsidR="00BE4D85" w:rsidRPr="007C706F">
        <w:rPr>
          <w:bCs/>
          <w:iCs/>
          <w:szCs w:val="28"/>
        </w:rPr>
        <w:t>Kikwasi</w:t>
      </w:r>
      <w:proofErr w:type="spellEnd"/>
      <w:r w:rsidR="00BE4D85" w:rsidRPr="007C706F">
        <w:rPr>
          <w:bCs/>
          <w:iCs/>
          <w:szCs w:val="28"/>
        </w:rPr>
        <w:t xml:space="preserve"> and Escalante, 2018; </w:t>
      </w:r>
      <w:proofErr w:type="spellStart"/>
      <w:r w:rsidR="00577128" w:rsidRPr="007C706F">
        <w:rPr>
          <w:bCs/>
          <w:iCs/>
          <w:szCs w:val="28"/>
          <w:lang w:val="en-US"/>
        </w:rPr>
        <w:t>Oke</w:t>
      </w:r>
      <w:proofErr w:type="spellEnd"/>
      <w:r w:rsidR="00577128" w:rsidRPr="007C706F">
        <w:rPr>
          <w:bCs/>
          <w:iCs/>
          <w:szCs w:val="28"/>
          <w:lang w:val="en-US"/>
        </w:rPr>
        <w:t xml:space="preserve"> </w:t>
      </w:r>
      <w:r w:rsidR="00577128" w:rsidRPr="007C706F">
        <w:rPr>
          <w:bCs/>
          <w:i/>
          <w:iCs/>
          <w:szCs w:val="28"/>
          <w:lang w:val="en-US"/>
        </w:rPr>
        <w:t>et al</w:t>
      </w:r>
      <w:r w:rsidR="00577128" w:rsidRPr="007C706F">
        <w:rPr>
          <w:bCs/>
          <w:iCs/>
          <w:szCs w:val="28"/>
          <w:lang w:val="en-US"/>
        </w:rPr>
        <w:t>., 2018</w:t>
      </w:r>
      <w:r w:rsidR="00BE4D85" w:rsidRPr="007C706F">
        <w:rPr>
          <w:bCs/>
          <w:iCs/>
          <w:szCs w:val="28"/>
          <w:lang w:val="en-US"/>
        </w:rPr>
        <w:t xml:space="preserve">). </w:t>
      </w:r>
      <w:r w:rsidR="00E4553C" w:rsidRPr="007C706F">
        <w:rPr>
          <w:bCs/>
          <w:iCs/>
          <w:szCs w:val="28"/>
          <w:lang w:val="en-US"/>
        </w:rPr>
        <w:t xml:space="preserve">For instance, according to </w:t>
      </w:r>
      <w:proofErr w:type="spellStart"/>
      <w:r w:rsidR="00E4553C" w:rsidRPr="007C706F">
        <w:rPr>
          <w:bCs/>
          <w:iCs/>
          <w:szCs w:val="28"/>
        </w:rPr>
        <w:t>Kikwasi</w:t>
      </w:r>
      <w:proofErr w:type="spellEnd"/>
      <w:r w:rsidR="00E4553C" w:rsidRPr="007C706F">
        <w:rPr>
          <w:bCs/>
          <w:iCs/>
          <w:szCs w:val="28"/>
        </w:rPr>
        <w:t xml:space="preserve"> and Escalante (2018), this challenge led to the failure of the Tanzanian indigenous construction contractors to register companies due to their inability to find engi</w:t>
      </w:r>
      <w:r w:rsidR="00E4553C" w:rsidRPr="007C706F">
        <w:rPr>
          <w:bCs/>
          <w:iCs/>
          <w:szCs w:val="28"/>
        </w:rPr>
        <w:lastRenderedPageBreak/>
        <w:t>neers to employ.</w:t>
      </w:r>
      <w:r w:rsidR="000C54AE" w:rsidRPr="007C706F">
        <w:rPr>
          <w:bCs/>
          <w:iCs/>
          <w:szCs w:val="28"/>
        </w:rPr>
        <w:t xml:space="preserve"> </w:t>
      </w:r>
      <w:r w:rsidR="004972A9" w:rsidRPr="007C706F">
        <w:rPr>
          <w:bCs/>
          <w:iCs/>
          <w:szCs w:val="28"/>
        </w:rPr>
        <w:t>Furthermore, th</w:t>
      </w:r>
      <w:r w:rsidR="00577128">
        <w:rPr>
          <w:bCs/>
          <w:iCs/>
          <w:szCs w:val="28"/>
        </w:rPr>
        <w:t>is</w:t>
      </w:r>
      <w:r w:rsidR="004972A9" w:rsidRPr="007C706F">
        <w:rPr>
          <w:bCs/>
          <w:iCs/>
          <w:szCs w:val="28"/>
        </w:rPr>
        <w:t xml:space="preserve"> issue is further </w:t>
      </w:r>
      <w:r w:rsidR="00577128">
        <w:rPr>
          <w:bCs/>
          <w:iCs/>
          <w:szCs w:val="28"/>
        </w:rPr>
        <w:t>exacerbated</w:t>
      </w:r>
      <w:r w:rsidR="004972A9" w:rsidRPr="007C706F">
        <w:rPr>
          <w:bCs/>
          <w:iCs/>
          <w:szCs w:val="28"/>
        </w:rPr>
        <w:t xml:space="preserve"> by </w:t>
      </w:r>
      <w:r w:rsidR="001252C7">
        <w:rPr>
          <w:bCs/>
          <w:iCs/>
          <w:szCs w:val="28"/>
        </w:rPr>
        <w:t xml:space="preserve">most </w:t>
      </w:r>
      <w:r w:rsidR="004972A9" w:rsidRPr="007C706F">
        <w:rPr>
          <w:bCs/>
          <w:iCs/>
          <w:szCs w:val="28"/>
        </w:rPr>
        <w:t xml:space="preserve">Tanzanian </w:t>
      </w:r>
      <w:r w:rsidR="00FC04EF" w:rsidRPr="007C706F">
        <w:rPr>
          <w:bCs/>
          <w:iCs/>
          <w:szCs w:val="28"/>
        </w:rPr>
        <w:t>contractors</w:t>
      </w:r>
      <w:r w:rsidR="001252C7">
        <w:rPr>
          <w:bCs/>
          <w:iCs/>
          <w:szCs w:val="28"/>
        </w:rPr>
        <w:t>’</w:t>
      </w:r>
      <w:r w:rsidR="004972A9" w:rsidRPr="007C706F">
        <w:rPr>
          <w:bCs/>
          <w:iCs/>
          <w:szCs w:val="28"/>
        </w:rPr>
        <w:t xml:space="preserve"> unwillingness to test skilled workers</w:t>
      </w:r>
      <w:r w:rsidR="001252C7">
        <w:rPr>
          <w:bCs/>
          <w:iCs/>
          <w:szCs w:val="28"/>
        </w:rPr>
        <w:t>’ competency</w:t>
      </w:r>
      <w:r w:rsidR="004972A9" w:rsidRPr="007C706F">
        <w:rPr>
          <w:bCs/>
          <w:iCs/>
          <w:szCs w:val="28"/>
        </w:rPr>
        <w:t xml:space="preserve"> before engaging them (</w:t>
      </w:r>
      <w:proofErr w:type="spellStart"/>
      <w:r w:rsidR="004972A9" w:rsidRPr="007C706F">
        <w:rPr>
          <w:bCs/>
          <w:iCs/>
          <w:szCs w:val="28"/>
        </w:rPr>
        <w:t>Kikwasi</w:t>
      </w:r>
      <w:proofErr w:type="spellEnd"/>
      <w:r w:rsidR="004972A9" w:rsidRPr="007C706F">
        <w:rPr>
          <w:bCs/>
          <w:iCs/>
          <w:szCs w:val="28"/>
        </w:rPr>
        <w:t xml:space="preserve">, 2011). </w:t>
      </w:r>
      <w:r w:rsidR="000C54AE" w:rsidRPr="007C706F">
        <w:rPr>
          <w:bCs/>
          <w:iCs/>
          <w:szCs w:val="28"/>
        </w:rPr>
        <w:t xml:space="preserve">Whilst technology transfer (Bakar and </w:t>
      </w:r>
      <w:proofErr w:type="spellStart"/>
      <w:r w:rsidR="000C54AE" w:rsidRPr="007C706F">
        <w:rPr>
          <w:bCs/>
          <w:iCs/>
          <w:szCs w:val="28"/>
        </w:rPr>
        <w:t>Tufail</w:t>
      </w:r>
      <w:proofErr w:type="spellEnd"/>
      <w:r w:rsidR="000C54AE" w:rsidRPr="007C706F">
        <w:rPr>
          <w:bCs/>
          <w:iCs/>
          <w:szCs w:val="28"/>
        </w:rPr>
        <w:t>, 2010</w:t>
      </w:r>
      <w:r w:rsidR="001252C7">
        <w:rPr>
          <w:bCs/>
          <w:iCs/>
          <w:szCs w:val="28"/>
        </w:rPr>
        <w:t xml:space="preserve">; Edwards </w:t>
      </w:r>
      <w:r w:rsidR="001252C7" w:rsidRPr="00531EA0">
        <w:rPr>
          <w:bCs/>
          <w:i/>
          <w:iCs/>
          <w:szCs w:val="28"/>
        </w:rPr>
        <w:t>et al.,</w:t>
      </w:r>
      <w:r w:rsidR="001252C7">
        <w:rPr>
          <w:bCs/>
          <w:iCs/>
          <w:szCs w:val="28"/>
        </w:rPr>
        <w:t xml:space="preserve"> 2017</w:t>
      </w:r>
      <w:r w:rsidR="000C54AE" w:rsidRPr="007C706F">
        <w:rPr>
          <w:bCs/>
          <w:iCs/>
          <w:szCs w:val="28"/>
        </w:rPr>
        <w:t xml:space="preserve">) and joint ventures with foreign contractors </w:t>
      </w:r>
      <w:r w:rsidR="001252C7" w:rsidRPr="007C706F">
        <w:rPr>
          <w:bCs/>
          <w:iCs/>
          <w:szCs w:val="28"/>
        </w:rPr>
        <w:t xml:space="preserve">has been advocated as a solution to addressing this challenge </w:t>
      </w:r>
      <w:r w:rsidR="000C54AE" w:rsidRPr="007C706F">
        <w:rPr>
          <w:bCs/>
          <w:iCs/>
          <w:szCs w:val="28"/>
        </w:rPr>
        <w:t>(</w:t>
      </w:r>
      <w:proofErr w:type="spellStart"/>
      <w:r w:rsidR="000C54AE" w:rsidRPr="007C706F">
        <w:rPr>
          <w:bCs/>
          <w:iCs/>
          <w:szCs w:val="28"/>
        </w:rPr>
        <w:t>Chileshe</w:t>
      </w:r>
      <w:proofErr w:type="spellEnd"/>
      <w:r w:rsidR="000C54AE" w:rsidRPr="007C706F">
        <w:rPr>
          <w:bCs/>
          <w:iCs/>
          <w:szCs w:val="28"/>
        </w:rPr>
        <w:t xml:space="preserve"> and </w:t>
      </w:r>
      <w:proofErr w:type="spellStart"/>
      <w:r w:rsidR="000C54AE" w:rsidRPr="007C706F">
        <w:rPr>
          <w:bCs/>
          <w:iCs/>
          <w:szCs w:val="28"/>
        </w:rPr>
        <w:t>Kikwasi</w:t>
      </w:r>
      <w:proofErr w:type="spellEnd"/>
      <w:r w:rsidR="000C54AE" w:rsidRPr="007C706F">
        <w:rPr>
          <w:bCs/>
          <w:iCs/>
          <w:szCs w:val="28"/>
        </w:rPr>
        <w:t xml:space="preserve">, 2014), there is </w:t>
      </w:r>
      <w:r w:rsidR="00E6303E" w:rsidRPr="007C706F">
        <w:rPr>
          <w:bCs/>
          <w:iCs/>
          <w:szCs w:val="28"/>
        </w:rPr>
        <w:t xml:space="preserve">contradictory evidence </w:t>
      </w:r>
      <w:r w:rsidR="001252C7">
        <w:rPr>
          <w:bCs/>
          <w:iCs/>
          <w:szCs w:val="28"/>
        </w:rPr>
        <w:t xml:space="preserve">on foreign </w:t>
      </w:r>
      <w:r w:rsidR="00E6303E" w:rsidRPr="007C706F">
        <w:rPr>
          <w:bCs/>
          <w:iCs/>
          <w:szCs w:val="28"/>
        </w:rPr>
        <w:t xml:space="preserve">contractors providing employment to indigenous contractors. </w:t>
      </w:r>
      <w:r w:rsidR="001252C7">
        <w:rPr>
          <w:bCs/>
          <w:iCs/>
          <w:szCs w:val="28"/>
        </w:rPr>
        <w:t>For example, s</w:t>
      </w:r>
      <w:r w:rsidR="00E6303E" w:rsidRPr="007C706F">
        <w:rPr>
          <w:bCs/>
          <w:iCs/>
          <w:szCs w:val="28"/>
        </w:rPr>
        <w:t xml:space="preserve">ome studies have reported </w:t>
      </w:r>
      <w:r w:rsidR="001252C7">
        <w:rPr>
          <w:bCs/>
          <w:iCs/>
          <w:szCs w:val="28"/>
        </w:rPr>
        <w:t>upon</w:t>
      </w:r>
      <w:r w:rsidR="00E6303E" w:rsidRPr="007C706F">
        <w:rPr>
          <w:bCs/>
          <w:iCs/>
          <w:szCs w:val="28"/>
        </w:rPr>
        <w:t xml:space="preserve"> </w:t>
      </w:r>
      <w:r w:rsidR="000C54AE" w:rsidRPr="007C706F">
        <w:rPr>
          <w:bCs/>
          <w:iCs/>
          <w:szCs w:val="28"/>
        </w:rPr>
        <w:t>Chinese</w:t>
      </w:r>
      <w:r w:rsidR="00E6303E" w:rsidRPr="007C706F">
        <w:rPr>
          <w:bCs/>
          <w:iCs/>
          <w:szCs w:val="28"/>
        </w:rPr>
        <w:t xml:space="preserve"> </w:t>
      </w:r>
      <w:r w:rsidR="008E0EBC" w:rsidRPr="007C706F">
        <w:rPr>
          <w:bCs/>
          <w:iCs/>
          <w:szCs w:val="28"/>
        </w:rPr>
        <w:t>contractors</w:t>
      </w:r>
      <w:r w:rsidR="001252C7">
        <w:rPr>
          <w:bCs/>
          <w:iCs/>
          <w:szCs w:val="28"/>
        </w:rPr>
        <w:t>’</w:t>
      </w:r>
      <w:r w:rsidR="000C54AE" w:rsidRPr="007C706F">
        <w:rPr>
          <w:bCs/>
          <w:iCs/>
          <w:szCs w:val="28"/>
        </w:rPr>
        <w:t xml:space="preserve"> preference for </w:t>
      </w:r>
      <w:r w:rsidR="001252C7">
        <w:rPr>
          <w:bCs/>
          <w:iCs/>
          <w:szCs w:val="28"/>
        </w:rPr>
        <w:t xml:space="preserve">employing a ‘homeland’ </w:t>
      </w:r>
      <w:r w:rsidR="000C54AE" w:rsidRPr="007C706F">
        <w:rPr>
          <w:bCs/>
          <w:iCs/>
          <w:szCs w:val="28"/>
        </w:rPr>
        <w:t>workforce rather than hir</w:t>
      </w:r>
      <w:r w:rsidR="001252C7">
        <w:rPr>
          <w:bCs/>
          <w:iCs/>
          <w:szCs w:val="28"/>
        </w:rPr>
        <w:t>e</w:t>
      </w:r>
      <w:r w:rsidR="000C54AE" w:rsidRPr="007C706F">
        <w:rPr>
          <w:bCs/>
          <w:iCs/>
          <w:szCs w:val="28"/>
        </w:rPr>
        <w:t xml:space="preserve"> locally (</w:t>
      </w:r>
      <w:r w:rsidR="00CD2C1D" w:rsidRPr="007C706F">
        <w:rPr>
          <w:bCs/>
          <w:iCs/>
          <w:szCs w:val="28"/>
        </w:rPr>
        <w:t xml:space="preserve">Burke, 2007; </w:t>
      </w:r>
      <w:proofErr w:type="spellStart"/>
      <w:r w:rsidR="000C54AE" w:rsidRPr="007C706F">
        <w:rPr>
          <w:bCs/>
          <w:iCs/>
          <w:szCs w:val="28"/>
        </w:rPr>
        <w:t>Wegenast</w:t>
      </w:r>
      <w:proofErr w:type="spellEnd"/>
      <w:r w:rsidR="000C54AE" w:rsidRPr="007C706F">
        <w:rPr>
          <w:bCs/>
          <w:iCs/>
          <w:szCs w:val="28"/>
        </w:rPr>
        <w:t xml:space="preserve"> </w:t>
      </w:r>
      <w:r w:rsidR="000C54AE" w:rsidRPr="007C706F">
        <w:rPr>
          <w:bCs/>
          <w:i/>
          <w:iCs/>
          <w:szCs w:val="28"/>
        </w:rPr>
        <w:t>et al</w:t>
      </w:r>
      <w:r w:rsidR="000C54AE" w:rsidRPr="007C706F">
        <w:rPr>
          <w:bCs/>
          <w:iCs/>
          <w:szCs w:val="28"/>
        </w:rPr>
        <w:t>. 2019</w:t>
      </w:r>
      <w:r w:rsidR="001252C7">
        <w:rPr>
          <w:bCs/>
          <w:iCs/>
          <w:szCs w:val="28"/>
        </w:rPr>
        <w:t xml:space="preserve">; </w:t>
      </w:r>
      <w:hyperlink r:id="rId13" w:tooltip="Godbertha Kinyondo" w:history="1">
        <w:proofErr w:type="spellStart"/>
        <w:r w:rsidR="008E0EBC" w:rsidRPr="002C7547">
          <w:rPr>
            <w:rStyle w:val="Hyperlink"/>
            <w:bCs/>
            <w:iCs/>
            <w:color w:val="auto"/>
            <w:szCs w:val="28"/>
            <w:u w:val="none"/>
          </w:rPr>
          <w:t>Kinyondo</w:t>
        </w:r>
        <w:proofErr w:type="spellEnd"/>
      </w:hyperlink>
      <w:r w:rsidR="008E0EBC" w:rsidRPr="002C7547">
        <w:rPr>
          <w:bCs/>
          <w:iCs/>
          <w:szCs w:val="28"/>
        </w:rPr>
        <w:t xml:space="preserve"> and </w:t>
      </w:r>
      <w:hyperlink r:id="rId14" w:tooltip="Yuda Julius Chatama" w:history="1">
        <w:proofErr w:type="spellStart"/>
        <w:r w:rsidR="008E0EBC" w:rsidRPr="002C7547">
          <w:rPr>
            <w:rStyle w:val="Hyperlink"/>
            <w:bCs/>
            <w:iCs/>
            <w:color w:val="auto"/>
            <w:szCs w:val="28"/>
            <w:u w:val="none"/>
          </w:rPr>
          <w:t>Chatama</w:t>
        </w:r>
        <w:proofErr w:type="spellEnd"/>
        <w:r w:rsidR="001252C7">
          <w:rPr>
            <w:rStyle w:val="Hyperlink"/>
            <w:bCs/>
            <w:iCs/>
            <w:color w:val="auto"/>
            <w:szCs w:val="28"/>
            <w:u w:val="none"/>
          </w:rPr>
          <w:t>,</w:t>
        </w:r>
        <w:r w:rsidR="008E0EBC" w:rsidRPr="002C7547">
          <w:rPr>
            <w:rStyle w:val="Hyperlink"/>
            <w:bCs/>
            <w:iCs/>
            <w:color w:val="auto"/>
            <w:szCs w:val="28"/>
            <w:u w:val="none"/>
          </w:rPr>
          <w:t xml:space="preserve"> </w:t>
        </w:r>
      </w:hyperlink>
      <w:r w:rsidR="008E0EBC" w:rsidRPr="002C7547">
        <w:rPr>
          <w:bCs/>
          <w:iCs/>
          <w:szCs w:val="28"/>
        </w:rPr>
        <w:t>2015)</w:t>
      </w:r>
      <w:r w:rsidR="008E0EBC" w:rsidRPr="00722DFA">
        <w:rPr>
          <w:bCs/>
          <w:iCs/>
          <w:szCs w:val="28"/>
        </w:rPr>
        <w:t>.</w:t>
      </w:r>
      <w:r w:rsidR="00E6303E" w:rsidRPr="00192D1D">
        <w:rPr>
          <w:bCs/>
          <w:iCs/>
          <w:szCs w:val="28"/>
        </w:rPr>
        <w:t xml:space="preserve"> In contrast, according to the </w:t>
      </w:r>
      <w:r w:rsidR="00E6303E" w:rsidRPr="00ED2C07">
        <w:rPr>
          <w:bCs/>
          <w:iCs/>
          <w:szCs w:val="28"/>
          <w:lang w:val="en-US"/>
        </w:rPr>
        <w:t>Global Construction review (2019),</w:t>
      </w:r>
      <w:r w:rsidR="00E6303E" w:rsidRPr="00ED2C07">
        <w:rPr>
          <w:b/>
          <w:bCs/>
          <w:iCs/>
          <w:szCs w:val="28"/>
          <w:lang w:val="en-US"/>
        </w:rPr>
        <w:t xml:space="preserve"> </w:t>
      </w:r>
      <w:r w:rsidR="00E6303E" w:rsidRPr="00ED2C07">
        <w:rPr>
          <w:bCs/>
          <w:iCs/>
          <w:szCs w:val="28"/>
          <w:lang w:val="en-US"/>
        </w:rPr>
        <w:t xml:space="preserve">Chinese contractors </w:t>
      </w:r>
      <w:r w:rsidR="001252C7">
        <w:rPr>
          <w:bCs/>
          <w:iCs/>
          <w:szCs w:val="28"/>
          <w:lang w:val="en-US"/>
        </w:rPr>
        <w:t>have been</w:t>
      </w:r>
      <w:r w:rsidR="00E6303E" w:rsidRPr="00ED2C07">
        <w:rPr>
          <w:bCs/>
          <w:iCs/>
          <w:szCs w:val="28"/>
          <w:lang w:val="en-US"/>
        </w:rPr>
        <w:t xml:space="preserve"> the main contributors to </w:t>
      </w:r>
      <w:r w:rsidR="001252C7">
        <w:rPr>
          <w:bCs/>
          <w:iCs/>
          <w:szCs w:val="28"/>
          <w:lang w:val="en-US"/>
        </w:rPr>
        <w:t xml:space="preserve">construction sector </w:t>
      </w:r>
      <w:r w:rsidR="00E6303E" w:rsidRPr="00ED2C07">
        <w:rPr>
          <w:bCs/>
          <w:iCs/>
          <w:szCs w:val="28"/>
          <w:lang w:val="en-US"/>
        </w:rPr>
        <w:t xml:space="preserve">job </w:t>
      </w:r>
      <w:r w:rsidR="00E6303E" w:rsidRPr="005F4BE8">
        <w:rPr>
          <w:bCs/>
          <w:iCs/>
          <w:szCs w:val="28"/>
          <w:lang w:val="en-US"/>
        </w:rPr>
        <w:t xml:space="preserve">creation in absolute terms </w:t>
      </w:r>
      <w:r w:rsidR="001252C7" w:rsidRPr="005F4BE8">
        <w:rPr>
          <w:bCs/>
          <w:iCs/>
          <w:szCs w:val="28"/>
          <w:lang w:val="en-US"/>
        </w:rPr>
        <w:t>within</w:t>
      </w:r>
      <w:r w:rsidR="00E6303E" w:rsidRPr="005F4BE8">
        <w:rPr>
          <w:bCs/>
          <w:iCs/>
          <w:szCs w:val="28"/>
          <w:lang w:val="en-US"/>
        </w:rPr>
        <w:t xml:space="preserve"> developing countries like Ethiopia and Angola. </w:t>
      </w:r>
      <w:r w:rsidR="00072BF9" w:rsidRPr="005F4BE8">
        <w:rPr>
          <w:bCs/>
          <w:iCs/>
          <w:szCs w:val="28"/>
        </w:rPr>
        <w:t>Earlier studies</w:t>
      </w:r>
      <w:r w:rsidR="00F07C9F" w:rsidRPr="005F4BE8">
        <w:rPr>
          <w:bCs/>
          <w:iCs/>
          <w:szCs w:val="28"/>
        </w:rPr>
        <w:t xml:space="preserve"> such as Burke (2007) have shown that Chinese construction</w:t>
      </w:r>
      <w:r w:rsidR="00F07C9F" w:rsidRPr="005F4BE8" w:rsidDel="00F07C9F">
        <w:rPr>
          <w:bCs/>
          <w:iCs/>
          <w:szCs w:val="28"/>
        </w:rPr>
        <w:t xml:space="preserve"> </w:t>
      </w:r>
      <w:r w:rsidR="00CD2C1D" w:rsidRPr="005F4BE8">
        <w:rPr>
          <w:bCs/>
          <w:iCs/>
          <w:szCs w:val="28"/>
        </w:rPr>
        <w:t>companies</w:t>
      </w:r>
      <w:r w:rsidR="00B05067" w:rsidRPr="005F4BE8">
        <w:rPr>
          <w:bCs/>
          <w:iCs/>
          <w:szCs w:val="28"/>
        </w:rPr>
        <w:t xml:space="preserve"> </w:t>
      </w:r>
      <w:r w:rsidR="001252C7" w:rsidRPr="005F4BE8">
        <w:rPr>
          <w:bCs/>
          <w:iCs/>
          <w:szCs w:val="28"/>
        </w:rPr>
        <w:t xml:space="preserve">prefer to not to engage using this approach – thus raising questions about ‘trust’ </w:t>
      </w:r>
      <w:r w:rsidR="00CD2C1D" w:rsidRPr="005F4BE8">
        <w:rPr>
          <w:bCs/>
          <w:iCs/>
          <w:szCs w:val="28"/>
        </w:rPr>
        <w:t xml:space="preserve">and </w:t>
      </w:r>
      <w:r w:rsidR="001252C7" w:rsidRPr="005F4BE8">
        <w:rPr>
          <w:bCs/>
          <w:iCs/>
          <w:szCs w:val="28"/>
        </w:rPr>
        <w:t xml:space="preserve">which in-turn anecdotally fuels a </w:t>
      </w:r>
      <w:r w:rsidR="00CD2C1D" w:rsidRPr="005F4BE8">
        <w:rPr>
          <w:bCs/>
          <w:iCs/>
          <w:szCs w:val="28"/>
        </w:rPr>
        <w:t xml:space="preserve">widespread perception that indigenous partners have </w:t>
      </w:r>
      <w:r w:rsidR="00CD2C1D" w:rsidRPr="005F4BE8">
        <w:rPr>
          <w:bCs/>
          <w:iCs/>
          <w:szCs w:val="28"/>
        </w:rPr>
        <w:lastRenderedPageBreak/>
        <w:t>little to offer</w:t>
      </w:r>
      <w:r w:rsidR="00B05067" w:rsidRPr="005F4BE8">
        <w:rPr>
          <w:bCs/>
          <w:iCs/>
          <w:szCs w:val="28"/>
        </w:rPr>
        <w:t>.</w:t>
      </w:r>
      <w:r w:rsidR="00CD2C1D" w:rsidRPr="005F4BE8">
        <w:rPr>
          <w:bCs/>
          <w:iCs/>
          <w:szCs w:val="28"/>
        </w:rPr>
        <w:t xml:space="preserve"> </w:t>
      </w:r>
      <w:r w:rsidR="00A633E9" w:rsidRPr="005F4BE8">
        <w:rPr>
          <w:bCs/>
          <w:iCs/>
          <w:szCs w:val="28"/>
        </w:rPr>
        <w:t xml:space="preserve">The issue of lack of experience appears to affect other developing countries in sub-Saharan Africa. For instance, in South Africa, Martin and Root (2010) attributed ‘lack of experience’ among the reasons emerging contractors failed to develop into sustainable enterprises, which </w:t>
      </w:r>
      <w:r w:rsidR="001D6000" w:rsidRPr="005F4BE8">
        <w:rPr>
          <w:bCs/>
          <w:iCs/>
          <w:szCs w:val="28"/>
        </w:rPr>
        <w:t xml:space="preserve">affected their bidding decisions. </w:t>
      </w:r>
      <w:proofErr w:type="spellStart"/>
      <w:r w:rsidR="001D6000" w:rsidRPr="005F4BE8">
        <w:rPr>
          <w:bCs/>
          <w:iCs/>
          <w:szCs w:val="28"/>
        </w:rPr>
        <w:t>Likwise</w:t>
      </w:r>
      <w:proofErr w:type="spellEnd"/>
      <w:r w:rsidR="001D6000" w:rsidRPr="005F4BE8">
        <w:rPr>
          <w:bCs/>
          <w:iCs/>
          <w:szCs w:val="28"/>
        </w:rPr>
        <w:t xml:space="preserve">, </w:t>
      </w:r>
      <w:proofErr w:type="spellStart"/>
      <w:r w:rsidR="001D6000" w:rsidRPr="005F4BE8">
        <w:rPr>
          <w:bCs/>
          <w:iCs/>
          <w:szCs w:val="28"/>
        </w:rPr>
        <w:t>Chisala</w:t>
      </w:r>
      <w:proofErr w:type="spellEnd"/>
      <w:r w:rsidR="001D6000" w:rsidRPr="005F4BE8">
        <w:rPr>
          <w:bCs/>
          <w:iCs/>
          <w:szCs w:val="28"/>
        </w:rPr>
        <w:t xml:space="preserve"> (2017) identified “Past experience in executing similar jobs” among the factors affecting the bidding process for contractors in the Malawi contract construction market.</w:t>
      </w:r>
    </w:p>
    <w:p w14:paraId="11760E75" w14:textId="77777777" w:rsidR="00706BA7" w:rsidRPr="005F4BE8" w:rsidRDefault="00706BA7" w:rsidP="0040001C">
      <w:pPr>
        <w:pStyle w:val="Newparagraph"/>
        <w:spacing w:before="120" w:after="240"/>
        <w:ind w:firstLine="0"/>
        <w:jc w:val="both"/>
        <w:rPr>
          <w:bCs/>
          <w:iCs/>
          <w:szCs w:val="28"/>
        </w:rPr>
      </w:pPr>
    </w:p>
    <w:p w14:paraId="72FD13A8" w14:textId="69BAEA64" w:rsidR="002D2F2E" w:rsidRPr="005F4BE8" w:rsidRDefault="002D2F2E" w:rsidP="00D224F1">
      <w:pPr>
        <w:pStyle w:val="Newparagraph"/>
        <w:numPr>
          <w:ilvl w:val="0"/>
          <w:numId w:val="14"/>
        </w:numPr>
        <w:spacing w:before="120" w:after="240"/>
        <w:jc w:val="both"/>
        <w:rPr>
          <w:bCs/>
          <w:iCs/>
          <w:szCs w:val="28"/>
        </w:rPr>
      </w:pPr>
      <w:r w:rsidRPr="005F4BE8">
        <w:rPr>
          <w:bCs/>
          <w:i/>
          <w:iCs/>
          <w:szCs w:val="28"/>
          <w:lang w:val="en-US"/>
        </w:rPr>
        <w:t>Procurement procedure</w:t>
      </w:r>
    </w:p>
    <w:p w14:paraId="1E0291EF" w14:textId="77771DB2" w:rsidR="002D2F2E" w:rsidRPr="005F4BE8" w:rsidRDefault="003E5224" w:rsidP="0040001C">
      <w:pPr>
        <w:pStyle w:val="Newparagraph"/>
        <w:spacing w:before="120" w:after="240"/>
        <w:ind w:firstLine="0"/>
        <w:jc w:val="both"/>
        <w:rPr>
          <w:bCs/>
          <w:iCs/>
          <w:szCs w:val="28"/>
        </w:rPr>
      </w:pPr>
      <w:r w:rsidRPr="005F4BE8">
        <w:rPr>
          <w:bCs/>
          <w:iCs/>
          <w:szCs w:val="28"/>
        </w:rPr>
        <w:t xml:space="preserve">The challenge of “procurement procedures” was the fifth ranked. </w:t>
      </w:r>
      <w:r w:rsidR="002D2F2E" w:rsidRPr="005F4BE8">
        <w:rPr>
          <w:bCs/>
          <w:iCs/>
          <w:szCs w:val="28"/>
        </w:rPr>
        <w:t xml:space="preserve">The implication of this finding is that the </w:t>
      </w:r>
      <w:r w:rsidR="002D2F2E" w:rsidRPr="005F4BE8">
        <w:rPr>
          <w:bCs/>
          <w:iCs/>
          <w:szCs w:val="28"/>
          <w:lang w:val="en-US"/>
        </w:rPr>
        <w:t xml:space="preserve">procurement procedures in Tanzanian construction industry are sympathetic to the development of small local contractors. Within the Tanzanian context, </w:t>
      </w:r>
      <w:r w:rsidR="00FB04ED" w:rsidRPr="005F4BE8">
        <w:rPr>
          <w:bCs/>
          <w:iCs/>
          <w:szCs w:val="28"/>
          <w:lang w:val="en-US"/>
        </w:rPr>
        <w:t>several</w:t>
      </w:r>
      <w:r w:rsidR="002D2F2E" w:rsidRPr="005F4BE8">
        <w:rPr>
          <w:bCs/>
          <w:iCs/>
          <w:szCs w:val="28"/>
          <w:lang w:val="en-US"/>
        </w:rPr>
        <w:t xml:space="preserve"> studies </w:t>
      </w:r>
      <w:r w:rsidR="002D2F2E" w:rsidRPr="005F4BE8">
        <w:rPr>
          <w:bCs/>
          <w:iCs/>
          <w:szCs w:val="28"/>
        </w:rPr>
        <w:t xml:space="preserve">have identified </w:t>
      </w:r>
      <w:r w:rsidR="002D2F2E" w:rsidRPr="005F4BE8">
        <w:rPr>
          <w:bCs/>
          <w:iCs/>
          <w:szCs w:val="28"/>
          <w:lang w:val="en-US"/>
        </w:rPr>
        <w:t>‘</w:t>
      </w:r>
      <w:r w:rsidR="002D2F2E" w:rsidRPr="005F4BE8">
        <w:rPr>
          <w:bCs/>
          <w:i/>
          <w:iCs/>
          <w:szCs w:val="28"/>
          <w:lang w:val="en-US"/>
        </w:rPr>
        <w:t>procurement procedures/policy’</w:t>
      </w:r>
      <w:r w:rsidR="002D2F2E" w:rsidRPr="005F4BE8">
        <w:rPr>
          <w:bCs/>
          <w:iCs/>
          <w:szCs w:val="28"/>
          <w:lang w:val="en-US"/>
        </w:rPr>
        <w:t xml:space="preserve"> among the challenges and major barrier to entry for local firms when it comes to tendering for work </w:t>
      </w:r>
      <w:r w:rsidR="002D2F2E" w:rsidRPr="005F4BE8">
        <w:rPr>
          <w:bCs/>
          <w:iCs/>
          <w:szCs w:val="28"/>
          <w:lang w:val="en-US"/>
        </w:rPr>
        <w:lastRenderedPageBreak/>
        <w:t>(</w:t>
      </w:r>
      <w:proofErr w:type="spellStart"/>
      <w:r w:rsidR="002D2F2E" w:rsidRPr="005F4BE8">
        <w:rPr>
          <w:bCs/>
          <w:iCs/>
          <w:szCs w:val="28"/>
        </w:rPr>
        <w:t>Malongo</w:t>
      </w:r>
      <w:proofErr w:type="spellEnd"/>
      <w:r w:rsidR="002D2F2E" w:rsidRPr="005F4BE8">
        <w:rPr>
          <w:bCs/>
          <w:iCs/>
          <w:szCs w:val="28"/>
        </w:rPr>
        <w:t xml:space="preserve">, 2015; </w:t>
      </w:r>
      <w:proofErr w:type="spellStart"/>
      <w:r w:rsidR="002D2F2E" w:rsidRPr="005F4BE8">
        <w:rPr>
          <w:bCs/>
          <w:iCs/>
          <w:szCs w:val="28"/>
        </w:rPr>
        <w:t>Kikwasi</w:t>
      </w:r>
      <w:proofErr w:type="spellEnd"/>
      <w:r w:rsidR="002D2F2E" w:rsidRPr="005F4BE8">
        <w:rPr>
          <w:bCs/>
          <w:iCs/>
          <w:szCs w:val="28"/>
        </w:rPr>
        <w:t xml:space="preserve">. and Escalante, 2018; </w:t>
      </w:r>
      <w:proofErr w:type="spellStart"/>
      <w:r w:rsidR="002D2F2E" w:rsidRPr="005F4BE8">
        <w:rPr>
          <w:bCs/>
          <w:iCs/>
          <w:szCs w:val="28"/>
        </w:rPr>
        <w:t>Kavishe</w:t>
      </w:r>
      <w:proofErr w:type="spellEnd"/>
      <w:r w:rsidR="002D2F2E" w:rsidRPr="005F4BE8">
        <w:rPr>
          <w:bCs/>
          <w:iCs/>
          <w:szCs w:val="28"/>
        </w:rPr>
        <w:t xml:space="preserve"> and </w:t>
      </w:r>
      <w:proofErr w:type="spellStart"/>
      <w:r w:rsidR="002D2F2E" w:rsidRPr="005F4BE8">
        <w:rPr>
          <w:bCs/>
          <w:iCs/>
          <w:szCs w:val="28"/>
        </w:rPr>
        <w:t>Chileshe</w:t>
      </w:r>
      <w:proofErr w:type="spellEnd"/>
      <w:r w:rsidR="002D2F2E" w:rsidRPr="005F4BE8">
        <w:rPr>
          <w:bCs/>
          <w:iCs/>
          <w:szCs w:val="28"/>
        </w:rPr>
        <w:t>, 2018). However,</w:t>
      </w:r>
      <w:r w:rsidR="002D2F2E" w:rsidRPr="005F4BE8">
        <w:rPr>
          <w:bCs/>
          <w:iCs/>
          <w:szCs w:val="28"/>
          <w:lang w:val="en-US"/>
        </w:rPr>
        <w:t xml:space="preserve"> whilst the Tanzanian bidding process includes open tendering which is also among the preferred methods in East African countries, prevailing laws state that the other methods of procurement will be used only in exceptional circumstances. For example, according to the </w:t>
      </w:r>
      <w:r w:rsidR="002D2F2E" w:rsidRPr="005F4BE8">
        <w:rPr>
          <w:bCs/>
          <w:iCs/>
          <w:szCs w:val="28"/>
        </w:rPr>
        <w:t xml:space="preserve">Tanzanian Procurement Act (2011), </w:t>
      </w:r>
      <w:r w:rsidR="002D2F2E" w:rsidRPr="005F4BE8">
        <w:rPr>
          <w:bCs/>
          <w:iCs/>
          <w:szCs w:val="28"/>
          <w:lang w:val="en-US"/>
        </w:rPr>
        <w:t>Tanzania contractors or consultants are eligible to be granted a margin of preference</w:t>
      </w:r>
      <w:r w:rsidR="00FB04ED" w:rsidRPr="005F4BE8">
        <w:rPr>
          <w:bCs/>
          <w:iCs/>
          <w:szCs w:val="28"/>
          <w:lang w:val="en-US"/>
        </w:rPr>
        <w:t>, and exclusively preferring local individual contractors or firms registered as local contractors</w:t>
      </w:r>
      <w:r w:rsidR="00FB04ED" w:rsidRPr="005F4BE8">
        <w:rPr>
          <w:bCs/>
          <w:iCs/>
          <w:szCs w:val="28"/>
        </w:rPr>
        <w:t xml:space="preserve"> (</w:t>
      </w:r>
      <w:proofErr w:type="spellStart"/>
      <w:r w:rsidR="00FB04ED" w:rsidRPr="005F4BE8">
        <w:rPr>
          <w:bCs/>
          <w:iCs/>
          <w:szCs w:val="28"/>
        </w:rPr>
        <w:t>Kikwasi</w:t>
      </w:r>
      <w:proofErr w:type="spellEnd"/>
      <w:r w:rsidR="00FB04ED" w:rsidRPr="005F4BE8">
        <w:rPr>
          <w:bCs/>
          <w:iCs/>
          <w:szCs w:val="28"/>
        </w:rPr>
        <w:t>. and Escalante, 2018).</w:t>
      </w:r>
    </w:p>
    <w:p w14:paraId="5AE4EE2B" w14:textId="440AA2C5" w:rsidR="00D224F1" w:rsidRPr="005F4BE8" w:rsidRDefault="00D224F1" w:rsidP="00D224F1">
      <w:pPr>
        <w:pStyle w:val="Newparagraph"/>
        <w:spacing w:before="120" w:after="240"/>
        <w:ind w:firstLine="0"/>
        <w:jc w:val="both"/>
        <w:rPr>
          <w:bCs/>
          <w:i/>
          <w:iCs/>
          <w:szCs w:val="28"/>
        </w:rPr>
      </w:pPr>
      <w:r w:rsidRPr="005F4BE8">
        <w:rPr>
          <w:bCs/>
          <w:i/>
          <w:iCs/>
          <w:szCs w:val="28"/>
        </w:rPr>
        <w:t>Lower quartile challenges</w:t>
      </w:r>
    </w:p>
    <w:p w14:paraId="4854F301" w14:textId="7515B5D4" w:rsidR="00865151" w:rsidRDefault="00D224F1" w:rsidP="00D224F1">
      <w:pPr>
        <w:pStyle w:val="Newparagraph"/>
        <w:spacing w:before="120" w:after="120"/>
        <w:ind w:firstLine="0"/>
        <w:jc w:val="both"/>
        <w:rPr>
          <w:bCs/>
          <w:iCs/>
          <w:szCs w:val="28"/>
        </w:rPr>
      </w:pPr>
      <w:r w:rsidRPr="005F4BE8">
        <w:rPr>
          <w:rFonts w:eastAsia="Calibri"/>
          <w:bCs/>
          <w:iCs/>
          <w:lang w:val="en-US" w:eastAsia="en-US"/>
        </w:rPr>
        <w:t>Project location, site accessibility and lack of labor were the least ranked, seventh, eighth and ninth respectively</w:t>
      </w:r>
      <w:r w:rsidRPr="005F4BE8">
        <w:rPr>
          <w:rFonts w:eastAsia="Calibri"/>
          <w:bCs/>
          <w:i/>
          <w:iCs/>
          <w:lang w:val="en-US" w:eastAsia="en-US"/>
        </w:rPr>
        <w:t xml:space="preserve">. </w:t>
      </w:r>
      <w:r w:rsidRPr="005F4BE8">
        <w:rPr>
          <w:rFonts w:eastAsia="Calibri"/>
          <w:bCs/>
          <w:lang w:eastAsia="en-US"/>
        </w:rPr>
        <w:t xml:space="preserve"> </w:t>
      </w:r>
      <w:r w:rsidR="008D31D9" w:rsidRPr="005F4BE8">
        <w:rPr>
          <w:rFonts w:eastAsia="Calibri"/>
          <w:bCs/>
          <w:lang w:eastAsia="en-US"/>
        </w:rPr>
        <w:t>Bidding challenges affecting indigenous small building contractors in developing countries, particularly some sub-Saharan African countries a</w:t>
      </w:r>
      <w:r w:rsidR="008D31D9" w:rsidRPr="005F4BE8">
        <w:rPr>
          <w:bCs/>
          <w:iCs/>
          <w:szCs w:val="28"/>
        </w:rPr>
        <w:t xml:space="preserve">re well documented </w:t>
      </w:r>
      <w:r w:rsidR="008D31D9" w:rsidRPr="00192D1D">
        <w:rPr>
          <w:bCs/>
          <w:iCs/>
          <w:szCs w:val="28"/>
        </w:rPr>
        <w:t>(</w:t>
      </w:r>
      <w:r w:rsidR="001252C7">
        <w:rPr>
          <w:bCs/>
          <w:iCs/>
          <w:szCs w:val="28"/>
        </w:rPr>
        <w:t xml:space="preserve">cf. </w:t>
      </w:r>
      <w:proofErr w:type="spellStart"/>
      <w:r w:rsidR="008D31D9" w:rsidRPr="00ED2C07">
        <w:rPr>
          <w:bCs/>
          <w:iCs/>
          <w:szCs w:val="28"/>
          <w:lang w:val="en-US"/>
        </w:rPr>
        <w:t>Aje</w:t>
      </w:r>
      <w:proofErr w:type="spellEnd"/>
      <w:r w:rsidR="008D31D9" w:rsidRPr="00ED2C07">
        <w:rPr>
          <w:bCs/>
          <w:iCs/>
          <w:szCs w:val="28"/>
          <w:lang w:val="en-US"/>
        </w:rPr>
        <w:t xml:space="preserve"> </w:t>
      </w:r>
      <w:r w:rsidR="008D31D9" w:rsidRPr="00ED2C07">
        <w:rPr>
          <w:bCs/>
          <w:i/>
          <w:iCs/>
          <w:szCs w:val="28"/>
          <w:lang w:val="en-US"/>
        </w:rPr>
        <w:t>et al</w:t>
      </w:r>
      <w:r w:rsidR="001252C7">
        <w:rPr>
          <w:bCs/>
          <w:i/>
          <w:iCs/>
          <w:szCs w:val="28"/>
          <w:lang w:val="en-US"/>
        </w:rPr>
        <w:t>.,</w:t>
      </w:r>
      <w:r w:rsidR="008D31D9" w:rsidRPr="00ED2C07">
        <w:rPr>
          <w:bCs/>
          <w:iCs/>
          <w:szCs w:val="28"/>
          <w:lang w:val="en-US"/>
        </w:rPr>
        <w:t xml:space="preserve"> 2016; </w:t>
      </w:r>
      <w:proofErr w:type="spellStart"/>
      <w:r w:rsidR="001252C7" w:rsidRPr="006110FF">
        <w:rPr>
          <w:bCs/>
          <w:iCs/>
          <w:szCs w:val="28"/>
        </w:rPr>
        <w:t>Oyeyipo</w:t>
      </w:r>
      <w:proofErr w:type="spellEnd"/>
      <w:r w:rsidR="001252C7" w:rsidRPr="006110FF">
        <w:rPr>
          <w:bCs/>
          <w:iCs/>
          <w:szCs w:val="28"/>
        </w:rPr>
        <w:t xml:space="preserve"> </w:t>
      </w:r>
      <w:r w:rsidR="001252C7" w:rsidRPr="00A74CC5">
        <w:rPr>
          <w:bCs/>
          <w:i/>
          <w:iCs/>
          <w:szCs w:val="28"/>
        </w:rPr>
        <w:t>et al</w:t>
      </w:r>
      <w:r w:rsidR="001252C7" w:rsidRPr="00A74CC5">
        <w:rPr>
          <w:bCs/>
          <w:iCs/>
          <w:szCs w:val="28"/>
        </w:rPr>
        <w:t>., 2016</w:t>
      </w:r>
      <w:r w:rsidR="001252C7">
        <w:rPr>
          <w:bCs/>
          <w:iCs/>
          <w:szCs w:val="28"/>
        </w:rPr>
        <w:t xml:space="preserve">; </w:t>
      </w:r>
      <w:proofErr w:type="spellStart"/>
      <w:r w:rsidR="008D31D9" w:rsidRPr="00ED2C07">
        <w:rPr>
          <w:bCs/>
          <w:iCs/>
          <w:szCs w:val="28"/>
          <w:lang w:val="en-US"/>
        </w:rPr>
        <w:t>Olatunji</w:t>
      </w:r>
      <w:proofErr w:type="spellEnd"/>
      <w:r w:rsidR="008D31D9" w:rsidRPr="00ED2C07">
        <w:rPr>
          <w:bCs/>
          <w:iCs/>
          <w:szCs w:val="28"/>
          <w:lang w:val="en-US"/>
        </w:rPr>
        <w:t xml:space="preserve"> </w:t>
      </w:r>
      <w:r w:rsidR="008D31D9" w:rsidRPr="00ED2C07">
        <w:rPr>
          <w:bCs/>
          <w:i/>
          <w:iCs/>
          <w:szCs w:val="28"/>
          <w:lang w:val="en-US"/>
        </w:rPr>
        <w:t>et al</w:t>
      </w:r>
      <w:r w:rsidR="001252C7">
        <w:rPr>
          <w:bCs/>
          <w:i/>
          <w:iCs/>
          <w:szCs w:val="28"/>
          <w:lang w:val="en-US"/>
        </w:rPr>
        <w:t>.,</w:t>
      </w:r>
      <w:r w:rsidR="008D31D9" w:rsidRPr="00ED2C07">
        <w:rPr>
          <w:bCs/>
          <w:iCs/>
          <w:szCs w:val="28"/>
          <w:lang w:val="en-US"/>
        </w:rPr>
        <w:t xml:space="preserve"> 2017</w:t>
      </w:r>
      <w:r w:rsidR="008D31D9" w:rsidRPr="00A74CC5">
        <w:rPr>
          <w:bCs/>
          <w:iCs/>
          <w:szCs w:val="28"/>
        </w:rPr>
        <w:t xml:space="preserve">). For example, </w:t>
      </w:r>
      <w:proofErr w:type="spellStart"/>
      <w:r w:rsidR="0082232D" w:rsidRPr="003B74C9">
        <w:rPr>
          <w:bCs/>
          <w:iCs/>
          <w:szCs w:val="28"/>
          <w:lang w:val="en-US"/>
        </w:rPr>
        <w:t>Olatunji</w:t>
      </w:r>
      <w:proofErr w:type="spellEnd"/>
      <w:r w:rsidR="0082232D" w:rsidRPr="003B74C9">
        <w:rPr>
          <w:bCs/>
          <w:iCs/>
          <w:szCs w:val="28"/>
          <w:lang w:val="en-US"/>
        </w:rPr>
        <w:t xml:space="preserve"> </w:t>
      </w:r>
      <w:r w:rsidR="0082232D" w:rsidRPr="003B74C9">
        <w:rPr>
          <w:bCs/>
          <w:i/>
          <w:iCs/>
          <w:szCs w:val="28"/>
          <w:lang w:val="en-US"/>
        </w:rPr>
        <w:t>et al</w:t>
      </w:r>
      <w:r w:rsidR="0082232D" w:rsidRPr="003B74C9">
        <w:rPr>
          <w:bCs/>
          <w:iCs/>
          <w:szCs w:val="28"/>
          <w:lang w:val="en-US"/>
        </w:rPr>
        <w:t>. (2017)</w:t>
      </w:r>
      <w:r w:rsidR="008D31D9" w:rsidRPr="003B74C9">
        <w:rPr>
          <w:bCs/>
          <w:iCs/>
          <w:szCs w:val="28"/>
        </w:rPr>
        <w:t xml:space="preserve"> identified and ranked </w:t>
      </w:r>
      <w:r w:rsidR="0082232D" w:rsidRPr="00CB4B1C">
        <w:rPr>
          <w:bCs/>
          <w:iCs/>
          <w:szCs w:val="28"/>
        </w:rPr>
        <w:t xml:space="preserve">project location among the </w:t>
      </w:r>
      <w:r w:rsidR="0082232D" w:rsidRPr="00CB4B1C">
        <w:rPr>
          <w:bCs/>
          <w:iCs/>
          <w:szCs w:val="28"/>
        </w:rPr>
        <w:lastRenderedPageBreak/>
        <w:t>major challenges faci</w:t>
      </w:r>
      <w:r w:rsidR="0082232D" w:rsidRPr="001F763A">
        <w:rPr>
          <w:bCs/>
          <w:iCs/>
          <w:szCs w:val="28"/>
        </w:rPr>
        <w:t xml:space="preserve">ng contractors. The </w:t>
      </w:r>
      <w:r w:rsidR="0082232D" w:rsidRPr="00635262">
        <w:rPr>
          <w:bCs/>
          <w:i/>
          <w:iCs/>
          <w:szCs w:val="28"/>
        </w:rPr>
        <w:t>site accessibility</w:t>
      </w:r>
      <w:r w:rsidR="0082232D" w:rsidRPr="00635262">
        <w:rPr>
          <w:bCs/>
          <w:iCs/>
          <w:szCs w:val="28"/>
        </w:rPr>
        <w:t xml:space="preserve"> challenge is further </w:t>
      </w:r>
      <w:r w:rsidR="009D25C5">
        <w:rPr>
          <w:bCs/>
          <w:iCs/>
          <w:szCs w:val="28"/>
        </w:rPr>
        <w:t>complicated by</w:t>
      </w:r>
      <w:r w:rsidR="0082232D" w:rsidRPr="00635262">
        <w:rPr>
          <w:bCs/>
          <w:iCs/>
          <w:szCs w:val="28"/>
        </w:rPr>
        <w:t xml:space="preserve"> the acquisition of construction permits in Tanzania. According to </w:t>
      </w:r>
      <w:proofErr w:type="spellStart"/>
      <w:r w:rsidR="0082232D" w:rsidRPr="00635262">
        <w:rPr>
          <w:bCs/>
          <w:iCs/>
          <w:szCs w:val="28"/>
        </w:rPr>
        <w:t>Kikwasi</w:t>
      </w:r>
      <w:proofErr w:type="spellEnd"/>
      <w:r w:rsidR="0082232D" w:rsidRPr="00635262">
        <w:rPr>
          <w:bCs/>
          <w:iCs/>
          <w:szCs w:val="28"/>
        </w:rPr>
        <w:t xml:space="preserve"> and Escalante (2018), there </w:t>
      </w:r>
      <w:r w:rsidR="009D25C5">
        <w:rPr>
          <w:bCs/>
          <w:iCs/>
          <w:szCs w:val="28"/>
        </w:rPr>
        <w:t xml:space="preserve">are </w:t>
      </w:r>
      <w:r w:rsidR="0082232D" w:rsidRPr="00635262">
        <w:rPr>
          <w:bCs/>
          <w:iCs/>
          <w:szCs w:val="28"/>
        </w:rPr>
        <w:t xml:space="preserve">over 24 different procedures for </w:t>
      </w:r>
      <w:r w:rsidR="009D25C5">
        <w:rPr>
          <w:bCs/>
          <w:iCs/>
          <w:szCs w:val="28"/>
        </w:rPr>
        <w:t xml:space="preserve">securing </w:t>
      </w:r>
      <w:r w:rsidR="0082232D" w:rsidRPr="00635262">
        <w:rPr>
          <w:bCs/>
          <w:iCs/>
          <w:szCs w:val="28"/>
        </w:rPr>
        <w:t>these construction permits</w:t>
      </w:r>
      <w:r w:rsidR="00D50143" w:rsidRPr="00635262">
        <w:rPr>
          <w:bCs/>
          <w:iCs/>
          <w:szCs w:val="28"/>
        </w:rPr>
        <w:t>,</w:t>
      </w:r>
      <w:r w:rsidR="0082232D" w:rsidRPr="00635262">
        <w:rPr>
          <w:bCs/>
          <w:iCs/>
          <w:szCs w:val="28"/>
        </w:rPr>
        <w:t xml:space="preserve"> suggesting a </w:t>
      </w:r>
      <w:r w:rsidR="009D25C5">
        <w:rPr>
          <w:bCs/>
          <w:iCs/>
          <w:szCs w:val="28"/>
        </w:rPr>
        <w:t>leaner</w:t>
      </w:r>
      <w:r w:rsidR="0082232D" w:rsidRPr="00635262">
        <w:rPr>
          <w:bCs/>
          <w:iCs/>
          <w:szCs w:val="28"/>
        </w:rPr>
        <w:t xml:space="preserve"> process </w:t>
      </w:r>
      <w:r w:rsidR="009D25C5">
        <w:rPr>
          <w:bCs/>
          <w:iCs/>
          <w:szCs w:val="28"/>
        </w:rPr>
        <w:t xml:space="preserve">is required </w:t>
      </w:r>
      <w:r w:rsidR="0082232D" w:rsidRPr="00635262">
        <w:rPr>
          <w:bCs/>
          <w:iCs/>
          <w:szCs w:val="28"/>
        </w:rPr>
        <w:t>if indigenous contractors are to remain competitive.</w:t>
      </w:r>
    </w:p>
    <w:p w14:paraId="073553BF" w14:textId="77777777" w:rsidR="00706BA7" w:rsidRDefault="00706BA7" w:rsidP="00D224F1">
      <w:pPr>
        <w:pStyle w:val="Newparagraph"/>
        <w:spacing w:before="120" w:after="120"/>
        <w:ind w:firstLine="0"/>
        <w:jc w:val="both"/>
        <w:rPr>
          <w:bCs/>
          <w:iCs/>
          <w:szCs w:val="28"/>
        </w:rPr>
      </w:pPr>
    </w:p>
    <w:p w14:paraId="2D547724" w14:textId="69D8CF22" w:rsidR="00DB450D" w:rsidRPr="00531EA0" w:rsidRDefault="00C031F0" w:rsidP="0040001C">
      <w:pPr>
        <w:pStyle w:val="Newparagraph"/>
        <w:spacing w:before="120" w:after="240"/>
        <w:ind w:firstLine="0"/>
        <w:jc w:val="both"/>
        <w:rPr>
          <w:b/>
          <w:bCs/>
          <w:iCs/>
          <w:szCs w:val="28"/>
          <w:lang w:val="en-AU"/>
        </w:rPr>
      </w:pPr>
      <w:r>
        <w:rPr>
          <w:b/>
          <w:bCs/>
          <w:iCs/>
          <w:szCs w:val="28"/>
          <w:lang w:val="en-AU"/>
        </w:rPr>
        <w:t>Pearson’s c</w:t>
      </w:r>
      <w:r w:rsidR="00DB450D" w:rsidRPr="00531EA0">
        <w:rPr>
          <w:b/>
          <w:bCs/>
          <w:iCs/>
          <w:szCs w:val="28"/>
          <w:lang w:val="en-AU"/>
        </w:rPr>
        <w:t>orrelation analysis</w:t>
      </w:r>
    </w:p>
    <w:p w14:paraId="67254D1F" w14:textId="1C7CAD35" w:rsidR="005E2F10" w:rsidRDefault="005E2F10" w:rsidP="0040001C">
      <w:pPr>
        <w:pStyle w:val="Newparagraph"/>
        <w:spacing w:before="120" w:after="240"/>
        <w:ind w:firstLine="0"/>
        <w:jc w:val="both"/>
        <w:rPr>
          <w:bCs/>
          <w:lang w:val="en-US"/>
        </w:rPr>
      </w:pPr>
      <w:r w:rsidRPr="005F4BE8">
        <w:rPr>
          <w:bCs/>
        </w:rPr>
        <w:t xml:space="preserve">Figure 1 highlighted the importance of the challenge of “procurement procedures” as evidenced by its strength of association with a number of challenges. </w:t>
      </w:r>
      <w:r w:rsidR="001C1709" w:rsidRPr="005F4BE8">
        <w:rPr>
          <w:bCs/>
        </w:rPr>
        <w:t>According to Williams-</w:t>
      </w:r>
      <w:proofErr w:type="spellStart"/>
      <w:r w:rsidR="001C1709" w:rsidRPr="005F4BE8">
        <w:rPr>
          <w:bCs/>
        </w:rPr>
        <w:t>Elegbe</w:t>
      </w:r>
      <w:proofErr w:type="spellEnd"/>
      <w:r w:rsidR="001C1709" w:rsidRPr="005F4BE8">
        <w:rPr>
          <w:bCs/>
        </w:rPr>
        <w:t xml:space="preserve"> (2018), procurement within the public sector in developing countries has been </w:t>
      </w:r>
      <w:r w:rsidR="001C1709" w:rsidRPr="005E2F10">
        <w:rPr>
          <w:bCs/>
        </w:rPr>
        <w:t>identified as a source of corruption. The same study</w:t>
      </w:r>
      <w:r w:rsidR="009D25C5" w:rsidRPr="005E2F10">
        <w:rPr>
          <w:bCs/>
        </w:rPr>
        <w:t xml:space="preserve"> (</w:t>
      </w:r>
      <w:r w:rsidR="009D25C5" w:rsidRPr="005E2F10">
        <w:rPr>
          <w:bCs/>
          <w:i/>
        </w:rPr>
        <w:t>ibid</w:t>
      </w:r>
      <w:r w:rsidR="009D25C5" w:rsidRPr="005E2F10">
        <w:rPr>
          <w:bCs/>
        </w:rPr>
        <w:t>)</w:t>
      </w:r>
      <w:r w:rsidR="001C1709" w:rsidRPr="005E2F10">
        <w:rPr>
          <w:bCs/>
        </w:rPr>
        <w:t xml:space="preserve"> noted that, this is largely due to institutional weaknesses </w:t>
      </w:r>
      <w:r w:rsidR="00050780" w:rsidRPr="005E2F10">
        <w:rPr>
          <w:bCs/>
        </w:rPr>
        <w:t xml:space="preserve">and a </w:t>
      </w:r>
      <w:r w:rsidR="001C1709" w:rsidRPr="005E2F10">
        <w:rPr>
          <w:bCs/>
        </w:rPr>
        <w:t>lack of enforced accountability mecha</w:t>
      </w:r>
      <w:r w:rsidR="001C1709" w:rsidRPr="005E2F10">
        <w:rPr>
          <w:bCs/>
        </w:rPr>
        <w:lastRenderedPageBreak/>
        <w:t>nisms</w:t>
      </w:r>
      <w:r w:rsidR="00050780" w:rsidRPr="005E2F10">
        <w:rPr>
          <w:bCs/>
        </w:rPr>
        <w:t xml:space="preserve"> and specifically in the case of </w:t>
      </w:r>
      <w:r w:rsidR="001C1709" w:rsidRPr="005E2F10">
        <w:rPr>
          <w:bCs/>
        </w:rPr>
        <w:t>Tanzania</w:t>
      </w:r>
      <w:r w:rsidR="00050780" w:rsidRPr="005E2F10">
        <w:rPr>
          <w:bCs/>
        </w:rPr>
        <w:t xml:space="preserve">, the country </w:t>
      </w:r>
      <w:r w:rsidR="001C1709" w:rsidRPr="005E2F10">
        <w:rPr>
          <w:bCs/>
        </w:rPr>
        <w:t xml:space="preserve">has weak institutional structures </w:t>
      </w:r>
      <w:r w:rsidR="00050780" w:rsidRPr="005E2F10">
        <w:rPr>
          <w:bCs/>
        </w:rPr>
        <w:t>(</w:t>
      </w:r>
      <w:r w:rsidR="001C1709" w:rsidRPr="005E2F10">
        <w:rPr>
          <w:bCs/>
        </w:rPr>
        <w:t>World Bank</w:t>
      </w:r>
      <w:r w:rsidR="00050780" w:rsidRPr="005E2F10">
        <w:rPr>
          <w:bCs/>
        </w:rPr>
        <w:t>,</w:t>
      </w:r>
      <w:r w:rsidR="001C1709" w:rsidRPr="005E2F10">
        <w:rPr>
          <w:bCs/>
        </w:rPr>
        <w:t xml:space="preserve"> 2016).</w:t>
      </w:r>
      <w:r w:rsidR="00906C6B" w:rsidRPr="005E2F10">
        <w:rPr>
          <w:bCs/>
        </w:rPr>
        <w:t xml:space="preserve"> </w:t>
      </w:r>
      <w:r w:rsidR="00050780" w:rsidRPr="005E2F10">
        <w:rPr>
          <w:bCs/>
          <w:lang w:val="en-US"/>
        </w:rPr>
        <w:t>P</w:t>
      </w:r>
      <w:r w:rsidR="00AF4401" w:rsidRPr="005E2F10">
        <w:rPr>
          <w:bCs/>
          <w:lang w:val="en-US"/>
        </w:rPr>
        <w:t xml:space="preserve">rocurement aspects </w:t>
      </w:r>
      <w:r w:rsidR="00050780" w:rsidRPr="005E2F10">
        <w:rPr>
          <w:bCs/>
          <w:lang w:val="en-US"/>
        </w:rPr>
        <w:t>have</w:t>
      </w:r>
      <w:r w:rsidR="00AF4401" w:rsidRPr="005E2F10">
        <w:rPr>
          <w:bCs/>
          <w:lang w:val="en-US"/>
        </w:rPr>
        <w:t xml:space="preserve"> begun to attract attention in bidding related literature (</w:t>
      </w:r>
      <w:proofErr w:type="spellStart"/>
      <w:r w:rsidR="00AF4401" w:rsidRPr="005E2F10">
        <w:rPr>
          <w:bCs/>
          <w:lang w:val="en-US"/>
        </w:rPr>
        <w:t>Oke</w:t>
      </w:r>
      <w:proofErr w:type="spellEnd"/>
      <w:r w:rsidR="00AF4401" w:rsidRPr="005E2F10">
        <w:rPr>
          <w:bCs/>
          <w:lang w:val="en-US"/>
        </w:rPr>
        <w:t xml:space="preserve"> </w:t>
      </w:r>
      <w:r w:rsidR="00AF4401" w:rsidRPr="005E2F10">
        <w:rPr>
          <w:bCs/>
          <w:i/>
          <w:lang w:val="en-US"/>
        </w:rPr>
        <w:t>et al</w:t>
      </w:r>
      <w:r w:rsidR="00AF4401" w:rsidRPr="005E2F10">
        <w:rPr>
          <w:bCs/>
          <w:lang w:val="en-US"/>
        </w:rPr>
        <w:t>., 2018).</w:t>
      </w:r>
      <w:r w:rsidR="001C1709" w:rsidRPr="005E2F10">
        <w:rPr>
          <w:bCs/>
          <w:lang w:val="en-US"/>
        </w:rPr>
        <w:t xml:space="preserve"> </w:t>
      </w:r>
    </w:p>
    <w:p w14:paraId="4B652C9B" w14:textId="1D0C89A3" w:rsidR="00DB450D" w:rsidRPr="002C7547" w:rsidRDefault="00DB450D" w:rsidP="0040001C">
      <w:pPr>
        <w:pStyle w:val="Newparagraph"/>
        <w:spacing w:before="120" w:after="240"/>
        <w:ind w:firstLine="0"/>
        <w:jc w:val="both"/>
        <w:rPr>
          <w:bCs/>
          <w:lang w:val="en-AU"/>
        </w:rPr>
      </w:pPr>
      <w:r w:rsidRPr="002C7547">
        <w:rPr>
          <w:bCs/>
        </w:rPr>
        <w:t>This</w:t>
      </w:r>
      <w:r w:rsidRPr="002C7547">
        <w:rPr>
          <w:bCs/>
          <w:i/>
        </w:rPr>
        <w:t xml:space="preserve"> </w:t>
      </w:r>
      <w:r w:rsidRPr="002C7547">
        <w:rPr>
          <w:bCs/>
        </w:rPr>
        <w:t xml:space="preserve">highlights the significance of identifying the appropriate project location should be accompanied by having access to the selected site. One of the </w:t>
      </w:r>
      <w:r w:rsidR="0013205D" w:rsidRPr="002C7547">
        <w:rPr>
          <w:bCs/>
        </w:rPr>
        <w:t xml:space="preserve">plausible </w:t>
      </w:r>
      <w:r w:rsidRPr="002C7547">
        <w:rPr>
          <w:bCs/>
        </w:rPr>
        <w:t xml:space="preserve">reasons for the strong and positive correlation is that, </w:t>
      </w:r>
      <w:r w:rsidR="0013205D" w:rsidRPr="002C7547">
        <w:rPr>
          <w:bCs/>
        </w:rPr>
        <w:t xml:space="preserve">for </w:t>
      </w:r>
      <w:r w:rsidR="00050780">
        <w:rPr>
          <w:bCs/>
        </w:rPr>
        <w:t>participants</w:t>
      </w:r>
      <w:r w:rsidR="0013205D" w:rsidRPr="002C7547">
        <w:rPr>
          <w:bCs/>
        </w:rPr>
        <w:t xml:space="preserve">, site </w:t>
      </w:r>
      <w:r w:rsidR="0013205D" w:rsidRPr="002C7547">
        <w:rPr>
          <w:bCs/>
          <w:lang w:val="en-US"/>
        </w:rPr>
        <w:t xml:space="preserve">accessibility is one of the major challenges that limit most of these firms. This observation is consistent with </w:t>
      </w:r>
      <w:r w:rsidR="009211D2">
        <w:rPr>
          <w:bCs/>
          <w:lang w:val="en-US"/>
        </w:rPr>
        <w:t xml:space="preserve">findings presented in </w:t>
      </w:r>
      <w:r w:rsidR="0013205D" w:rsidRPr="002C7547">
        <w:rPr>
          <w:bCs/>
          <w:lang w:val="en-US"/>
        </w:rPr>
        <w:t>previous studies</w:t>
      </w:r>
      <w:r w:rsidR="009211D2">
        <w:rPr>
          <w:bCs/>
          <w:lang w:val="en-US"/>
        </w:rPr>
        <w:t xml:space="preserve"> such as </w:t>
      </w:r>
      <w:r w:rsidR="0013205D" w:rsidRPr="002C7547">
        <w:rPr>
          <w:bCs/>
          <w:lang w:val="en-US"/>
        </w:rPr>
        <w:t>El-</w:t>
      </w:r>
      <w:proofErr w:type="spellStart"/>
      <w:r w:rsidR="0013205D" w:rsidRPr="002C7547">
        <w:rPr>
          <w:bCs/>
          <w:lang w:val="en-US"/>
        </w:rPr>
        <w:t>Mashaleh</w:t>
      </w:r>
      <w:proofErr w:type="spellEnd"/>
      <w:r w:rsidR="0013205D" w:rsidRPr="002C7547">
        <w:rPr>
          <w:bCs/>
          <w:lang w:val="en-US"/>
        </w:rPr>
        <w:t xml:space="preserve"> (2010) </w:t>
      </w:r>
      <w:r w:rsidR="009211D2">
        <w:rPr>
          <w:bCs/>
          <w:lang w:val="en-US"/>
        </w:rPr>
        <w:t xml:space="preserve">who </w:t>
      </w:r>
      <w:r w:rsidR="0013205D" w:rsidRPr="002C7547">
        <w:rPr>
          <w:bCs/>
          <w:lang w:val="en-US"/>
        </w:rPr>
        <w:t>found that site accessibility is the most influential factor that can make contractors decides to bid or not bid.</w:t>
      </w:r>
      <w:r w:rsidR="0013205D" w:rsidRPr="002C7547">
        <w:rPr>
          <w:bCs/>
          <w:lang w:val="en-AU"/>
        </w:rPr>
        <w:t xml:space="preserve"> </w:t>
      </w:r>
      <w:r w:rsidR="0061304C" w:rsidRPr="002C7547">
        <w:rPr>
          <w:bCs/>
          <w:lang w:val="en-AU"/>
        </w:rPr>
        <w:t xml:space="preserve">Likewise, Huan (2011 cited in </w:t>
      </w:r>
      <w:proofErr w:type="spellStart"/>
      <w:r w:rsidR="0061304C" w:rsidRPr="002C7547">
        <w:rPr>
          <w:bCs/>
          <w:lang w:val="en-AU"/>
        </w:rPr>
        <w:t>Oke</w:t>
      </w:r>
      <w:proofErr w:type="spellEnd"/>
      <w:r w:rsidR="0061304C" w:rsidRPr="002C7547">
        <w:rPr>
          <w:bCs/>
          <w:lang w:val="en-AU"/>
        </w:rPr>
        <w:t xml:space="preserve"> </w:t>
      </w:r>
      <w:r w:rsidR="0061304C" w:rsidRPr="002C7547">
        <w:rPr>
          <w:bCs/>
          <w:i/>
          <w:lang w:val="en-AU"/>
        </w:rPr>
        <w:t>et al</w:t>
      </w:r>
      <w:r w:rsidR="0061304C" w:rsidRPr="002C7547">
        <w:rPr>
          <w:bCs/>
          <w:lang w:val="en-AU"/>
        </w:rPr>
        <w:t xml:space="preserve">. 2018) identified project location among the factors of cost performance with the most impact on bidding decisions. </w:t>
      </w:r>
      <w:r w:rsidRPr="002C7547">
        <w:rPr>
          <w:bCs/>
          <w:lang w:val="en-AU"/>
        </w:rPr>
        <w:t xml:space="preserve">The </w:t>
      </w:r>
      <w:r w:rsidRPr="002C7547">
        <w:rPr>
          <w:bCs/>
          <w:i/>
          <w:lang w:val="en-AU"/>
        </w:rPr>
        <w:t>coefficient of determination</w:t>
      </w:r>
      <w:r w:rsidRPr="002C7547">
        <w:rPr>
          <w:bCs/>
          <w:lang w:val="en-AU"/>
        </w:rPr>
        <w:t xml:space="preserve"> (0.</w:t>
      </w:r>
      <w:r w:rsidR="0013205D" w:rsidRPr="002C7547">
        <w:rPr>
          <w:bCs/>
          <w:lang w:val="en-AU"/>
        </w:rPr>
        <w:t>436</w:t>
      </w:r>
      <w:r w:rsidRPr="002C7547">
        <w:rPr>
          <w:bCs/>
          <w:vertAlign w:val="superscript"/>
          <w:lang w:val="en-AU"/>
        </w:rPr>
        <w:t>2</w:t>
      </w:r>
      <w:r w:rsidRPr="002C7547">
        <w:rPr>
          <w:bCs/>
          <w:lang w:val="en-AU"/>
        </w:rPr>
        <w:t xml:space="preserve"> = 0.</w:t>
      </w:r>
      <w:r w:rsidR="0013205D" w:rsidRPr="002C7547">
        <w:rPr>
          <w:bCs/>
          <w:lang w:val="en-AU"/>
        </w:rPr>
        <w:t>1900</w:t>
      </w:r>
      <w:r w:rsidRPr="002C7547">
        <w:rPr>
          <w:bCs/>
          <w:lang w:val="en-AU"/>
        </w:rPr>
        <w:t xml:space="preserve">) further illustrates that </w:t>
      </w:r>
      <w:r w:rsidR="0013205D" w:rsidRPr="002C7547">
        <w:rPr>
          <w:bCs/>
          <w:lang w:val="en-AU"/>
        </w:rPr>
        <w:t>19.00</w:t>
      </w:r>
      <w:r w:rsidRPr="002C7547">
        <w:rPr>
          <w:bCs/>
          <w:lang w:val="en-AU"/>
        </w:rPr>
        <w:t xml:space="preserve"> percent of the variance in the</w:t>
      </w:r>
      <w:r w:rsidR="0013205D" w:rsidRPr="002C7547">
        <w:rPr>
          <w:bCs/>
          <w:lang w:val="en-AU"/>
        </w:rPr>
        <w:t xml:space="preserve"> project location</w:t>
      </w:r>
      <w:r w:rsidRPr="002C7547">
        <w:rPr>
          <w:bCs/>
          <w:lang w:val="en-AU"/>
        </w:rPr>
        <w:t xml:space="preserve"> can be accounted for by </w:t>
      </w:r>
      <w:r w:rsidR="0013205D" w:rsidRPr="002C7547">
        <w:rPr>
          <w:bCs/>
          <w:lang w:val="en-AU"/>
        </w:rPr>
        <w:t>site accessibility</w:t>
      </w:r>
      <w:r w:rsidRPr="002C7547">
        <w:rPr>
          <w:bCs/>
          <w:lang w:val="en-AU"/>
        </w:rPr>
        <w:t>.</w:t>
      </w:r>
    </w:p>
    <w:p w14:paraId="0AFFE8BF" w14:textId="67CD4C9C" w:rsidR="00F26567" w:rsidRPr="005F4BE8" w:rsidRDefault="005E2F10" w:rsidP="0040001C">
      <w:pPr>
        <w:pStyle w:val="Newparagraph"/>
        <w:spacing w:before="120" w:after="240"/>
        <w:ind w:firstLine="0"/>
        <w:jc w:val="both"/>
        <w:rPr>
          <w:bCs/>
          <w:lang w:val="en-US"/>
        </w:rPr>
      </w:pPr>
      <w:r w:rsidRPr="005F4BE8">
        <w:rPr>
          <w:lang w:val="en-AU"/>
        </w:rPr>
        <w:lastRenderedPageBreak/>
        <w:t>The small and negative association between “</w:t>
      </w:r>
      <w:r w:rsidRPr="005F4BE8">
        <w:rPr>
          <w:bCs/>
          <w:i/>
          <w:lang w:val="en-US"/>
        </w:rPr>
        <w:t>lack of liquidity”</w:t>
      </w:r>
      <w:r w:rsidRPr="005F4BE8">
        <w:rPr>
          <w:bCs/>
          <w:lang w:val="en-AU"/>
        </w:rPr>
        <w:t xml:space="preserve"> and “</w:t>
      </w:r>
      <w:r w:rsidRPr="005F4BE8">
        <w:rPr>
          <w:bCs/>
          <w:i/>
          <w:lang w:val="en-US"/>
        </w:rPr>
        <w:t xml:space="preserve">profit returns” </w:t>
      </w:r>
      <w:r w:rsidR="00DB450D" w:rsidRPr="005F4BE8">
        <w:rPr>
          <w:bCs/>
          <w:lang w:val="en-AU"/>
        </w:rPr>
        <w:t xml:space="preserve">implies that </w:t>
      </w:r>
      <w:r w:rsidR="00F26567" w:rsidRPr="005F4BE8">
        <w:rPr>
          <w:bCs/>
          <w:lang w:val="en-AU"/>
        </w:rPr>
        <w:t xml:space="preserve">the lack of </w:t>
      </w:r>
      <w:r w:rsidR="008452CB" w:rsidRPr="005F4BE8">
        <w:rPr>
          <w:bCs/>
          <w:lang w:val="en-AU"/>
        </w:rPr>
        <w:t xml:space="preserve">liquidity </w:t>
      </w:r>
      <w:r w:rsidR="00F26567" w:rsidRPr="005F4BE8">
        <w:rPr>
          <w:bCs/>
          <w:lang w:val="en-AU"/>
        </w:rPr>
        <w:t xml:space="preserve">(and hence inability to bid) </w:t>
      </w:r>
      <w:r w:rsidR="00DB450D" w:rsidRPr="005F4BE8">
        <w:rPr>
          <w:bCs/>
          <w:lang w:val="en-AU"/>
        </w:rPr>
        <w:t xml:space="preserve">will certainly affect </w:t>
      </w:r>
      <w:r w:rsidR="00F26567" w:rsidRPr="005F4BE8">
        <w:rPr>
          <w:bCs/>
          <w:lang w:val="en-AU"/>
        </w:rPr>
        <w:t>the ability to generate any profit returns</w:t>
      </w:r>
      <w:r w:rsidR="007F5DE0" w:rsidRPr="005F4BE8">
        <w:rPr>
          <w:bCs/>
          <w:lang w:val="en-AU"/>
        </w:rPr>
        <w:t xml:space="preserve"> – a finding that </w:t>
      </w:r>
      <w:r w:rsidR="00DB450D" w:rsidRPr="005F4BE8">
        <w:rPr>
          <w:bCs/>
          <w:lang w:val="en-AU"/>
        </w:rPr>
        <w:t>is consistent with previous studies (</w:t>
      </w:r>
      <w:proofErr w:type="spellStart"/>
      <w:r w:rsidR="00F26567" w:rsidRPr="005F4BE8">
        <w:rPr>
          <w:bCs/>
          <w:lang w:val="en-US"/>
        </w:rPr>
        <w:t>Egemen</w:t>
      </w:r>
      <w:proofErr w:type="spellEnd"/>
      <w:r w:rsidR="006B1482" w:rsidRPr="005F4BE8">
        <w:rPr>
          <w:rFonts w:eastAsiaTheme="minorHAnsi"/>
          <w:bCs/>
          <w:noProof/>
          <w:lang w:val="en-US" w:eastAsia="en-US"/>
        </w:rPr>
        <w:t xml:space="preserve"> </w:t>
      </w:r>
      <w:r w:rsidR="006B1482" w:rsidRPr="005F4BE8">
        <w:rPr>
          <w:bCs/>
          <w:lang w:val="en-US"/>
        </w:rPr>
        <w:t xml:space="preserve">and Mohamed, </w:t>
      </w:r>
      <w:r w:rsidR="00F26567" w:rsidRPr="005F4BE8">
        <w:rPr>
          <w:bCs/>
          <w:lang w:val="en-US"/>
        </w:rPr>
        <w:t>2007</w:t>
      </w:r>
      <w:r w:rsidR="00DB450D" w:rsidRPr="005F4BE8">
        <w:rPr>
          <w:bCs/>
          <w:lang w:val="en-AU"/>
        </w:rPr>
        <w:t xml:space="preserve">; </w:t>
      </w:r>
      <w:proofErr w:type="spellStart"/>
      <w:r w:rsidR="007F5DE0" w:rsidRPr="005F4BE8">
        <w:rPr>
          <w:bCs/>
          <w:lang w:val="en-US"/>
        </w:rPr>
        <w:t>Oyeyipo</w:t>
      </w:r>
      <w:proofErr w:type="spellEnd"/>
      <w:r w:rsidR="007F5DE0" w:rsidRPr="005F4BE8">
        <w:rPr>
          <w:bCs/>
          <w:lang w:val="en-US"/>
        </w:rPr>
        <w:t xml:space="preserve"> </w:t>
      </w:r>
      <w:r w:rsidR="007F5DE0" w:rsidRPr="005F4BE8">
        <w:rPr>
          <w:bCs/>
          <w:i/>
          <w:lang w:val="en-US"/>
        </w:rPr>
        <w:t>et al</w:t>
      </w:r>
      <w:r w:rsidR="007F5DE0" w:rsidRPr="005F4BE8">
        <w:rPr>
          <w:bCs/>
          <w:lang w:val="en-US"/>
        </w:rPr>
        <w:t xml:space="preserve">. 2016; </w:t>
      </w:r>
      <w:proofErr w:type="spellStart"/>
      <w:r w:rsidR="00F26567" w:rsidRPr="005F4BE8">
        <w:rPr>
          <w:bCs/>
        </w:rPr>
        <w:t>Mwombeki</w:t>
      </w:r>
      <w:proofErr w:type="spellEnd"/>
      <w:r w:rsidR="00F26567" w:rsidRPr="005F4BE8">
        <w:rPr>
          <w:bCs/>
        </w:rPr>
        <w:t>, 2017</w:t>
      </w:r>
      <w:r w:rsidR="007F5DE0" w:rsidRPr="005F4BE8">
        <w:rPr>
          <w:bCs/>
        </w:rPr>
        <w:t>;</w:t>
      </w:r>
      <w:r w:rsidR="006B1482" w:rsidRPr="005F4BE8">
        <w:rPr>
          <w:rFonts w:eastAsia="SimSun"/>
          <w:bCs/>
          <w:lang w:val="en-US" w:eastAsia="zh-CN"/>
        </w:rPr>
        <w:t xml:space="preserve"> </w:t>
      </w:r>
      <w:proofErr w:type="spellStart"/>
      <w:r w:rsidR="006B1482" w:rsidRPr="005F4BE8">
        <w:rPr>
          <w:bCs/>
          <w:lang w:val="en-US"/>
        </w:rPr>
        <w:t>Olatunji</w:t>
      </w:r>
      <w:proofErr w:type="spellEnd"/>
      <w:r w:rsidR="006B1482" w:rsidRPr="005F4BE8">
        <w:rPr>
          <w:bCs/>
          <w:lang w:val="en-US"/>
        </w:rPr>
        <w:t xml:space="preserve"> </w:t>
      </w:r>
      <w:r w:rsidR="006B1482" w:rsidRPr="005F4BE8">
        <w:rPr>
          <w:bCs/>
          <w:i/>
          <w:lang w:val="en-US"/>
        </w:rPr>
        <w:t>et al</w:t>
      </w:r>
      <w:r w:rsidR="006B1482" w:rsidRPr="005F4BE8">
        <w:rPr>
          <w:bCs/>
          <w:lang w:val="en-US"/>
        </w:rPr>
        <w:t>. 2017</w:t>
      </w:r>
      <w:r w:rsidR="00DB450D" w:rsidRPr="005F4BE8">
        <w:rPr>
          <w:bCs/>
          <w:lang w:val="en-AU"/>
        </w:rPr>
        <w:t>).</w:t>
      </w:r>
      <w:r w:rsidR="00F26567" w:rsidRPr="005F4BE8">
        <w:rPr>
          <w:bCs/>
          <w:lang w:val="en-US"/>
        </w:rPr>
        <w:t xml:space="preserve"> </w:t>
      </w:r>
      <w:r w:rsidR="00F26567" w:rsidRPr="005F4BE8">
        <w:rPr>
          <w:bCs/>
          <w:lang w:val="en-AU"/>
        </w:rPr>
        <w:t xml:space="preserve">The emergent implication from this finding is that </w:t>
      </w:r>
      <w:r w:rsidR="00F26567" w:rsidRPr="005F4BE8">
        <w:rPr>
          <w:bCs/>
          <w:lang w:val="en-US"/>
        </w:rPr>
        <w:t>most contractors do not bid</w:t>
      </w:r>
      <w:r w:rsidR="007F5DE0" w:rsidRPr="005F4BE8">
        <w:rPr>
          <w:bCs/>
          <w:lang w:val="en-US"/>
        </w:rPr>
        <w:t xml:space="preserve"> because </w:t>
      </w:r>
      <w:r w:rsidR="00F26567" w:rsidRPr="005F4BE8">
        <w:rPr>
          <w:bCs/>
          <w:lang w:val="en-US"/>
        </w:rPr>
        <w:t xml:space="preserve">they lack </w:t>
      </w:r>
      <w:r w:rsidR="007F5DE0" w:rsidRPr="005F4BE8">
        <w:rPr>
          <w:bCs/>
          <w:lang w:val="en-US"/>
        </w:rPr>
        <w:t xml:space="preserve">sufficient finances </w:t>
      </w:r>
      <w:r w:rsidR="00F26567" w:rsidRPr="005F4BE8">
        <w:rPr>
          <w:bCs/>
          <w:lang w:val="en-US"/>
        </w:rPr>
        <w:t xml:space="preserve">needed to develop a project. </w:t>
      </w:r>
      <w:r w:rsidR="007F5DE0" w:rsidRPr="005F4BE8">
        <w:rPr>
          <w:bCs/>
          <w:lang w:val="en-US"/>
        </w:rPr>
        <w:t>C</w:t>
      </w:r>
      <w:r w:rsidR="00F26567" w:rsidRPr="005F4BE8">
        <w:rPr>
          <w:bCs/>
          <w:lang w:val="en-US"/>
        </w:rPr>
        <w:t>onsequen</w:t>
      </w:r>
      <w:r w:rsidR="007F5DE0" w:rsidRPr="005F4BE8">
        <w:rPr>
          <w:bCs/>
          <w:lang w:val="en-US"/>
        </w:rPr>
        <w:t xml:space="preserve">tly, this would explain why there is </w:t>
      </w:r>
      <w:r w:rsidR="00F26567" w:rsidRPr="005F4BE8">
        <w:rPr>
          <w:bCs/>
          <w:lang w:val="en-US"/>
        </w:rPr>
        <w:t xml:space="preserve">no business growth of the small local building contractors in Dar </w:t>
      </w:r>
      <w:proofErr w:type="spellStart"/>
      <w:r w:rsidR="00F26567" w:rsidRPr="005F4BE8">
        <w:rPr>
          <w:bCs/>
          <w:lang w:val="en-US"/>
        </w:rPr>
        <w:t>es</w:t>
      </w:r>
      <w:proofErr w:type="spellEnd"/>
      <w:r w:rsidR="00F26567" w:rsidRPr="005F4BE8">
        <w:rPr>
          <w:bCs/>
          <w:lang w:val="en-US"/>
        </w:rPr>
        <w:t xml:space="preserve"> Salaam, Tanzania.</w:t>
      </w:r>
    </w:p>
    <w:p w14:paraId="44FC3D2C" w14:textId="347C2B98" w:rsidR="0002229D" w:rsidRPr="005F4BE8" w:rsidRDefault="005E2F10" w:rsidP="0040001C">
      <w:pPr>
        <w:pStyle w:val="Newparagraph"/>
        <w:spacing w:before="120" w:after="240"/>
        <w:ind w:firstLine="0"/>
        <w:jc w:val="both"/>
        <w:rPr>
          <w:bCs/>
        </w:rPr>
      </w:pPr>
      <w:r w:rsidRPr="005F4BE8">
        <w:rPr>
          <w:bCs/>
          <w:lang w:val="en-AU"/>
        </w:rPr>
        <w:t>The other weaker associations between “</w:t>
      </w:r>
      <w:r w:rsidRPr="005F4BE8">
        <w:rPr>
          <w:bCs/>
          <w:i/>
          <w:lang w:val="en-AU"/>
        </w:rPr>
        <w:t>profit returns”</w:t>
      </w:r>
      <w:r w:rsidRPr="005F4BE8">
        <w:rPr>
          <w:bCs/>
          <w:lang w:val="en-AU"/>
        </w:rPr>
        <w:t xml:space="preserve"> and “</w:t>
      </w:r>
      <w:r w:rsidRPr="005F4BE8">
        <w:rPr>
          <w:bCs/>
          <w:i/>
          <w:lang w:val="en-US"/>
        </w:rPr>
        <w:t>site accessibility”</w:t>
      </w:r>
      <w:r w:rsidR="00860EFC" w:rsidRPr="005F4BE8">
        <w:rPr>
          <w:bCs/>
        </w:rPr>
        <w:t xml:space="preserve"> </w:t>
      </w:r>
      <w:r w:rsidR="007F5DE0" w:rsidRPr="005F4BE8">
        <w:rPr>
          <w:bCs/>
        </w:rPr>
        <w:t>emphasise</w:t>
      </w:r>
      <w:r w:rsidRPr="005F4BE8">
        <w:rPr>
          <w:bCs/>
        </w:rPr>
        <w:t>s the following</w:t>
      </w:r>
      <w:r w:rsidR="007F5DE0" w:rsidRPr="005F4BE8">
        <w:rPr>
          <w:bCs/>
        </w:rPr>
        <w:t>: 1)</w:t>
      </w:r>
      <w:r w:rsidR="00860EFC" w:rsidRPr="005F4BE8">
        <w:rPr>
          <w:bCs/>
        </w:rPr>
        <w:t xml:space="preserve"> the importance of capital injection and finance </w:t>
      </w:r>
      <w:r w:rsidR="0002229D" w:rsidRPr="005F4BE8">
        <w:rPr>
          <w:bCs/>
        </w:rPr>
        <w:t xml:space="preserve">for </w:t>
      </w:r>
      <w:r w:rsidR="007F5DE0" w:rsidRPr="005F4BE8">
        <w:rPr>
          <w:bCs/>
        </w:rPr>
        <w:t xml:space="preserve">participating contractors </w:t>
      </w:r>
      <w:r w:rsidR="0002229D" w:rsidRPr="005F4BE8">
        <w:rPr>
          <w:bCs/>
        </w:rPr>
        <w:t xml:space="preserve">in Tanzania </w:t>
      </w:r>
      <w:r w:rsidR="007F5DE0" w:rsidRPr="005F4BE8">
        <w:rPr>
          <w:bCs/>
        </w:rPr>
        <w:t xml:space="preserve">and </w:t>
      </w:r>
      <w:r w:rsidR="0002229D" w:rsidRPr="005F4BE8">
        <w:rPr>
          <w:bCs/>
        </w:rPr>
        <w:t>other developing countries</w:t>
      </w:r>
      <w:r w:rsidR="007F5DE0" w:rsidRPr="005F4BE8">
        <w:rPr>
          <w:bCs/>
        </w:rPr>
        <w:t xml:space="preserve">; 2) </w:t>
      </w:r>
      <w:r w:rsidR="0002229D" w:rsidRPr="005F4BE8">
        <w:rPr>
          <w:bCs/>
        </w:rPr>
        <w:t xml:space="preserve">how the </w:t>
      </w:r>
      <w:r w:rsidR="0002229D" w:rsidRPr="005F4BE8">
        <w:rPr>
          <w:bCs/>
          <w:i/>
        </w:rPr>
        <w:t>lack of site access</w:t>
      </w:r>
      <w:r w:rsidR="0002229D" w:rsidRPr="005F4BE8">
        <w:rPr>
          <w:bCs/>
        </w:rPr>
        <w:t xml:space="preserve"> has a negative impact on profit returns</w:t>
      </w:r>
      <w:r w:rsidR="007F5DE0" w:rsidRPr="005F4BE8">
        <w:rPr>
          <w:bCs/>
        </w:rPr>
        <w:t xml:space="preserve">; and 3) </w:t>
      </w:r>
      <w:r w:rsidR="0002229D" w:rsidRPr="005F4BE8">
        <w:rPr>
          <w:bCs/>
        </w:rPr>
        <w:t xml:space="preserve">how the </w:t>
      </w:r>
      <w:r w:rsidR="0002229D" w:rsidRPr="005F4BE8">
        <w:rPr>
          <w:bCs/>
          <w:i/>
        </w:rPr>
        <w:t xml:space="preserve">lack of </w:t>
      </w:r>
      <w:r w:rsidR="008452CB" w:rsidRPr="005F4BE8">
        <w:rPr>
          <w:bCs/>
          <w:i/>
        </w:rPr>
        <w:t>liquidity</w:t>
      </w:r>
      <w:r w:rsidR="008452CB" w:rsidRPr="005F4BE8">
        <w:rPr>
          <w:bCs/>
        </w:rPr>
        <w:t xml:space="preserve"> </w:t>
      </w:r>
      <w:r w:rsidR="0002229D" w:rsidRPr="005F4BE8">
        <w:rPr>
          <w:bCs/>
        </w:rPr>
        <w:t xml:space="preserve">can also have </w:t>
      </w:r>
      <w:r w:rsidR="007F5DE0" w:rsidRPr="005F4BE8">
        <w:rPr>
          <w:bCs/>
        </w:rPr>
        <w:t xml:space="preserve">a </w:t>
      </w:r>
      <w:r w:rsidR="0002229D" w:rsidRPr="005F4BE8">
        <w:rPr>
          <w:bCs/>
        </w:rPr>
        <w:t>negative impact depending on the location of the project</w:t>
      </w:r>
      <w:r w:rsidR="007F5DE0" w:rsidRPr="005F4BE8">
        <w:rPr>
          <w:bCs/>
        </w:rPr>
        <w:t xml:space="preserve"> - that is, </w:t>
      </w:r>
      <w:r w:rsidR="0002229D" w:rsidRPr="005F4BE8">
        <w:rPr>
          <w:bCs/>
        </w:rPr>
        <w:t xml:space="preserve">the further the project location from </w:t>
      </w:r>
      <w:r w:rsidR="007F5DE0" w:rsidRPr="005F4BE8">
        <w:rPr>
          <w:bCs/>
        </w:rPr>
        <w:t>b</w:t>
      </w:r>
      <w:r w:rsidR="0002229D" w:rsidRPr="005F4BE8">
        <w:rPr>
          <w:bCs/>
        </w:rPr>
        <w:t xml:space="preserve">usiness operations, the </w:t>
      </w:r>
      <w:r w:rsidR="007F5DE0" w:rsidRPr="005F4BE8">
        <w:rPr>
          <w:bCs/>
        </w:rPr>
        <w:t>higher the</w:t>
      </w:r>
      <w:r w:rsidR="0002229D" w:rsidRPr="005F4BE8">
        <w:rPr>
          <w:bCs/>
        </w:rPr>
        <w:t xml:space="preserve"> transportation costs, and hence capital </w:t>
      </w:r>
      <w:r w:rsidR="00CF3CDC" w:rsidRPr="005F4BE8">
        <w:rPr>
          <w:bCs/>
        </w:rPr>
        <w:t>needed. The</w:t>
      </w:r>
      <w:r w:rsidR="007F5DE0" w:rsidRPr="005F4BE8">
        <w:rPr>
          <w:bCs/>
        </w:rPr>
        <w:t xml:space="preserve"> </w:t>
      </w:r>
      <w:r w:rsidR="00CF3CDC" w:rsidRPr="005F4BE8">
        <w:rPr>
          <w:bCs/>
        </w:rPr>
        <w:t>results and findings</w:t>
      </w:r>
      <w:r w:rsidR="0002229D" w:rsidRPr="005F4BE8">
        <w:rPr>
          <w:bCs/>
        </w:rPr>
        <w:t xml:space="preserve"> </w:t>
      </w:r>
      <w:r w:rsidR="007F5DE0" w:rsidRPr="005F4BE8">
        <w:rPr>
          <w:bCs/>
        </w:rPr>
        <w:t xml:space="preserve">presented </w:t>
      </w:r>
      <w:r w:rsidR="0002229D" w:rsidRPr="005F4BE8">
        <w:rPr>
          <w:bCs/>
        </w:rPr>
        <w:t xml:space="preserve">are further supported and reinforced </w:t>
      </w:r>
      <w:r w:rsidR="0002229D" w:rsidRPr="005F4BE8">
        <w:rPr>
          <w:bCs/>
        </w:rPr>
        <w:lastRenderedPageBreak/>
        <w:t xml:space="preserve">by previous studies such as </w:t>
      </w:r>
      <w:proofErr w:type="spellStart"/>
      <w:r w:rsidR="0002229D" w:rsidRPr="005F4BE8">
        <w:rPr>
          <w:bCs/>
        </w:rPr>
        <w:t>Shakantu</w:t>
      </w:r>
      <w:proofErr w:type="spellEnd"/>
      <w:r w:rsidR="0002229D" w:rsidRPr="005F4BE8">
        <w:rPr>
          <w:bCs/>
        </w:rPr>
        <w:t xml:space="preserve"> (2012) and earlier Tanzanian and Kenyan studies (</w:t>
      </w:r>
      <w:proofErr w:type="spellStart"/>
      <w:r w:rsidR="0002229D" w:rsidRPr="005F4BE8">
        <w:rPr>
          <w:bCs/>
        </w:rPr>
        <w:t>Mwita</w:t>
      </w:r>
      <w:proofErr w:type="spellEnd"/>
      <w:r w:rsidR="0002229D" w:rsidRPr="005F4BE8">
        <w:rPr>
          <w:bCs/>
        </w:rPr>
        <w:t xml:space="preserve">, 2013, </w:t>
      </w:r>
      <w:proofErr w:type="spellStart"/>
      <w:r w:rsidR="0002229D" w:rsidRPr="005F4BE8">
        <w:rPr>
          <w:bCs/>
        </w:rPr>
        <w:t>Mwagainye</w:t>
      </w:r>
      <w:proofErr w:type="spellEnd"/>
      <w:r w:rsidR="0002229D" w:rsidRPr="005F4BE8">
        <w:rPr>
          <w:bCs/>
        </w:rPr>
        <w:t xml:space="preserve">, 2014) which highlighted access to finance, financial management and </w:t>
      </w:r>
      <w:r w:rsidR="00FB04ED" w:rsidRPr="005F4BE8">
        <w:rPr>
          <w:bCs/>
        </w:rPr>
        <w:t>enough</w:t>
      </w:r>
      <w:r w:rsidR="0002229D" w:rsidRPr="005F4BE8">
        <w:rPr>
          <w:bCs/>
        </w:rPr>
        <w:t xml:space="preserve"> capital </w:t>
      </w:r>
      <w:r w:rsidR="007F5DE0" w:rsidRPr="005F4BE8">
        <w:rPr>
          <w:bCs/>
        </w:rPr>
        <w:t>as</w:t>
      </w:r>
      <w:r w:rsidR="0002229D" w:rsidRPr="005F4BE8">
        <w:rPr>
          <w:bCs/>
        </w:rPr>
        <w:t xml:space="preserve"> major </w:t>
      </w:r>
      <w:r w:rsidR="0002229D" w:rsidRPr="005F4BE8">
        <w:rPr>
          <w:bCs/>
          <w:lang w:val="en-AU"/>
        </w:rPr>
        <w:t xml:space="preserve">challenges facing </w:t>
      </w:r>
      <w:r w:rsidR="0002229D" w:rsidRPr="005F4BE8">
        <w:rPr>
          <w:bCs/>
          <w:lang w:val="en-US"/>
        </w:rPr>
        <w:t>small, medium and micro-enterprises (SMEEs) in developing countries</w:t>
      </w:r>
      <w:r w:rsidR="0002229D" w:rsidRPr="005F4BE8">
        <w:rPr>
          <w:bCs/>
        </w:rPr>
        <w:t>.</w:t>
      </w:r>
      <w:r w:rsidR="002E4FEA" w:rsidRPr="005F4BE8">
        <w:rPr>
          <w:bCs/>
        </w:rPr>
        <w:t xml:space="preserve"> </w:t>
      </w:r>
    </w:p>
    <w:p w14:paraId="1BC39B5A" w14:textId="7D2BF0C8" w:rsidR="009D0267" w:rsidRPr="00635262" w:rsidRDefault="008216DE" w:rsidP="00531EA0">
      <w:pPr>
        <w:pStyle w:val="Heading1"/>
        <w:spacing w:before="0" w:after="0"/>
        <w:ind w:right="562"/>
        <w:jc w:val="both"/>
        <w:rPr>
          <w:rFonts w:cs="Times New Roman"/>
          <w:lang w:val="en-US"/>
        </w:rPr>
      </w:pPr>
      <w:r w:rsidRPr="001F763A">
        <w:rPr>
          <w:rFonts w:cs="Times New Roman"/>
          <w:lang w:val="en-US"/>
        </w:rPr>
        <w:t>CONCLUSION</w:t>
      </w:r>
      <w:r w:rsidR="009D0267" w:rsidRPr="001F763A">
        <w:rPr>
          <w:rFonts w:cs="Times New Roman"/>
          <w:lang w:val="en-US"/>
        </w:rPr>
        <w:t xml:space="preserve"> </w:t>
      </w:r>
    </w:p>
    <w:p w14:paraId="088166C2" w14:textId="77777777" w:rsidR="005D6F0A" w:rsidRPr="005F4BE8" w:rsidRDefault="00A97438" w:rsidP="0040001C">
      <w:pPr>
        <w:pStyle w:val="Newparagraph"/>
        <w:spacing w:before="120" w:after="240"/>
        <w:ind w:firstLine="0"/>
        <w:jc w:val="both"/>
        <w:rPr>
          <w:lang w:val="en-US"/>
        </w:rPr>
      </w:pPr>
      <w:bookmarkStart w:id="1" w:name="_Toc494192242"/>
      <w:r w:rsidRPr="005F4BE8">
        <w:t xml:space="preserve">This paper has presented the findings from a questionnaire survey conducted in Dar </w:t>
      </w:r>
      <w:proofErr w:type="spellStart"/>
      <w:r w:rsidRPr="005F4BE8">
        <w:t>es</w:t>
      </w:r>
      <w:proofErr w:type="spellEnd"/>
      <w:r w:rsidRPr="005F4BE8">
        <w:t xml:space="preserve"> Salaam, Tanzania which sought at </w:t>
      </w:r>
      <w:r w:rsidRPr="005F4BE8">
        <w:rPr>
          <w:lang w:val="en-US"/>
        </w:rPr>
        <w:t xml:space="preserve">identifying the key challenges faced by small </w:t>
      </w:r>
      <w:r w:rsidR="005D6F0A" w:rsidRPr="005F4BE8">
        <w:rPr>
          <w:color w:val="FF0000"/>
          <w:lang w:val="en-US"/>
        </w:rPr>
        <w:t>indigenous</w:t>
      </w:r>
      <w:r w:rsidR="005D6F0A" w:rsidRPr="005F4BE8">
        <w:rPr>
          <w:lang w:val="en-US"/>
        </w:rPr>
        <w:t xml:space="preserve"> </w:t>
      </w:r>
      <w:r w:rsidRPr="005F4BE8">
        <w:rPr>
          <w:lang w:val="en-US"/>
        </w:rPr>
        <w:t>building contractors in their bid decisions. Ranking and frequency analyses were used at identifying the</w:t>
      </w:r>
      <w:r w:rsidR="0000052A" w:rsidRPr="005F4BE8">
        <w:rPr>
          <w:lang w:val="en-US"/>
        </w:rPr>
        <w:t xml:space="preserve"> criticality of </w:t>
      </w:r>
      <w:r w:rsidR="003616E4" w:rsidRPr="005F4BE8">
        <w:rPr>
          <w:lang w:val="en-US"/>
        </w:rPr>
        <w:t>nine</w:t>
      </w:r>
      <w:r w:rsidR="0000052A" w:rsidRPr="005F4BE8">
        <w:rPr>
          <w:lang w:val="en-US"/>
        </w:rPr>
        <w:t xml:space="preserve"> challenges identified through the </w:t>
      </w:r>
      <w:r w:rsidR="0000052A" w:rsidRPr="005F4BE8">
        <w:rPr>
          <w:bCs/>
          <w:lang w:val="en-AU"/>
        </w:rPr>
        <w:t>manually reviewed and search of the literature. In addition, correlation analysis was employed to establish the strength of relationships amongst the paired challenges.</w:t>
      </w:r>
      <w:r w:rsidRPr="005F4BE8">
        <w:rPr>
          <w:lang w:val="en-US"/>
        </w:rPr>
        <w:t xml:space="preserve"> </w:t>
      </w:r>
      <w:r w:rsidR="00550E49" w:rsidRPr="005F4BE8">
        <w:t xml:space="preserve">The </w:t>
      </w:r>
      <w:r w:rsidR="00BA2ED6" w:rsidRPr="005F4BE8">
        <w:t xml:space="preserve">overall ranking of the challenges impacting the bid decisions of </w:t>
      </w:r>
      <w:r w:rsidR="00550E49" w:rsidRPr="005F4BE8">
        <w:t xml:space="preserve">the indigenous small contractors </w:t>
      </w:r>
      <w:r w:rsidR="00BA2ED6" w:rsidRPr="005F4BE8">
        <w:t xml:space="preserve">indicated that </w:t>
      </w:r>
      <w:r w:rsidR="00BA2ED6" w:rsidRPr="005F4BE8">
        <w:rPr>
          <w:i/>
          <w:iCs/>
          <w:lang w:val="en-AU"/>
        </w:rPr>
        <w:t>lack</w:t>
      </w:r>
      <w:r w:rsidR="00550E49" w:rsidRPr="005F4BE8">
        <w:rPr>
          <w:i/>
          <w:iCs/>
          <w:lang w:val="en-AU"/>
        </w:rPr>
        <w:t xml:space="preserve"> of </w:t>
      </w:r>
      <w:r w:rsidR="008452CB" w:rsidRPr="005F4BE8">
        <w:rPr>
          <w:i/>
          <w:iCs/>
          <w:lang w:val="en-AU"/>
        </w:rPr>
        <w:t>liquidity</w:t>
      </w:r>
      <w:r w:rsidR="00BA2ED6" w:rsidRPr="005F4BE8">
        <w:rPr>
          <w:i/>
          <w:iCs/>
          <w:lang w:val="en-AU"/>
        </w:rPr>
        <w:t>,</w:t>
      </w:r>
      <w:r w:rsidR="008452CB" w:rsidRPr="005F4BE8">
        <w:rPr>
          <w:i/>
          <w:iCs/>
          <w:lang w:val="en-AU"/>
        </w:rPr>
        <w:t xml:space="preserve"> </w:t>
      </w:r>
      <w:r w:rsidR="00BA2ED6" w:rsidRPr="005F4BE8">
        <w:rPr>
          <w:i/>
          <w:iCs/>
          <w:lang w:val="en-US"/>
        </w:rPr>
        <w:t xml:space="preserve">profit return, </w:t>
      </w:r>
      <w:r w:rsidR="00550E49" w:rsidRPr="005F4BE8">
        <w:rPr>
          <w:i/>
          <w:iCs/>
          <w:lang w:val="en-US"/>
        </w:rPr>
        <w:t>lack of equipment</w:t>
      </w:r>
      <w:r w:rsidR="00BA2ED6" w:rsidRPr="005F4BE8">
        <w:rPr>
          <w:i/>
          <w:iCs/>
          <w:lang w:val="en-US"/>
        </w:rPr>
        <w:t xml:space="preserve">, </w:t>
      </w:r>
      <w:r w:rsidR="00550E49" w:rsidRPr="005F4BE8">
        <w:rPr>
          <w:i/>
          <w:iCs/>
          <w:lang w:val="en-US"/>
        </w:rPr>
        <w:t>lack of experience of several works</w:t>
      </w:r>
      <w:r w:rsidR="00BA2ED6" w:rsidRPr="005F4BE8">
        <w:rPr>
          <w:i/>
          <w:iCs/>
          <w:lang w:val="en-US"/>
        </w:rPr>
        <w:t xml:space="preserve">, </w:t>
      </w:r>
      <w:r w:rsidR="00BA2ED6" w:rsidRPr="005F4BE8">
        <w:rPr>
          <w:iCs/>
          <w:lang w:val="en-US"/>
        </w:rPr>
        <w:t>and</w:t>
      </w:r>
      <w:r w:rsidR="00BA2ED6" w:rsidRPr="005F4BE8">
        <w:rPr>
          <w:i/>
          <w:iCs/>
          <w:lang w:val="en-US"/>
        </w:rPr>
        <w:t xml:space="preserve"> procurement procedures </w:t>
      </w:r>
      <w:r w:rsidR="00BA2ED6" w:rsidRPr="005F4BE8">
        <w:rPr>
          <w:iCs/>
          <w:lang w:val="en-US"/>
        </w:rPr>
        <w:t>were the five top ranked challenges for bidding decisions in Tanzania. T</w:t>
      </w:r>
      <w:r w:rsidR="00550E49" w:rsidRPr="005F4BE8">
        <w:t xml:space="preserve">he least ranked </w:t>
      </w:r>
      <w:r w:rsidR="00BA2ED6" w:rsidRPr="005F4BE8">
        <w:rPr>
          <w:lang w:val="en-AU"/>
        </w:rPr>
        <w:t xml:space="preserve">challenges </w:t>
      </w:r>
      <w:r w:rsidR="00550E49" w:rsidRPr="005F4BE8">
        <w:t xml:space="preserve">were as follows: </w:t>
      </w:r>
      <w:r w:rsidR="00550E49" w:rsidRPr="005F4BE8">
        <w:rPr>
          <w:i/>
          <w:iCs/>
        </w:rPr>
        <w:t xml:space="preserve">project </w:t>
      </w:r>
      <w:r w:rsidR="00550E49" w:rsidRPr="005F4BE8">
        <w:rPr>
          <w:i/>
          <w:iCs/>
        </w:rPr>
        <w:lastRenderedPageBreak/>
        <w:t>location</w:t>
      </w:r>
      <w:r w:rsidR="00BA2ED6" w:rsidRPr="005F4BE8">
        <w:rPr>
          <w:i/>
          <w:iCs/>
        </w:rPr>
        <w:t xml:space="preserve">, </w:t>
      </w:r>
      <w:r w:rsidR="00550E49" w:rsidRPr="005F4BE8">
        <w:rPr>
          <w:i/>
          <w:iCs/>
        </w:rPr>
        <w:t>site accessibility</w:t>
      </w:r>
      <w:r w:rsidR="00BA2ED6" w:rsidRPr="005F4BE8">
        <w:rPr>
          <w:i/>
          <w:iCs/>
        </w:rPr>
        <w:t xml:space="preserve">, </w:t>
      </w:r>
      <w:r w:rsidR="00550E49" w:rsidRPr="005F4BE8">
        <w:rPr>
          <w:i/>
          <w:iCs/>
        </w:rPr>
        <w:t>availability of labour</w:t>
      </w:r>
      <w:r w:rsidR="00BA2ED6" w:rsidRPr="005F4BE8">
        <w:rPr>
          <w:i/>
          <w:iCs/>
        </w:rPr>
        <w:t xml:space="preserve">, </w:t>
      </w:r>
      <w:r w:rsidR="00550E49" w:rsidRPr="005F4BE8">
        <w:t xml:space="preserve">and </w:t>
      </w:r>
      <w:r w:rsidR="00550E49" w:rsidRPr="005F4BE8">
        <w:rPr>
          <w:i/>
          <w:iCs/>
        </w:rPr>
        <w:t>lack of labour</w:t>
      </w:r>
      <w:r w:rsidR="00550E49" w:rsidRPr="005F4BE8">
        <w:t xml:space="preserve">. </w:t>
      </w:r>
      <w:r w:rsidR="00BA2ED6" w:rsidRPr="005F4BE8">
        <w:t>The results of the one sample t-tests</w:t>
      </w:r>
      <w:r w:rsidR="005D6F0A" w:rsidRPr="005F4BE8">
        <w:t xml:space="preserve"> indicated that except for three (out of 9) identified challenges, there is no statistically significant difference in the perception of the practitioners on challenges impacting the bidding decisions for </w:t>
      </w:r>
      <w:r w:rsidR="005D6F0A" w:rsidRPr="005F4BE8">
        <w:rPr>
          <w:lang w:val="en-US"/>
        </w:rPr>
        <w:t>small indigenous building contractors in Tanzania.</w:t>
      </w:r>
    </w:p>
    <w:p w14:paraId="3A2B816B" w14:textId="3B0BDD0E" w:rsidR="00E24112" w:rsidRPr="002C7547" w:rsidRDefault="00550E49" w:rsidP="0040001C">
      <w:pPr>
        <w:pStyle w:val="Newparagraph"/>
        <w:spacing w:before="120" w:after="240"/>
        <w:ind w:firstLine="0"/>
        <w:jc w:val="both"/>
        <w:rPr>
          <w:bCs/>
        </w:rPr>
      </w:pPr>
      <w:r w:rsidRPr="005F4BE8">
        <w:t xml:space="preserve">Finally, </w:t>
      </w:r>
      <w:r w:rsidRPr="005F4BE8">
        <w:rPr>
          <w:bCs/>
        </w:rPr>
        <w:t xml:space="preserve">the Kendall’s concordance analysis was used to establish and test whether they were any agreement and consistency responses among the small indigenous building contractors around the 9 challenges </w:t>
      </w:r>
      <w:r w:rsidR="0015194D" w:rsidRPr="005F4BE8">
        <w:rPr>
          <w:bCs/>
        </w:rPr>
        <w:t>impacting</w:t>
      </w:r>
      <w:r w:rsidRPr="005F4BE8">
        <w:rPr>
          <w:bCs/>
        </w:rPr>
        <w:t xml:space="preserve"> the bid decision factors. The results of the Kendall’s concordance analysis demonstrated that there was agreement in the levels of consensus in the scoring of the </w:t>
      </w:r>
      <w:r w:rsidR="00E24112" w:rsidRPr="005F4BE8">
        <w:rPr>
          <w:bCs/>
        </w:rPr>
        <w:t xml:space="preserve">challenges affecting </w:t>
      </w:r>
      <w:r w:rsidRPr="005F4BE8">
        <w:rPr>
          <w:bCs/>
        </w:rPr>
        <w:t xml:space="preserve">bid </w:t>
      </w:r>
      <w:r w:rsidR="00073D01" w:rsidRPr="005F4BE8">
        <w:rPr>
          <w:bCs/>
        </w:rPr>
        <w:t xml:space="preserve">decisions </w:t>
      </w:r>
      <w:r w:rsidRPr="005F4BE8">
        <w:rPr>
          <w:bCs/>
        </w:rPr>
        <w:t xml:space="preserve">among the respondents, irrespective of the </w:t>
      </w:r>
      <w:r w:rsidR="00D53772" w:rsidRPr="005F4BE8">
        <w:rPr>
          <w:bCs/>
        </w:rPr>
        <w:t xml:space="preserve">class </w:t>
      </w:r>
      <w:r w:rsidRPr="005F4BE8">
        <w:rPr>
          <w:bCs/>
        </w:rPr>
        <w:t>(</w:t>
      </w:r>
      <w:r w:rsidR="00206F66" w:rsidRPr="005F4BE8">
        <w:rPr>
          <w:bCs/>
        </w:rPr>
        <w:t xml:space="preserve">VI </w:t>
      </w:r>
      <w:r w:rsidRPr="005F4BE8">
        <w:rPr>
          <w:bCs/>
        </w:rPr>
        <w:t xml:space="preserve">or </w:t>
      </w:r>
      <w:r w:rsidR="00206F66" w:rsidRPr="005F4BE8">
        <w:rPr>
          <w:bCs/>
        </w:rPr>
        <w:t>VII</w:t>
      </w:r>
      <w:r w:rsidRPr="005F4BE8">
        <w:rPr>
          <w:bCs/>
        </w:rPr>
        <w:t>) of the indigenous contr</w:t>
      </w:r>
      <w:r w:rsidR="00E24112" w:rsidRPr="005F4BE8">
        <w:rPr>
          <w:bCs/>
        </w:rPr>
        <w:t>actors</w:t>
      </w:r>
      <w:r w:rsidRPr="005F4BE8">
        <w:rPr>
          <w:bCs/>
        </w:rPr>
        <w:t xml:space="preserve">. </w:t>
      </w:r>
      <w:r w:rsidR="00976DEA" w:rsidRPr="005F4BE8">
        <w:rPr>
          <w:bCs/>
          <w:lang w:val="en-AU"/>
        </w:rPr>
        <w:t xml:space="preserve">The major finding from the correlation analysis was the existence of negative correlation between </w:t>
      </w:r>
      <w:r w:rsidR="00976DEA" w:rsidRPr="005F4BE8">
        <w:rPr>
          <w:bCs/>
          <w:i/>
          <w:lang w:val="en-AU"/>
        </w:rPr>
        <w:t>profit returns</w:t>
      </w:r>
      <w:r w:rsidR="00976DEA" w:rsidRPr="005F4BE8">
        <w:rPr>
          <w:bCs/>
          <w:lang w:val="en-AU"/>
        </w:rPr>
        <w:t xml:space="preserve"> and </w:t>
      </w:r>
      <w:r w:rsidR="00976DEA" w:rsidRPr="005F4BE8">
        <w:rPr>
          <w:bCs/>
          <w:i/>
          <w:lang w:val="en-US"/>
        </w:rPr>
        <w:t>site accessibility</w:t>
      </w:r>
      <w:r w:rsidR="00976DEA" w:rsidRPr="005F4BE8">
        <w:rPr>
          <w:bCs/>
          <w:lang w:val="en-AU"/>
        </w:rPr>
        <w:t xml:space="preserve">. The apparent </w:t>
      </w:r>
      <w:r w:rsidR="00CF3CDC" w:rsidRPr="005F4BE8">
        <w:rPr>
          <w:bCs/>
          <w:lang w:val="en-AU"/>
        </w:rPr>
        <w:t>implication from the results suggests</w:t>
      </w:r>
      <w:r w:rsidR="00976DEA" w:rsidRPr="005F4BE8">
        <w:rPr>
          <w:bCs/>
          <w:lang w:val="en-AU"/>
        </w:rPr>
        <w:t xml:space="preserve"> </w:t>
      </w:r>
      <w:r w:rsidR="00976DEA" w:rsidRPr="005F4BE8">
        <w:rPr>
          <w:bCs/>
          <w:lang w:val="en-AU"/>
        </w:rPr>
        <w:lastRenderedPageBreak/>
        <w:t>that the indigenous small contractors should factor in the proximity of the project location</w:t>
      </w:r>
      <w:r w:rsidR="00CF3CDC" w:rsidRPr="005F4BE8">
        <w:rPr>
          <w:bCs/>
          <w:lang w:val="en-AU"/>
        </w:rPr>
        <w:t>. Therefore</w:t>
      </w:r>
      <w:r w:rsidR="003616E4" w:rsidRPr="005F4BE8">
        <w:rPr>
          <w:bCs/>
          <w:lang w:val="en-AU"/>
        </w:rPr>
        <w:t>,</w:t>
      </w:r>
      <w:r w:rsidR="00976DEA" w:rsidRPr="005F4BE8">
        <w:rPr>
          <w:bCs/>
          <w:lang w:val="en-AU"/>
        </w:rPr>
        <w:t xml:space="preserve"> site accessibility </w:t>
      </w:r>
      <w:r w:rsidR="00976DEA" w:rsidRPr="002C7547">
        <w:rPr>
          <w:bCs/>
          <w:lang w:val="en-AU"/>
        </w:rPr>
        <w:t xml:space="preserve">as the associated </w:t>
      </w:r>
      <w:r w:rsidR="00976DEA" w:rsidRPr="002C7547">
        <w:rPr>
          <w:bCs/>
        </w:rPr>
        <w:t>transportation costs should be built into the working capital required to improve the profit maximisation.</w:t>
      </w:r>
    </w:p>
    <w:p w14:paraId="48F34B24" w14:textId="4C336CDE" w:rsidR="008D31D9" w:rsidRPr="005F4BE8" w:rsidRDefault="008D31D9" w:rsidP="0040001C">
      <w:pPr>
        <w:pStyle w:val="Newparagraph"/>
        <w:spacing w:before="120" w:after="240"/>
        <w:ind w:firstLine="0"/>
        <w:jc w:val="both"/>
        <w:rPr>
          <w:bCs/>
          <w:lang w:val="en-US"/>
        </w:rPr>
      </w:pPr>
      <w:r w:rsidRPr="005F4BE8">
        <w:rPr>
          <w:bCs/>
          <w:lang w:val="en-US"/>
        </w:rPr>
        <w:t xml:space="preserve">The findings of </w:t>
      </w:r>
      <w:r w:rsidR="005F4BE8" w:rsidRPr="005F4BE8">
        <w:rPr>
          <w:bCs/>
          <w:lang w:val="en-US"/>
        </w:rPr>
        <w:t>this study</w:t>
      </w:r>
      <w:r w:rsidRPr="005F4BE8">
        <w:rPr>
          <w:bCs/>
          <w:lang w:val="en-US"/>
        </w:rPr>
        <w:t xml:space="preserve"> further </w:t>
      </w:r>
      <w:r w:rsidR="00FB04ED" w:rsidRPr="005F4BE8">
        <w:rPr>
          <w:bCs/>
          <w:lang w:val="en-US"/>
        </w:rPr>
        <w:t>highlight</w:t>
      </w:r>
      <w:r w:rsidRPr="005F4BE8">
        <w:rPr>
          <w:bCs/>
          <w:lang w:val="en-US"/>
        </w:rPr>
        <w:t xml:space="preserve"> the key challenges around the bid decisions affecting the majority of the indigenous building contractors in Tanzania. Most importantly, the finding reinforces how the bidding opportunities are missed out by the small local building contractors due to lack of enough capital. As a result, there is no business growth of the small local building contractors in Dar </w:t>
      </w:r>
      <w:proofErr w:type="spellStart"/>
      <w:r w:rsidRPr="005F4BE8">
        <w:rPr>
          <w:bCs/>
          <w:lang w:val="en-US"/>
        </w:rPr>
        <w:t>es</w:t>
      </w:r>
      <w:proofErr w:type="spellEnd"/>
      <w:r w:rsidRPr="005F4BE8">
        <w:rPr>
          <w:bCs/>
          <w:lang w:val="en-US"/>
        </w:rPr>
        <w:t xml:space="preserve"> Salaam, Tanzania.</w:t>
      </w:r>
    </w:p>
    <w:bookmarkEnd w:id="1"/>
    <w:p w14:paraId="3E790FA5" w14:textId="2A2A73AD" w:rsidR="006D002B" w:rsidRPr="005F4BE8" w:rsidRDefault="006D002B" w:rsidP="0040001C">
      <w:pPr>
        <w:pStyle w:val="Newparagraph"/>
        <w:spacing w:before="120" w:after="240"/>
        <w:ind w:firstLine="0"/>
        <w:jc w:val="both"/>
        <w:rPr>
          <w:i/>
        </w:rPr>
      </w:pPr>
      <w:r w:rsidRPr="005F4BE8">
        <w:rPr>
          <w:i/>
        </w:rPr>
        <w:t>Limitations</w:t>
      </w:r>
    </w:p>
    <w:p w14:paraId="5935F34B" w14:textId="7E4CADBA" w:rsidR="00F45E51" w:rsidRDefault="0000052A" w:rsidP="0040001C">
      <w:pPr>
        <w:pStyle w:val="Newparagraph"/>
        <w:spacing w:before="120" w:after="240"/>
        <w:ind w:firstLine="0"/>
        <w:jc w:val="both"/>
      </w:pPr>
      <w:r w:rsidRPr="005F4BE8">
        <w:t xml:space="preserve">There are several limitations related to the sample. First, the sample </w:t>
      </w:r>
      <w:r w:rsidR="003616E4" w:rsidRPr="005F4BE8">
        <w:t xml:space="preserve">represented a case study </w:t>
      </w:r>
      <w:r w:rsidR="003616E4">
        <w:t xml:space="preserve">of </w:t>
      </w:r>
      <w:r w:rsidRPr="002C7547">
        <w:t>Tanzania</w:t>
      </w:r>
      <w:r w:rsidR="003616E4">
        <w:t xml:space="preserve"> and although extant literature supports the findings presented, it would be difficult to </w:t>
      </w:r>
      <w:r w:rsidRPr="002C7547">
        <w:t xml:space="preserve">generalize to other industries or organisations operating in other East African or </w:t>
      </w:r>
      <w:r w:rsidR="00A50CBC" w:rsidRPr="002C7547">
        <w:t>s</w:t>
      </w:r>
      <w:r w:rsidRPr="002C7547">
        <w:t xml:space="preserve">ub-Saharan African (SAA) countries. </w:t>
      </w:r>
      <w:r w:rsidR="003616E4">
        <w:t xml:space="preserve">Therefore, this study should be </w:t>
      </w:r>
      <w:r w:rsidR="003616E4">
        <w:lastRenderedPageBreak/>
        <w:t xml:space="preserve">replicated and cross </w:t>
      </w:r>
      <w:r w:rsidR="003616E4" w:rsidRPr="005F4BE8">
        <w:t xml:space="preserve">compared to other developing countries to establish a broader understanding of the issues involved together with common solutions. </w:t>
      </w:r>
      <w:r w:rsidR="00AA367C" w:rsidRPr="005F4BE8">
        <w:t xml:space="preserve">Furthermore, </w:t>
      </w:r>
      <w:r w:rsidR="00AA367C" w:rsidRPr="005F4BE8">
        <w:rPr>
          <w:lang w:val="en-AU"/>
        </w:rPr>
        <w:t xml:space="preserve">in replicating the study and to enhance the generalization of the findings, </w:t>
      </w:r>
      <w:r w:rsidR="00AA367C" w:rsidRPr="005F4BE8">
        <w:rPr>
          <w:lang w:val="en-US"/>
        </w:rPr>
        <w:t xml:space="preserve">future studies could either use a focus group discussion or expert interviews to validate the results. Notwithstanding that the </w:t>
      </w:r>
      <w:r w:rsidR="00AA367C" w:rsidRPr="005F4BE8">
        <w:t xml:space="preserve">findings represent a snapshot on the perception on challenges impacting the bid decisions of the </w:t>
      </w:r>
      <w:r w:rsidR="00AA367C" w:rsidRPr="005F4BE8">
        <w:rPr>
          <w:lang w:val="en-US"/>
        </w:rPr>
        <w:t xml:space="preserve">challenges faced by small indigenous building contractors. </w:t>
      </w:r>
      <w:r w:rsidR="003616E4" w:rsidRPr="005F4BE8">
        <w:t>Second, f</w:t>
      </w:r>
      <w:r w:rsidR="00B06569" w:rsidRPr="005F4BE8">
        <w:t xml:space="preserve">uture research should </w:t>
      </w:r>
      <w:r w:rsidR="003616E4" w:rsidRPr="005F4BE8">
        <w:t xml:space="preserve">also </w:t>
      </w:r>
      <w:r w:rsidR="00B06569" w:rsidRPr="005F4BE8">
        <w:t>attempt to differentiate the perceptions of the challenges across the different grading of the c</w:t>
      </w:r>
      <w:r w:rsidR="003550B7" w:rsidRPr="005F4BE8">
        <w:t>ontractor (</w:t>
      </w:r>
      <w:r w:rsidR="00D53772" w:rsidRPr="005F4BE8">
        <w:t xml:space="preserve">Class </w:t>
      </w:r>
      <w:r w:rsidR="003550B7" w:rsidRPr="005F4BE8">
        <w:t>I through VII);</w:t>
      </w:r>
      <w:r w:rsidR="00B06569" w:rsidRPr="005F4BE8">
        <w:t xml:space="preserve"> as each </w:t>
      </w:r>
      <w:r w:rsidR="003F672C" w:rsidRPr="005F4BE8">
        <w:t xml:space="preserve">class </w:t>
      </w:r>
      <w:r w:rsidR="00B06569" w:rsidRPr="005F4BE8">
        <w:t>of contractors (according to grading) as</w:t>
      </w:r>
      <w:r w:rsidR="00B06569" w:rsidRPr="009901B6">
        <w:t xml:space="preserve"> well as ownership (local or foreign) may have its own challenges and problems in their approach to making bid decisions. </w:t>
      </w:r>
      <w:r w:rsidR="003616E4" w:rsidRPr="009901B6">
        <w:t>Third,</w:t>
      </w:r>
      <w:r w:rsidRPr="009901B6">
        <w:t xml:space="preserve"> there is the issue of population validity which refers to whether the sample is representative and whether the results are significant. Although the sample of this study (33) was limited, the findings represent a snapshot of the challenges affecting the bid </w:t>
      </w:r>
      <w:r w:rsidRPr="009901B6">
        <w:lastRenderedPageBreak/>
        <w:t xml:space="preserve">decisions of the indigenous contractors.  </w:t>
      </w:r>
      <w:r w:rsidR="003616E4" w:rsidRPr="009901B6">
        <w:t xml:space="preserve">Fourth, </w:t>
      </w:r>
      <w:r w:rsidRPr="009901B6">
        <w:t xml:space="preserve">the study did not include the perceptions of the foreign contractors based in Dar </w:t>
      </w:r>
      <w:proofErr w:type="spellStart"/>
      <w:r w:rsidRPr="009901B6">
        <w:t>es</w:t>
      </w:r>
      <w:proofErr w:type="spellEnd"/>
      <w:r w:rsidRPr="009901B6">
        <w:t xml:space="preserve"> Salaam</w:t>
      </w:r>
      <w:r w:rsidR="003616E4" w:rsidRPr="009901B6">
        <w:t xml:space="preserve"> hence,</w:t>
      </w:r>
      <w:r w:rsidRPr="009901B6">
        <w:t xml:space="preserve"> </w:t>
      </w:r>
      <w:r w:rsidR="003616E4" w:rsidRPr="009901B6">
        <w:t>f</w:t>
      </w:r>
      <w:r w:rsidRPr="009901B6">
        <w:t>uture studies should seek to address th</w:t>
      </w:r>
      <w:r w:rsidR="003616E4" w:rsidRPr="009901B6">
        <w:t>is</w:t>
      </w:r>
      <w:r w:rsidRPr="009901B6">
        <w:t xml:space="preserve"> </w:t>
      </w:r>
      <w:r w:rsidR="003616E4" w:rsidRPr="009901B6">
        <w:t>issue</w:t>
      </w:r>
      <w:r w:rsidRPr="009901B6">
        <w:t>.</w:t>
      </w:r>
    </w:p>
    <w:p w14:paraId="5CCDA6E8" w14:textId="77777777" w:rsidR="0040001C" w:rsidRPr="005F4BE8" w:rsidRDefault="0040001C" w:rsidP="0040001C">
      <w:pPr>
        <w:pStyle w:val="Newparagraph"/>
        <w:ind w:firstLine="0"/>
        <w:jc w:val="both"/>
        <w:rPr>
          <w:b/>
          <w:bCs/>
        </w:rPr>
      </w:pPr>
      <w:r w:rsidRPr="005F4BE8">
        <w:rPr>
          <w:b/>
          <w:bCs/>
        </w:rPr>
        <w:t>IMPLICATIONS</w:t>
      </w:r>
    </w:p>
    <w:p w14:paraId="5889091E" w14:textId="77777777" w:rsidR="0040001C" w:rsidRPr="005F4BE8" w:rsidRDefault="0040001C" w:rsidP="0040001C">
      <w:pPr>
        <w:pStyle w:val="Newparagraph"/>
        <w:ind w:firstLine="0"/>
        <w:jc w:val="both"/>
        <w:rPr>
          <w:bCs/>
          <w:lang w:val="en-AU"/>
        </w:rPr>
      </w:pPr>
      <w:r w:rsidRPr="005F4BE8">
        <w:t xml:space="preserve">The study’s findings have several implications for practitioners, government policy makers and other stakeholders. </w:t>
      </w:r>
      <w:r w:rsidRPr="005F4BE8">
        <w:rPr>
          <w:bCs/>
        </w:rPr>
        <w:t xml:space="preserve">For practitioners, these findings identify challenges when considering whether to bid or not to bid decisions as an important first step towards reconciling these as an industry. In turn, this provides a cogent argument for demanding change within the sector for the benefit of practitioners and the clients they serve (both public and private). This argument is based upon the premise that a strong and competitive indigenous contractor will not only be better prepared to deliver contractual obligations but also generate socio-economic wealth for the nation. For </w:t>
      </w:r>
      <w:r w:rsidRPr="005F4BE8">
        <w:rPr>
          <w:bCs/>
          <w:lang w:val="en-AU"/>
        </w:rPr>
        <w:t>policy makers, understanding of key challenges could provide pointers and directions for the design of appropriate macro interventions which could be custom-tailored to indige</w:t>
      </w:r>
      <w:r w:rsidRPr="005F4BE8">
        <w:rPr>
          <w:bCs/>
          <w:lang w:val="en-AU"/>
        </w:rPr>
        <w:lastRenderedPageBreak/>
        <w:t>nous small contractors. Typical interventions could include access to affordable investment achieved through contemporary financial mechanisms such as micro-finance or crowd funding. In addition, supporting professional bodies such as the Contractors Registration Board (CRB) could contribute to designing appropriate procurement and contract management related training courses which are conducive for the TCI. This would further assist the indigenous small registered contractors given the identified problems associated with lack of experienced workers (</w:t>
      </w:r>
      <w:proofErr w:type="spellStart"/>
      <w:r w:rsidRPr="005F4BE8">
        <w:rPr>
          <w:bCs/>
          <w:iCs/>
        </w:rPr>
        <w:t>Mwombeki</w:t>
      </w:r>
      <w:proofErr w:type="spellEnd"/>
      <w:r w:rsidRPr="005F4BE8">
        <w:rPr>
          <w:bCs/>
          <w:iCs/>
        </w:rPr>
        <w:t xml:space="preserve">, 2017; </w:t>
      </w:r>
      <w:proofErr w:type="spellStart"/>
      <w:r w:rsidRPr="005F4BE8">
        <w:rPr>
          <w:bCs/>
          <w:iCs/>
        </w:rPr>
        <w:t>Kikwasi</w:t>
      </w:r>
      <w:proofErr w:type="spellEnd"/>
      <w:r w:rsidRPr="005F4BE8">
        <w:rPr>
          <w:bCs/>
          <w:iCs/>
        </w:rPr>
        <w:t xml:space="preserve"> and Escalante, 2018).</w:t>
      </w:r>
    </w:p>
    <w:p w14:paraId="7FA320CE" w14:textId="77777777" w:rsidR="0040001C" w:rsidRPr="005F4BE8" w:rsidRDefault="0040001C" w:rsidP="0040001C">
      <w:pPr>
        <w:pStyle w:val="Newparagraph"/>
        <w:ind w:firstLine="0"/>
        <w:rPr>
          <w:b/>
        </w:rPr>
      </w:pPr>
      <w:r w:rsidRPr="005F4BE8">
        <w:rPr>
          <w:b/>
          <w:bCs/>
          <w:lang w:val="en-AU"/>
        </w:rPr>
        <w:t>Recommendations</w:t>
      </w:r>
    </w:p>
    <w:p w14:paraId="302E767F" w14:textId="77777777" w:rsidR="0040001C" w:rsidRPr="005F4BE8" w:rsidRDefault="0040001C" w:rsidP="00072BF9">
      <w:pPr>
        <w:pStyle w:val="Newparagraph"/>
        <w:ind w:firstLine="0"/>
        <w:jc w:val="both"/>
        <w:rPr>
          <w:bCs/>
          <w:lang w:val="en-AU"/>
        </w:rPr>
      </w:pPr>
      <w:r w:rsidRPr="005F4BE8">
        <w:rPr>
          <w:bCs/>
          <w:i/>
        </w:rPr>
        <w:t>Training</w:t>
      </w:r>
      <w:r w:rsidRPr="005F4BE8">
        <w:rPr>
          <w:bCs/>
          <w:lang w:val="en-US"/>
        </w:rPr>
        <w:t xml:space="preserve"> </w:t>
      </w:r>
      <w:r w:rsidRPr="005F4BE8">
        <w:rPr>
          <w:bCs/>
          <w:i/>
          <w:lang w:val="en-US"/>
        </w:rPr>
        <w:t>and workshops</w:t>
      </w:r>
      <w:r w:rsidRPr="005F4BE8">
        <w:rPr>
          <w:bCs/>
          <w:lang w:val="en-US"/>
        </w:rPr>
        <w:t xml:space="preserve"> – to address </w:t>
      </w:r>
      <w:r w:rsidRPr="005F4BE8">
        <w:rPr>
          <w:bCs/>
          <w:i/>
          <w:lang w:val="en-US"/>
        </w:rPr>
        <w:t>procurement procedures</w:t>
      </w:r>
      <w:r w:rsidRPr="005F4BE8">
        <w:rPr>
          <w:bCs/>
          <w:lang w:val="en-US"/>
        </w:rPr>
        <w:t xml:space="preserve"> as a challenge, the CRB could invest in practitioner workshops and seminars to provide core continual professional development (CPD) materials/training on bidding matters. Such an approach would contribute towards building a national community of practice (and thus body of expertise) in bidding activities. Most notably, these CPD workshops would optimize the contractor’s decisions and stimulate growth within the sector.</w:t>
      </w:r>
      <w:r w:rsidRPr="005F4BE8">
        <w:t xml:space="preserve"> The workshops could </w:t>
      </w:r>
      <w:r w:rsidRPr="005F4BE8">
        <w:lastRenderedPageBreak/>
        <w:t xml:space="preserve">further be extended to working capital management given the higher ranking (see Table VI) of this challenge. </w:t>
      </w:r>
    </w:p>
    <w:p w14:paraId="521207B8" w14:textId="77777777" w:rsidR="00072BF9" w:rsidRPr="005F4BE8" w:rsidRDefault="00072BF9" w:rsidP="00072BF9">
      <w:pPr>
        <w:pStyle w:val="Newparagraph"/>
        <w:ind w:firstLine="0"/>
        <w:jc w:val="both"/>
        <w:rPr>
          <w:bCs/>
          <w:i/>
        </w:rPr>
      </w:pPr>
    </w:p>
    <w:p w14:paraId="5D3E660F" w14:textId="526D9C4D" w:rsidR="0040001C" w:rsidRPr="005F4BE8" w:rsidRDefault="0040001C" w:rsidP="00072BF9">
      <w:pPr>
        <w:pStyle w:val="Newparagraph"/>
        <w:ind w:firstLine="0"/>
        <w:jc w:val="both"/>
        <w:rPr>
          <w:bCs/>
          <w:lang w:val="en-AU"/>
        </w:rPr>
      </w:pPr>
      <w:r w:rsidRPr="005F4BE8">
        <w:rPr>
          <w:bCs/>
          <w:i/>
        </w:rPr>
        <w:t xml:space="preserve">Technology transfer </w:t>
      </w:r>
      <w:r w:rsidRPr="005F4BE8">
        <w:rPr>
          <w:bCs/>
          <w:lang w:val="en-AU"/>
        </w:rPr>
        <w:t xml:space="preserve">– given the significance of </w:t>
      </w:r>
      <w:r w:rsidRPr="005F4BE8">
        <w:rPr>
          <w:bCs/>
          <w:i/>
          <w:lang w:val="en-AU"/>
        </w:rPr>
        <w:t>lack of experience of several works</w:t>
      </w:r>
      <w:r w:rsidRPr="005F4BE8">
        <w:rPr>
          <w:bCs/>
          <w:lang w:val="en-AU"/>
        </w:rPr>
        <w:t xml:space="preserve">, the capacity and capability of contractors surveyed could be enhanced through </w:t>
      </w:r>
      <w:r w:rsidRPr="005F4BE8">
        <w:rPr>
          <w:bCs/>
        </w:rPr>
        <w:t xml:space="preserve">technology transfer. Such an approach is tried and tested in developing countries (Bakar and </w:t>
      </w:r>
      <w:proofErr w:type="spellStart"/>
      <w:r w:rsidRPr="005F4BE8">
        <w:rPr>
          <w:bCs/>
        </w:rPr>
        <w:t>Tufail</w:t>
      </w:r>
      <w:proofErr w:type="spellEnd"/>
      <w:r w:rsidRPr="005F4BE8">
        <w:rPr>
          <w:bCs/>
        </w:rPr>
        <w:t xml:space="preserve">, 2010; </w:t>
      </w:r>
      <w:proofErr w:type="spellStart"/>
      <w:r w:rsidRPr="005F4BE8">
        <w:rPr>
          <w:bCs/>
        </w:rPr>
        <w:t>Chileshe</w:t>
      </w:r>
      <w:proofErr w:type="spellEnd"/>
      <w:r w:rsidRPr="005F4BE8">
        <w:rPr>
          <w:bCs/>
        </w:rPr>
        <w:t xml:space="preserve"> and </w:t>
      </w:r>
      <w:proofErr w:type="spellStart"/>
      <w:r w:rsidRPr="005F4BE8">
        <w:rPr>
          <w:bCs/>
        </w:rPr>
        <w:t>Kikwasi</w:t>
      </w:r>
      <w:proofErr w:type="spellEnd"/>
      <w:r w:rsidRPr="005F4BE8">
        <w:rPr>
          <w:bCs/>
        </w:rPr>
        <w:t xml:space="preserve">, 2014) provided appropriate procurement measures are implemented to engage foreign contractors during and after contract period. Procurement clauses could be implemented to contractually oblige foreign contractors to share their intellectual and technology knowledge base in key target areas of educational need within indigenous partners. Such would help circumvent current issues of low-level knowledge transfer in machine operation only (cf. Burke, 2007). </w:t>
      </w:r>
    </w:p>
    <w:p w14:paraId="3DDE3993" w14:textId="77777777" w:rsidR="0040001C" w:rsidRPr="005F4BE8" w:rsidRDefault="0040001C" w:rsidP="0040001C">
      <w:pPr>
        <w:pStyle w:val="Newparagraph"/>
        <w:rPr>
          <w:lang w:val="en-AU"/>
        </w:rPr>
      </w:pPr>
    </w:p>
    <w:p w14:paraId="11537F77" w14:textId="77777777" w:rsidR="0040001C" w:rsidRPr="005F4BE8" w:rsidRDefault="0040001C" w:rsidP="0040001C">
      <w:pPr>
        <w:pStyle w:val="Newparagraph"/>
        <w:ind w:firstLine="0"/>
        <w:jc w:val="both"/>
        <w:rPr>
          <w:i/>
          <w:lang w:val="en-AU"/>
        </w:rPr>
      </w:pPr>
      <w:r w:rsidRPr="005F4BE8">
        <w:rPr>
          <w:lang w:val="en-AU"/>
        </w:rPr>
        <w:t>The literature review reveals that no attempt has been made to</w:t>
      </w:r>
      <w:r w:rsidRPr="005F4BE8">
        <w:rPr>
          <w:iCs/>
          <w:lang w:val="en-US"/>
        </w:rPr>
        <w:t xml:space="preserve"> explore the challenges faced by small indigenous building contractors undertaking bidding practices within </w:t>
      </w:r>
      <w:r w:rsidRPr="005F4BE8">
        <w:rPr>
          <w:iCs/>
          <w:lang w:val="en-US"/>
        </w:rPr>
        <w:lastRenderedPageBreak/>
        <w:t>the Tanzanian context</w:t>
      </w:r>
      <w:r w:rsidRPr="005F4BE8">
        <w:rPr>
          <w:lang w:val="en-AU"/>
        </w:rPr>
        <w:t xml:space="preserve">. Therefore, this study makes a significant research contribution by </w:t>
      </w:r>
      <w:r w:rsidRPr="005F4BE8">
        <w:t>identifying an ordered grouped set of challenges affecting the bid decisions for these contractors in Tanzania. The research also sheds light and provides insights on the understanding of challenges affecting their bidding practices, an area previously under-researched. It also expands the efforts of studying and evaluating the challenges across the developing economies and particularly within the (East) African context.</w:t>
      </w:r>
    </w:p>
    <w:p w14:paraId="05C35A7E" w14:textId="77777777" w:rsidR="000E14AA" w:rsidRPr="005F4BE8" w:rsidRDefault="000E14AA" w:rsidP="00531EA0">
      <w:pPr>
        <w:pStyle w:val="Newparagraph"/>
        <w:spacing w:line="360" w:lineRule="auto"/>
        <w:ind w:firstLine="0"/>
        <w:jc w:val="both"/>
      </w:pPr>
    </w:p>
    <w:p w14:paraId="327349DF" w14:textId="7F80E607" w:rsidR="006401EF" w:rsidRPr="005F471A" w:rsidRDefault="009D0267" w:rsidP="006637D5">
      <w:pPr>
        <w:pStyle w:val="Heading1"/>
        <w:spacing w:before="0" w:after="0"/>
        <w:ind w:right="562"/>
        <w:rPr>
          <w:rFonts w:cs="Times New Roman"/>
          <w:szCs w:val="24"/>
        </w:rPr>
      </w:pPr>
      <w:r w:rsidRPr="005F4BE8">
        <w:rPr>
          <w:rFonts w:cs="Times New Roman"/>
          <w:szCs w:val="24"/>
        </w:rPr>
        <w:t>REFERENCES</w:t>
      </w:r>
      <w:r w:rsidR="006401EF" w:rsidRPr="005F471A">
        <w:rPr>
          <w:rFonts w:eastAsiaTheme="minorHAnsi" w:cs="Times New Roman"/>
          <w:noProof/>
          <w:szCs w:val="24"/>
          <w:lang w:val="en-US" w:eastAsia="en-US"/>
        </w:rPr>
        <w:fldChar w:fldCharType="begin"/>
      </w:r>
      <w:r w:rsidR="006401EF" w:rsidRPr="005F471A">
        <w:rPr>
          <w:rFonts w:cs="Times New Roman"/>
          <w:szCs w:val="24"/>
        </w:rPr>
        <w:instrText xml:space="preserve"> ADDIN EN.REFLIST </w:instrText>
      </w:r>
      <w:r w:rsidR="006401EF" w:rsidRPr="005F471A">
        <w:rPr>
          <w:rFonts w:eastAsiaTheme="minorHAnsi" w:cs="Times New Roman"/>
          <w:noProof/>
          <w:szCs w:val="24"/>
          <w:lang w:val="en-US" w:eastAsia="en-US"/>
        </w:rPr>
        <w:fldChar w:fldCharType="separate"/>
      </w:r>
    </w:p>
    <w:p w14:paraId="0BE5CF66" w14:textId="77777777" w:rsidR="00DE079D" w:rsidRPr="005F471A" w:rsidRDefault="00DE079D" w:rsidP="00531EA0">
      <w:pPr>
        <w:pStyle w:val="EndNoteBibliography"/>
        <w:spacing w:after="0" w:line="360" w:lineRule="auto"/>
        <w:ind w:left="720" w:hanging="720"/>
        <w:rPr>
          <w:sz w:val="24"/>
          <w:szCs w:val="24"/>
          <w:lang w:val="en-GB"/>
        </w:rPr>
      </w:pPr>
      <w:r w:rsidRPr="005F471A">
        <w:rPr>
          <w:sz w:val="24"/>
          <w:szCs w:val="24"/>
          <w:lang w:val="en-GB"/>
        </w:rPr>
        <w:t xml:space="preserve">Adams, O. (1977), "Contractor development in Nigeria: Perceptions of contractors and professionals", </w:t>
      </w:r>
      <w:r w:rsidRPr="005F471A">
        <w:rPr>
          <w:i/>
          <w:sz w:val="24"/>
          <w:szCs w:val="24"/>
          <w:lang w:val="en-GB"/>
        </w:rPr>
        <w:t>Construction Management and Economics</w:t>
      </w:r>
      <w:r w:rsidRPr="005F471A">
        <w:rPr>
          <w:sz w:val="24"/>
          <w:szCs w:val="24"/>
          <w:lang w:val="en-GB"/>
        </w:rPr>
        <w:t>, Vol. 15, Issue 1, pp. 95-108</w:t>
      </w:r>
    </w:p>
    <w:p w14:paraId="747DF866" w14:textId="2610F1FA" w:rsidR="004B61E1" w:rsidRPr="005F471A" w:rsidRDefault="004B61E1" w:rsidP="004B61E1">
      <w:pPr>
        <w:pStyle w:val="EndNoteBibliography"/>
        <w:spacing w:line="360" w:lineRule="auto"/>
        <w:ind w:left="720" w:hanging="720"/>
        <w:rPr>
          <w:lang w:val="en-GB"/>
        </w:rPr>
      </w:pPr>
      <w:r w:rsidRPr="005F471A">
        <w:rPr>
          <w:lang w:val="en-GB"/>
        </w:rPr>
        <w:t>Africa News (2019), "Tanzanian president orders deregistration of incompetent contractors", Available at &lt;http://www.xinhuanet.com/english/africa/2019-09/04/c_138365121.htm&gt;, 4th September 2019, Date accessed, 25</w:t>
      </w:r>
      <w:r w:rsidRPr="005F471A">
        <w:rPr>
          <w:vertAlign w:val="superscript"/>
          <w:lang w:val="en-GB"/>
        </w:rPr>
        <w:t>th</w:t>
      </w:r>
      <w:r w:rsidRPr="005F471A">
        <w:rPr>
          <w:lang w:val="en-GB"/>
        </w:rPr>
        <w:t xml:space="preserve"> February 2020.</w:t>
      </w:r>
    </w:p>
    <w:p w14:paraId="0A52384D" w14:textId="77777777" w:rsidR="001179F6" w:rsidRPr="005F471A" w:rsidRDefault="00345CD3" w:rsidP="00531EA0">
      <w:pPr>
        <w:pStyle w:val="EndNoteBibliography"/>
        <w:spacing w:after="0" w:line="360" w:lineRule="auto"/>
        <w:ind w:left="720" w:hanging="720"/>
        <w:rPr>
          <w:sz w:val="24"/>
          <w:szCs w:val="24"/>
        </w:rPr>
      </w:pPr>
      <w:hyperlink r:id="rId15" w:tooltip="Douglas Omoregie Aghimien" w:history="1">
        <w:r w:rsidR="001179F6" w:rsidRPr="005F471A">
          <w:rPr>
            <w:rStyle w:val="Hyperlink"/>
            <w:color w:val="auto"/>
            <w:sz w:val="24"/>
            <w:szCs w:val="24"/>
            <w:u w:val="none"/>
          </w:rPr>
          <w:t>Aghimien, D.</w:t>
        </w:r>
      </w:hyperlink>
      <w:r w:rsidR="001179F6" w:rsidRPr="005F471A">
        <w:rPr>
          <w:sz w:val="24"/>
          <w:szCs w:val="24"/>
        </w:rPr>
        <w:t>,</w:t>
      </w:r>
      <w:r w:rsidR="00F55856" w:rsidRPr="005F471A">
        <w:rPr>
          <w:sz w:val="24"/>
          <w:szCs w:val="24"/>
        </w:rPr>
        <w:t xml:space="preserve"> </w:t>
      </w:r>
      <w:hyperlink r:id="rId16" w:tooltip="Emmanuel Imuetiyan Aghimien" w:history="1">
        <w:r w:rsidR="001179F6" w:rsidRPr="005F471A">
          <w:rPr>
            <w:rStyle w:val="Hyperlink"/>
            <w:color w:val="auto"/>
            <w:sz w:val="24"/>
            <w:szCs w:val="24"/>
            <w:u w:val="none"/>
          </w:rPr>
          <w:t>Aghimien, E.</w:t>
        </w:r>
      </w:hyperlink>
      <w:r w:rsidR="001179F6" w:rsidRPr="005F471A">
        <w:rPr>
          <w:sz w:val="24"/>
          <w:szCs w:val="24"/>
        </w:rPr>
        <w:t>,</w:t>
      </w:r>
      <w:hyperlink r:id="rId17" w:tooltip="Akinlolu Oyebobola Fadiyimu" w:history="1">
        <w:r w:rsidR="001179F6" w:rsidRPr="005F471A">
          <w:rPr>
            <w:rStyle w:val="Hyperlink"/>
            <w:color w:val="auto"/>
            <w:sz w:val="24"/>
            <w:szCs w:val="24"/>
            <w:u w:val="none"/>
          </w:rPr>
          <w:t>Fadiyimu, A.</w:t>
        </w:r>
      </w:hyperlink>
      <w:r w:rsidR="001179F6" w:rsidRPr="005F471A">
        <w:rPr>
          <w:sz w:val="24"/>
          <w:szCs w:val="24"/>
        </w:rPr>
        <w:t>and</w:t>
      </w:r>
      <w:hyperlink r:id="rId18" w:tooltip="Taiwo Fadeke Adegbembo" w:history="1">
        <w:r w:rsidR="001179F6" w:rsidRPr="005F471A">
          <w:rPr>
            <w:rStyle w:val="Hyperlink"/>
            <w:color w:val="auto"/>
            <w:sz w:val="24"/>
            <w:szCs w:val="24"/>
            <w:u w:val="none"/>
          </w:rPr>
          <w:t>Adegbembo, T.</w:t>
        </w:r>
      </w:hyperlink>
      <w:r w:rsidR="001179F6" w:rsidRPr="005F471A">
        <w:rPr>
          <w:sz w:val="24"/>
          <w:szCs w:val="24"/>
        </w:rPr>
        <w:t xml:space="preserve"> (2018), "Survival strategies of built environment organisations in a challenging economy",</w:t>
      </w:r>
      <w:r w:rsidR="00F55856" w:rsidRPr="005F471A">
        <w:rPr>
          <w:sz w:val="24"/>
          <w:szCs w:val="24"/>
        </w:rPr>
        <w:t xml:space="preserve"> </w:t>
      </w:r>
      <w:hyperlink r:id="rId19" w:history="1">
        <w:r w:rsidR="001179F6" w:rsidRPr="005F471A">
          <w:rPr>
            <w:rStyle w:val="Hyperlink"/>
            <w:i/>
            <w:iCs/>
            <w:color w:val="auto"/>
            <w:sz w:val="24"/>
            <w:szCs w:val="24"/>
            <w:u w:val="none"/>
          </w:rPr>
          <w:t>Engineering, Construction and Architectural Management</w:t>
        </w:r>
      </w:hyperlink>
      <w:r w:rsidR="001179F6" w:rsidRPr="005F471A">
        <w:rPr>
          <w:sz w:val="24"/>
          <w:szCs w:val="24"/>
        </w:rPr>
        <w:t>, Vol. 25 No. 7, pp. 861-876.</w:t>
      </w:r>
    </w:p>
    <w:p w14:paraId="73B57F1E" w14:textId="6C7A7AEA" w:rsidR="00B93D0B" w:rsidRPr="005F471A" w:rsidRDefault="00B93D0B" w:rsidP="00B93D0B">
      <w:pPr>
        <w:pStyle w:val="EndNoteBibliography"/>
        <w:spacing w:after="0" w:line="360" w:lineRule="auto"/>
        <w:ind w:left="720" w:hanging="720"/>
        <w:rPr>
          <w:sz w:val="24"/>
          <w:szCs w:val="24"/>
        </w:rPr>
      </w:pPr>
      <w:r w:rsidRPr="005F471A">
        <w:rPr>
          <w:sz w:val="24"/>
          <w:szCs w:val="24"/>
          <w:lang w:val="en-GB"/>
        </w:rPr>
        <w:lastRenderedPageBreak/>
        <w:t xml:space="preserve">Ahmad, I. and Minkarah, I., (1988), " Questionnaire survey on bidding in construction", </w:t>
      </w:r>
      <w:r w:rsidRPr="005F471A">
        <w:rPr>
          <w:i/>
          <w:iCs/>
          <w:sz w:val="24"/>
          <w:szCs w:val="24"/>
          <w:lang w:val="en-GB"/>
        </w:rPr>
        <w:t>Journal of Management in Engineering</w:t>
      </w:r>
      <w:r w:rsidRPr="005F471A">
        <w:rPr>
          <w:sz w:val="24"/>
          <w:szCs w:val="24"/>
          <w:lang w:val="en-GB"/>
        </w:rPr>
        <w:t>, Vol. 4, No. 3, pp. 229–243.</w:t>
      </w:r>
    </w:p>
    <w:p w14:paraId="0F4696F3" w14:textId="77777777" w:rsidR="001179F6" w:rsidRPr="005F471A" w:rsidRDefault="001179F6" w:rsidP="00531EA0">
      <w:pPr>
        <w:pStyle w:val="EndNoteBibliography"/>
        <w:spacing w:after="0" w:line="360" w:lineRule="auto"/>
        <w:ind w:left="720" w:hanging="720"/>
        <w:rPr>
          <w:sz w:val="24"/>
          <w:szCs w:val="24"/>
        </w:rPr>
      </w:pPr>
      <w:r w:rsidRPr="005F471A">
        <w:rPr>
          <w:sz w:val="24"/>
          <w:szCs w:val="24"/>
        </w:rPr>
        <w:t xml:space="preserve">Aje, I.O.; Oladinrin, T.O. and Nwaole, A.N.C. (2016), "Factors influencing success rate of contractors in competitive bidding for construction works in South-East, Nigeria", </w:t>
      </w:r>
      <w:r w:rsidRPr="005F471A">
        <w:rPr>
          <w:i/>
          <w:sz w:val="24"/>
          <w:szCs w:val="24"/>
        </w:rPr>
        <w:t>Journal of Contruction in Developing Countries</w:t>
      </w:r>
      <w:r w:rsidRPr="005F471A">
        <w:rPr>
          <w:sz w:val="24"/>
          <w:szCs w:val="24"/>
        </w:rPr>
        <w:t xml:space="preserve">, </w:t>
      </w:r>
      <w:r w:rsidR="00DA75EC" w:rsidRPr="005F471A">
        <w:rPr>
          <w:sz w:val="24"/>
          <w:szCs w:val="24"/>
        </w:rPr>
        <w:t xml:space="preserve">Vo. </w:t>
      </w:r>
      <w:r w:rsidRPr="005F471A">
        <w:rPr>
          <w:sz w:val="24"/>
          <w:szCs w:val="24"/>
        </w:rPr>
        <w:t xml:space="preserve">21, </w:t>
      </w:r>
      <w:r w:rsidR="00DA75EC" w:rsidRPr="005F471A">
        <w:rPr>
          <w:sz w:val="24"/>
          <w:szCs w:val="24"/>
        </w:rPr>
        <w:t xml:space="preserve">pp. </w:t>
      </w:r>
      <w:r w:rsidRPr="005F471A">
        <w:rPr>
          <w:sz w:val="24"/>
          <w:szCs w:val="24"/>
        </w:rPr>
        <w:t>19–34.</w:t>
      </w:r>
    </w:p>
    <w:p w14:paraId="2219ABDD" w14:textId="77777777" w:rsidR="008733A1" w:rsidRPr="005F471A" w:rsidRDefault="008733A1" w:rsidP="00531EA0">
      <w:pPr>
        <w:pStyle w:val="EndNoteBibliography"/>
        <w:spacing w:after="0" w:line="360" w:lineRule="auto"/>
        <w:ind w:left="720" w:hanging="720"/>
        <w:rPr>
          <w:bCs/>
          <w:sz w:val="24"/>
          <w:szCs w:val="24"/>
        </w:rPr>
      </w:pPr>
      <w:r w:rsidRPr="005F471A">
        <w:rPr>
          <w:bCs/>
          <w:sz w:val="24"/>
          <w:szCs w:val="24"/>
        </w:rPr>
        <w:t>Alli, A. (2018), How to separate the myths and realities of China’s role in tackling Africa’s</w:t>
      </w:r>
      <w:r w:rsidRPr="005F471A">
        <w:rPr>
          <w:b/>
          <w:bCs/>
          <w:sz w:val="24"/>
          <w:szCs w:val="24"/>
        </w:rPr>
        <w:t xml:space="preserve"> </w:t>
      </w:r>
      <w:r w:rsidRPr="005F471A">
        <w:rPr>
          <w:bCs/>
          <w:sz w:val="24"/>
          <w:szCs w:val="24"/>
        </w:rPr>
        <w:t xml:space="preserve">infrastructure deficit, </w:t>
      </w:r>
      <w:r w:rsidRPr="005F471A">
        <w:rPr>
          <w:bCs/>
          <w:i/>
          <w:sz w:val="24"/>
          <w:szCs w:val="24"/>
        </w:rPr>
        <w:t>QuartzAfrica,</w:t>
      </w:r>
      <w:r w:rsidRPr="005F471A">
        <w:rPr>
          <w:bCs/>
          <w:sz w:val="24"/>
          <w:szCs w:val="24"/>
        </w:rPr>
        <w:t xml:space="preserve"> Available online &lt;https://qz.com/africa/1334749/how-to-separate-the-myths-and-realities-of-chinas-role-in-tackling-africas-infrastructure-deficit&gt;, 24</w:t>
      </w:r>
      <w:r w:rsidRPr="005F471A">
        <w:rPr>
          <w:bCs/>
          <w:sz w:val="24"/>
          <w:szCs w:val="24"/>
          <w:vertAlign w:val="superscript"/>
        </w:rPr>
        <w:t>th</w:t>
      </w:r>
      <w:r w:rsidRPr="005F471A">
        <w:rPr>
          <w:bCs/>
          <w:sz w:val="24"/>
          <w:szCs w:val="24"/>
        </w:rPr>
        <w:t xml:space="preserve"> July 2018, Date accessed, 1</w:t>
      </w:r>
      <w:r w:rsidRPr="005F471A">
        <w:rPr>
          <w:bCs/>
          <w:sz w:val="24"/>
          <w:szCs w:val="24"/>
          <w:vertAlign w:val="superscript"/>
        </w:rPr>
        <w:t>st</w:t>
      </w:r>
      <w:r w:rsidRPr="005F471A">
        <w:rPr>
          <w:bCs/>
          <w:sz w:val="24"/>
          <w:szCs w:val="24"/>
        </w:rPr>
        <w:t xml:space="preserve"> October 2019.</w:t>
      </w:r>
    </w:p>
    <w:p w14:paraId="182C0F0C" w14:textId="42160A8A" w:rsidR="00C07A16" w:rsidRPr="005F471A" w:rsidRDefault="00C07A16" w:rsidP="00C07A16">
      <w:pPr>
        <w:pStyle w:val="EndNoteBibliography"/>
        <w:spacing w:line="360" w:lineRule="auto"/>
        <w:ind w:left="720" w:hanging="720"/>
        <w:rPr>
          <w:sz w:val="24"/>
          <w:szCs w:val="24"/>
          <w:lang w:val="en-GB"/>
        </w:rPr>
      </w:pPr>
      <w:r w:rsidRPr="005F471A">
        <w:rPr>
          <w:sz w:val="24"/>
          <w:szCs w:val="24"/>
          <w:lang w:val="en-GB"/>
        </w:rPr>
        <w:t xml:space="preserve">Alsaedi, M.,  Assaf, S., Hassanain, M.A., and Abdallah, A. </w:t>
      </w:r>
      <w:r w:rsidRPr="005F471A">
        <w:t>(2019), "</w:t>
      </w:r>
      <w:r w:rsidRPr="005F471A">
        <w:rPr>
          <w:sz w:val="24"/>
          <w:szCs w:val="24"/>
          <w:lang w:val="en-GB"/>
        </w:rPr>
        <w:t xml:space="preserve">Factors affecting contractors’ bidding decisions for construction projects in Saudi Arabia", </w:t>
      </w:r>
      <w:r w:rsidRPr="005F471A">
        <w:rPr>
          <w:i/>
          <w:sz w:val="24"/>
          <w:szCs w:val="24"/>
          <w:lang w:val="en-GB"/>
        </w:rPr>
        <w:t xml:space="preserve">Buildings, </w:t>
      </w:r>
      <w:r w:rsidRPr="005F471A">
        <w:rPr>
          <w:sz w:val="24"/>
          <w:szCs w:val="24"/>
          <w:lang w:val="en-GB"/>
        </w:rPr>
        <w:t xml:space="preserve"> Vol. 9, No. 33; doi:10.3390/buildings9020033</w:t>
      </w:r>
    </w:p>
    <w:p w14:paraId="4DE310FB" w14:textId="77777777" w:rsidR="00023066" w:rsidRPr="005F471A" w:rsidRDefault="00023066" w:rsidP="00531EA0">
      <w:pPr>
        <w:pStyle w:val="EndNoteBibliography"/>
        <w:spacing w:after="0" w:line="360" w:lineRule="auto"/>
        <w:ind w:left="720" w:hanging="720"/>
        <w:rPr>
          <w:sz w:val="24"/>
          <w:szCs w:val="24"/>
          <w:lang w:val="en-GB"/>
        </w:rPr>
      </w:pPr>
      <w:r w:rsidRPr="005F471A">
        <w:rPr>
          <w:sz w:val="24"/>
          <w:szCs w:val="24"/>
          <w:lang w:val="en-GB"/>
        </w:rPr>
        <w:t xml:space="preserve">Alumbugu, P.O., Ola-awo, W.A., Saidu, I., Abdullahi, M.M. and Abdulazeez, A. (2014), "Assessment of the factors affecting accurarcy of pre-tender cost estimate in Kaduna state, Nigeria", </w:t>
      </w:r>
      <w:r w:rsidRPr="005F471A">
        <w:rPr>
          <w:i/>
          <w:sz w:val="24"/>
          <w:szCs w:val="24"/>
          <w:lang w:val="en-GB"/>
        </w:rPr>
        <w:t xml:space="preserve">JOSR Journal of Environmental Science, Toxicology and Food Technology (JOSR-JESTFT), </w:t>
      </w:r>
      <w:r w:rsidRPr="005F471A">
        <w:rPr>
          <w:sz w:val="24"/>
          <w:szCs w:val="24"/>
          <w:lang w:val="en-GB"/>
        </w:rPr>
        <w:t>Vol. 8, No. 5, pp. 19-27.</w:t>
      </w:r>
    </w:p>
    <w:p w14:paraId="1B0F42E7" w14:textId="77777777" w:rsidR="009927CF" w:rsidRPr="005F471A" w:rsidRDefault="00345CD3" w:rsidP="00531EA0">
      <w:pPr>
        <w:pStyle w:val="EndNoteBibliography"/>
        <w:spacing w:after="0" w:line="360" w:lineRule="auto"/>
        <w:ind w:left="720" w:hanging="720"/>
        <w:rPr>
          <w:sz w:val="24"/>
          <w:szCs w:val="24"/>
        </w:rPr>
      </w:pPr>
      <w:hyperlink r:id="rId20" w:tooltip="Joseph Asante" w:history="1">
        <w:r w:rsidR="009927CF" w:rsidRPr="005F471A">
          <w:rPr>
            <w:rStyle w:val="Hyperlink"/>
            <w:color w:val="auto"/>
            <w:sz w:val="24"/>
            <w:szCs w:val="24"/>
            <w:u w:val="none"/>
            <w:lang w:val="en-GB"/>
          </w:rPr>
          <w:t>Asante, J.</w:t>
        </w:r>
      </w:hyperlink>
      <w:r w:rsidR="009927CF" w:rsidRPr="005F471A">
        <w:rPr>
          <w:sz w:val="24"/>
          <w:szCs w:val="24"/>
          <w:lang w:val="en-GB"/>
        </w:rPr>
        <w:t>,</w:t>
      </w:r>
      <w:r w:rsidR="00F55856" w:rsidRPr="005F471A">
        <w:rPr>
          <w:sz w:val="24"/>
          <w:szCs w:val="24"/>
          <w:lang w:val="en-GB"/>
        </w:rPr>
        <w:t xml:space="preserve"> </w:t>
      </w:r>
      <w:hyperlink r:id="rId21" w:tooltip="Ernest Kissi" w:history="1">
        <w:r w:rsidR="009927CF" w:rsidRPr="005F471A">
          <w:rPr>
            <w:rStyle w:val="Hyperlink"/>
            <w:color w:val="auto"/>
            <w:sz w:val="24"/>
            <w:szCs w:val="24"/>
            <w:u w:val="none"/>
            <w:lang w:val="en-GB"/>
          </w:rPr>
          <w:t>Kissi, E.</w:t>
        </w:r>
      </w:hyperlink>
      <w:r w:rsidR="009927CF" w:rsidRPr="005F471A">
        <w:rPr>
          <w:sz w:val="24"/>
          <w:szCs w:val="24"/>
          <w:lang w:val="en-GB"/>
        </w:rPr>
        <w:t xml:space="preserve">and </w:t>
      </w:r>
      <w:hyperlink r:id="rId22" w:tooltip="Edward Badu" w:history="1">
        <w:r w:rsidR="009927CF" w:rsidRPr="005F471A">
          <w:rPr>
            <w:rStyle w:val="Hyperlink"/>
            <w:color w:val="auto"/>
            <w:sz w:val="24"/>
            <w:szCs w:val="24"/>
            <w:u w:val="none"/>
            <w:lang w:val="en-GB"/>
          </w:rPr>
          <w:t>Badu, E.</w:t>
        </w:r>
      </w:hyperlink>
      <w:r w:rsidR="009927CF" w:rsidRPr="005F471A">
        <w:rPr>
          <w:sz w:val="24"/>
          <w:szCs w:val="24"/>
          <w:lang w:val="en-GB"/>
        </w:rPr>
        <w:t xml:space="preserve"> (2018), "Factorial analysis of capacity-building needs of small- and medium-scale building contractors in developing countries", </w:t>
      </w:r>
      <w:hyperlink r:id="rId23" w:history="1">
        <w:r w:rsidR="009927CF" w:rsidRPr="005F471A">
          <w:rPr>
            <w:rStyle w:val="Hyperlink"/>
            <w:i/>
            <w:iCs/>
            <w:color w:val="auto"/>
            <w:sz w:val="24"/>
            <w:szCs w:val="24"/>
            <w:u w:val="none"/>
            <w:lang w:val="en-GB"/>
          </w:rPr>
          <w:t>Benchmarking: An International Journal</w:t>
        </w:r>
      </w:hyperlink>
      <w:r w:rsidR="009927CF" w:rsidRPr="005F471A">
        <w:rPr>
          <w:sz w:val="24"/>
          <w:szCs w:val="24"/>
          <w:lang w:val="en-GB"/>
        </w:rPr>
        <w:t>, Vol. 25 No. 1, pp. 357-372.</w:t>
      </w:r>
    </w:p>
    <w:p w14:paraId="338669F7" w14:textId="77777777" w:rsidR="00B54478" w:rsidRPr="005F471A" w:rsidRDefault="00B54478" w:rsidP="00531EA0">
      <w:pPr>
        <w:pStyle w:val="EndNoteBibliography"/>
        <w:spacing w:after="0" w:line="360" w:lineRule="auto"/>
        <w:ind w:left="720" w:hanging="720"/>
        <w:rPr>
          <w:sz w:val="24"/>
          <w:szCs w:val="24"/>
        </w:rPr>
      </w:pPr>
      <w:r w:rsidRPr="005F471A">
        <w:rPr>
          <w:sz w:val="24"/>
          <w:szCs w:val="24"/>
          <w:lang w:val="en-GB"/>
        </w:rPr>
        <w:t xml:space="preserve">Amankwah-Amoah, J. (2015), "Explaining declining industries in developing countries: The case of textiles and apparel in Ghana", </w:t>
      </w:r>
      <w:r w:rsidRPr="005F471A">
        <w:rPr>
          <w:i/>
          <w:sz w:val="24"/>
          <w:szCs w:val="24"/>
          <w:lang w:val="en-GB"/>
        </w:rPr>
        <w:t>Competition and Change</w:t>
      </w:r>
      <w:r w:rsidRPr="005F471A">
        <w:rPr>
          <w:sz w:val="24"/>
          <w:szCs w:val="24"/>
          <w:lang w:val="en-GB"/>
        </w:rPr>
        <w:t>, Vol. 19, No. 1, pp.  19–35.</w:t>
      </w:r>
    </w:p>
    <w:p w14:paraId="3695732C" w14:textId="77777777" w:rsidR="00D53BAF" w:rsidRPr="005F471A" w:rsidRDefault="00345CD3" w:rsidP="00D53BAF">
      <w:pPr>
        <w:pStyle w:val="EndNoteBibliography"/>
        <w:spacing w:after="0" w:line="360" w:lineRule="auto"/>
        <w:ind w:left="720" w:hanging="720"/>
        <w:rPr>
          <w:bCs/>
          <w:sz w:val="24"/>
          <w:szCs w:val="24"/>
          <w:lang w:val="en-AU"/>
        </w:rPr>
      </w:pPr>
      <w:hyperlink r:id="rId24" w:tooltip="Ernest Effah Ameyaw" w:history="1">
        <w:r w:rsidR="00D53BAF" w:rsidRPr="005F471A">
          <w:rPr>
            <w:rStyle w:val="Hyperlink"/>
            <w:bCs/>
            <w:color w:val="auto"/>
            <w:sz w:val="24"/>
            <w:szCs w:val="24"/>
            <w:u w:val="none"/>
            <w:lang w:val="en-AU"/>
          </w:rPr>
          <w:t>Ameyaw, E.</w:t>
        </w:r>
      </w:hyperlink>
      <w:r w:rsidR="00D53BAF" w:rsidRPr="005F471A">
        <w:rPr>
          <w:bCs/>
          <w:sz w:val="24"/>
          <w:szCs w:val="24"/>
          <w:lang w:val="en-AU"/>
        </w:rPr>
        <w:t>,</w:t>
      </w:r>
      <w:hyperlink r:id="rId25" w:tooltip="Albert P.C. Chan" w:history="1">
        <w:r w:rsidR="00D53BAF" w:rsidRPr="005F471A">
          <w:rPr>
            <w:rStyle w:val="Hyperlink"/>
            <w:bCs/>
            <w:color w:val="auto"/>
            <w:sz w:val="24"/>
            <w:szCs w:val="24"/>
            <w:u w:val="none"/>
            <w:lang w:val="en-AU"/>
          </w:rPr>
          <w:t>Chan, A.</w:t>
        </w:r>
      </w:hyperlink>
      <w:r w:rsidR="00D53BAF" w:rsidRPr="005F471A">
        <w:rPr>
          <w:bCs/>
          <w:sz w:val="24"/>
          <w:szCs w:val="24"/>
          <w:lang w:val="en-AU"/>
        </w:rPr>
        <w:t xml:space="preserve"> and  </w:t>
      </w:r>
      <w:hyperlink r:id="rId26" w:tooltip="De-Graft Owusu-Manu" w:history="1">
        <w:r w:rsidR="00D53BAF" w:rsidRPr="005F471A">
          <w:rPr>
            <w:rStyle w:val="Hyperlink"/>
            <w:bCs/>
            <w:color w:val="auto"/>
            <w:sz w:val="24"/>
            <w:szCs w:val="24"/>
            <w:u w:val="none"/>
            <w:lang w:val="en-AU"/>
          </w:rPr>
          <w:t>Owusu-Manu, D.</w:t>
        </w:r>
      </w:hyperlink>
      <w:r w:rsidR="00D53BAF" w:rsidRPr="005F471A">
        <w:rPr>
          <w:bCs/>
          <w:sz w:val="24"/>
          <w:szCs w:val="24"/>
          <w:lang w:val="en-AU"/>
        </w:rPr>
        <w:t xml:space="preserve"> (2017), "A survey of critical success factors for attracting private sector participation in water supply projects in developing countries", </w:t>
      </w:r>
      <w:hyperlink r:id="rId27" w:history="1">
        <w:r w:rsidR="00D53BAF" w:rsidRPr="005F471A">
          <w:rPr>
            <w:rStyle w:val="Hyperlink"/>
            <w:bCs/>
            <w:i/>
            <w:iCs/>
            <w:color w:val="auto"/>
            <w:sz w:val="24"/>
            <w:szCs w:val="24"/>
            <w:u w:val="none"/>
            <w:lang w:val="en-AU"/>
          </w:rPr>
          <w:t>Journal of Facilities Management</w:t>
        </w:r>
      </w:hyperlink>
      <w:r w:rsidR="00D53BAF" w:rsidRPr="005F471A">
        <w:rPr>
          <w:bCs/>
          <w:sz w:val="24"/>
          <w:szCs w:val="24"/>
          <w:lang w:val="en-AU"/>
        </w:rPr>
        <w:t>, Vol. 15 No. 1, pp. 35-61.</w:t>
      </w:r>
    </w:p>
    <w:p w14:paraId="469BFE99" w14:textId="77777777" w:rsidR="00DF2CA1" w:rsidRPr="005F471A" w:rsidRDefault="00DF2CA1" w:rsidP="00531EA0">
      <w:pPr>
        <w:pStyle w:val="EndNoteBibliography"/>
        <w:spacing w:after="0" w:line="360" w:lineRule="auto"/>
        <w:ind w:left="720" w:hanging="720"/>
        <w:rPr>
          <w:sz w:val="24"/>
          <w:szCs w:val="24"/>
        </w:rPr>
      </w:pPr>
      <w:r w:rsidRPr="005F471A">
        <w:rPr>
          <w:sz w:val="24"/>
          <w:szCs w:val="24"/>
        </w:rPr>
        <w:t xml:space="preserve">Bageis, A.S. and Fortune, C. (2009), “Factors affecting the bid/no bid decision in the Saudi Arabian construction contractors”, </w:t>
      </w:r>
      <w:r w:rsidRPr="005F471A">
        <w:rPr>
          <w:i/>
          <w:sz w:val="24"/>
          <w:szCs w:val="24"/>
        </w:rPr>
        <w:t>Construction Management and Economics,</w:t>
      </w:r>
      <w:r w:rsidRPr="005F471A">
        <w:rPr>
          <w:sz w:val="24"/>
          <w:szCs w:val="24"/>
        </w:rPr>
        <w:t xml:space="preserve"> 27(1), pp. 53-71.</w:t>
      </w:r>
    </w:p>
    <w:p w14:paraId="69831390" w14:textId="77777777" w:rsidR="00382DD5" w:rsidRPr="005F471A" w:rsidRDefault="00382DD5" w:rsidP="00531EA0">
      <w:pPr>
        <w:pStyle w:val="EndNoteBibliography"/>
        <w:spacing w:after="0" w:line="360" w:lineRule="auto"/>
        <w:ind w:left="720" w:hanging="720"/>
        <w:rPr>
          <w:sz w:val="24"/>
          <w:szCs w:val="24"/>
        </w:rPr>
      </w:pPr>
      <w:r w:rsidRPr="005F471A">
        <w:rPr>
          <w:sz w:val="24"/>
          <w:szCs w:val="24"/>
          <w:lang w:val="en-GB"/>
        </w:rPr>
        <w:t>Bakar, A.H.A. and Tufail, M.A. (2010), "</w:t>
      </w:r>
      <w:r w:rsidRPr="005F471A">
        <w:rPr>
          <w:sz w:val="24"/>
          <w:szCs w:val="24"/>
        </w:rPr>
        <w:t xml:space="preserve">Transforming capability of indigenous contractors through technology transfer: A Malaysia experience", </w:t>
      </w:r>
      <w:hyperlink r:id="rId28" w:tooltip="Go to the information page for this source" w:history="1">
        <w:r w:rsidRPr="005F471A">
          <w:rPr>
            <w:rStyle w:val="Hyperlink"/>
            <w:i/>
            <w:color w:val="auto"/>
            <w:sz w:val="24"/>
            <w:szCs w:val="24"/>
            <w:u w:val="none"/>
            <w:lang w:val="en-GB"/>
          </w:rPr>
          <w:t>World Applied Sciences Journal</w:t>
        </w:r>
      </w:hyperlink>
      <w:r w:rsidRPr="005F471A">
        <w:rPr>
          <w:sz w:val="24"/>
          <w:szCs w:val="24"/>
          <w:lang w:val="en-GB"/>
        </w:rPr>
        <w:t>, Vol. 16, Issue 10, pp. 1450-1461</w:t>
      </w:r>
    </w:p>
    <w:p w14:paraId="64926F4D" w14:textId="77777777" w:rsidR="00620574" w:rsidRPr="005F471A" w:rsidRDefault="00026B8C" w:rsidP="00531EA0">
      <w:pPr>
        <w:pStyle w:val="EndNoteBibliography"/>
        <w:spacing w:after="0" w:line="360" w:lineRule="auto"/>
        <w:ind w:left="720" w:hanging="720"/>
        <w:rPr>
          <w:sz w:val="24"/>
          <w:szCs w:val="24"/>
        </w:rPr>
      </w:pPr>
      <w:r w:rsidRPr="005F471A">
        <w:rPr>
          <w:sz w:val="24"/>
          <w:szCs w:val="24"/>
        </w:rPr>
        <w:t xml:space="preserve">Bala, K., Bello, A., Kolo, </w:t>
      </w:r>
      <w:r w:rsidR="006401EF" w:rsidRPr="005F471A">
        <w:rPr>
          <w:sz w:val="24"/>
          <w:szCs w:val="24"/>
        </w:rPr>
        <w:t>B</w:t>
      </w:r>
      <w:r w:rsidRPr="005F471A">
        <w:rPr>
          <w:sz w:val="24"/>
          <w:szCs w:val="24"/>
        </w:rPr>
        <w:t>.A. and Bastani, S.A. (2009), "F</w:t>
      </w:r>
      <w:r w:rsidR="00620574" w:rsidRPr="005F471A">
        <w:rPr>
          <w:sz w:val="24"/>
          <w:szCs w:val="24"/>
        </w:rPr>
        <w:t>act</w:t>
      </w:r>
      <w:r w:rsidRPr="005F471A">
        <w:rPr>
          <w:sz w:val="24"/>
          <w:szCs w:val="24"/>
        </w:rPr>
        <w:t xml:space="preserve">ors inhibiting the growth of loacl firms in Nigeria", paper presented at the </w:t>
      </w:r>
      <w:r w:rsidRPr="005F471A">
        <w:rPr>
          <w:i/>
          <w:sz w:val="24"/>
          <w:szCs w:val="24"/>
        </w:rPr>
        <w:t>25</w:t>
      </w:r>
      <w:r w:rsidRPr="005F471A">
        <w:rPr>
          <w:i/>
          <w:sz w:val="24"/>
          <w:szCs w:val="24"/>
          <w:vertAlign w:val="superscript"/>
        </w:rPr>
        <w:t>th</w:t>
      </w:r>
      <w:r w:rsidRPr="005F471A">
        <w:rPr>
          <w:i/>
          <w:sz w:val="24"/>
          <w:szCs w:val="24"/>
        </w:rPr>
        <w:t xml:space="preserve"> Annual Association of Researchers in Construction Management Conference</w:t>
      </w:r>
      <w:r w:rsidRPr="005F471A">
        <w:rPr>
          <w:sz w:val="24"/>
          <w:szCs w:val="24"/>
        </w:rPr>
        <w:t>, Nottingham, September 7-9</w:t>
      </w:r>
    </w:p>
    <w:p w14:paraId="60C4BDB4" w14:textId="77777777" w:rsidR="009B0CBF" w:rsidRPr="005F471A" w:rsidRDefault="009B0CBF" w:rsidP="00531EA0">
      <w:pPr>
        <w:pStyle w:val="EndNoteBibliography"/>
        <w:spacing w:after="0" w:line="360" w:lineRule="auto"/>
        <w:ind w:left="720" w:hanging="720"/>
        <w:rPr>
          <w:b/>
          <w:bCs/>
          <w:iCs/>
          <w:sz w:val="24"/>
          <w:szCs w:val="24"/>
        </w:rPr>
      </w:pPr>
      <w:r w:rsidRPr="005F471A">
        <w:rPr>
          <w:iCs/>
          <w:sz w:val="24"/>
          <w:szCs w:val="24"/>
          <w:lang w:val="en-AU"/>
        </w:rPr>
        <w:lastRenderedPageBreak/>
        <w:t>Burke, C.  (2007), "</w:t>
      </w:r>
      <w:r w:rsidRPr="005F471A">
        <w:rPr>
          <w:bCs/>
          <w:iCs/>
          <w:sz w:val="24"/>
          <w:szCs w:val="24"/>
          <w:lang w:val="en-GB"/>
        </w:rPr>
        <w:t>China's entry into construction industries in Africa: Tanzania and Zambia as case studies</w:t>
      </w:r>
      <w:r w:rsidRPr="005F471A">
        <w:rPr>
          <w:b/>
          <w:bCs/>
          <w:iCs/>
          <w:sz w:val="24"/>
          <w:szCs w:val="24"/>
          <w:lang w:val="en-GB"/>
        </w:rPr>
        <w:t xml:space="preserve">", </w:t>
      </w:r>
      <w:r w:rsidRPr="005F471A">
        <w:rPr>
          <w:bCs/>
          <w:i/>
          <w:iCs/>
          <w:sz w:val="24"/>
          <w:szCs w:val="24"/>
          <w:lang w:val="en-GB"/>
        </w:rPr>
        <w:t>China Report</w:t>
      </w:r>
      <w:r w:rsidRPr="005F471A">
        <w:rPr>
          <w:b/>
          <w:bCs/>
          <w:iCs/>
          <w:sz w:val="24"/>
          <w:szCs w:val="24"/>
          <w:lang w:val="en-GB"/>
        </w:rPr>
        <w:t xml:space="preserve">, </w:t>
      </w:r>
      <w:r w:rsidR="00CD2C1D" w:rsidRPr="005F471A">
        <w:rPr>
          <w:bCs/>
          <w:iCs/>
          <w:sz w:val="24"/>
          <w:szCs w:val="24"/>
          <w:lang w:val="en-GB"/>
        </w:rPr>
        <w:t xml:space="preserve">Vol. 43, No. 3, pp. 323-336, </w:t>
      </w:r>
      <w:hyperlink r:id="rId29" w:history="1">
        <w:r w:rsidRPr="005F471A">
          <w:rPr>
            <w:rStyle w:val="Hyperlink"/>
            <w:b/>
            <w:bCs/>
            <w:iCs/>
            <w:color w:val="auto"/>
            <w:sz w:val="24"/>
            <w:szCs w:val="24"/>
            <w:u w:val="none"/>
          </w:rPr>
          <w:t>https://doi.org/10.1177/000944550704300304</w:t>
        </w:r>
      </w:hyperlink>
    </w:p>
    <w:p w14:paraId="76AE8F55" w14:textId="77777777" w:rsidR="002C2DD5" w:rsidRPr="005F471A" w:rsidRDefault="002C2DD5" w:rsidP="00531EA0">
      <w:pPr>
        <w:pStyle w:val="EndNoteBibliography"/>
        <w:spacing w:after="0" w:line="360" w:lineRule="auto"/>
        <w:ind w:left="720" w:hanging="720"/>
        <w:rPr>
          <w:iCs/>
          <w:sz w:val="24"/>
          <w:szCs w:val="24"/>
          <w:lang w:val="en-AU"/>
        </w:rPr>
      </w:pPr>
      <w:r w:rsidRPr="005F471A">
        <w:rPr>
          <w:iCs/>
          <w:sz w:val="24"/>
          <w:szCs w:val="24"/>
          <w:lang w:val="en-GB"/>
        </w:rPr>
        <w:t>Bryman,A, (2012)</w:t>
      </w:r>
      <w:r w:rsidR="00F55856" w:rsidRPr="005F471A">
        <w:rPr>
          <w:iCs/>
          <w:sz w:val="24"/>
          <w:szCs w:val="24"/>
          <w:lang w:val="en-GB"/>
        </w:rPr>
        <w:t>,</w:t>
      </w:r>
      <w:r w:rsidRPr="005F471A">
        <w:rPr>
          <w:iCs/>
          <w:sz w:val="24"/>
          <w:szCs w:val="24"/>
          <w:lang w:val="en-GB"/>
        </w:rPr>
        <w:t xml:space="preserve"> </w:t>
      </w:r>
      <w:r w:rsidRPr="005F471A">
        <w:rPr>
          <w:i/>
          <w:iCs/>
          <w:sz w:val="24"/>
          <w:szCs w:val="24"/>
          <w:lang w:val="en-GB"/>
        </w:rPr>
        <w:t xml:space="preserve">Social Research Methods. </w:t>
      </w:r>
      <w:r w:rsidRPr="005F471A">
        <w:rPr>
          <w:iCs/>
          <w:sz w:val="24"/>
          <w:szCs w:val="24"/>
          <w:lang w:val="en-GB"/>
        </w:rPr>
        <w:t>5th ed. Oxforrd: Oxford University Press</w:t>
      </w:r>
    </w:p>
    <w:p w14:paraId="21BDB421" w14:textId="77777777" w:rsidR="00B3597F" w:rsidRPr="005F471A" w:rsidRDefault="00B3597F" w:rsidP="00531EA0">
      <w:pPr>
        <w:pStyle w:val="EndNoteBibliography"/>
        <w:spacing w:after="0" w:line="360" w:lineRule="auto"/>
        <w:ind w:left="720" w:hanging="720"/>
        <w:rPr>
          <w:iCs/>
          <w:sz w:val="24"/>
          <w:szCs w:val="24"/>
          <w:lang w:val="en-AU"/>
        </w:rPr>
      </w:pPr>
      <w:r w:rsidRPr="005F471A">
        <w:rPr>
          <w:iCs/>
          <w:sz w:val="24"/>
          <w:szCs w:val="24"/>
          <w:lang w:val="en-AU"/>
        </w:rPr>
        <w:t xml:space="preserve">Chileshe, N. and Kikwasi, G.J. (2014). "Critical success factors for implementation of risk assessment and management practices within the Tanzanian construction industry". </w:t>
      </w:r>
      <w:r w:rsidRPr="005F471A">
        <w:rPr>
          <w:i/>
          <w:iCs/>
          <w:sz w:val="24"/>
          <w:szCs w:val="24"/>
          <w:lang w:val="en-AU"/>
        </w:rPr>
        <w:t>Engineering, Construction and Architectural Management</w:t>
      </w:r>
      <w:r w:rsidRPr="005F471A">
        <w:rPr>
          <w:iCs/>
          <w:sz w:val="24"/>
          <w:szCs w:val="24"/>
          <w:lang w:val="en-AU"/>
        </w:rPr>
        <w:t xml:space="preserve">, </w:t>
      </w:r>
      <w:r w:rsidR="00C90B96" w:rsidRPr="005F471A">
        <w:rPr>
          <w:iCs/>
          <w:sz w:val="24"/>
          <w:szCs w:val="24"/>
          <w:lang w:val="en-AU"/>
        </w:rPr>
        <w:t xml:space="preserve">Vol. </w:t>
      </w:r>
      <w:r w:rsidRPr="005F471A">
        <w:rPr>
          <w:iCs/>
          <w:sz w:val="24"/>
          <w:szCs w:val="24"/>
        </w:rPr>
        <w:t>21</w:t>
      </w:r>
      <w:r w:rsidR="00C90B96" w:rsidRPr="005F471A">
        <w:rPr>
          <w:iCs/>
          <w:sz w:val="24"/>
          <w:szCs w:val="24"/>
        </w:rPr>
        <w:t xml:space="preserve">, No. </w:t>
      </w:r>
      <w:r w:rsidRPr="005F471A">
        <w:rPr>
          <w:iCs/>
          <w:sz w:val="24"/>
          <w:szCs w:val="24"/>
        </w:rPr>
        <w:t>3, pp. 291-319</w:t>
      </w:r>
    </w:p>
    <w:p w14:paraId="05B42065" w14:textId="77777777" w:rsidR="00541702" w:rsidRPr="005F471A" w:rsidRDefault="00541702" w:rsidP="00531EA0">
      <w:pPr>
        <w:pStyle w:val="EndNoteBibliography"/>
        <w:spacing w:after="0" w:line="360" w:lineRule="auto"/>
        <w:ind w:left="720" w:hanging="720"/>
        <w:rPr>
          <w:sz w:val="24"/>
          <w:szCs w:val="24"/>
        </w:rPr>
      </w:pPr>
      <w:r w:rsidRPr="005F471A">
        <w:rPr>
          <w:bCs/>
          <w:sz w:val="24"/>
          <w:szCs w:val="24"/>
          <w:lang w:val="en-AU"/>
        </w:rPr>
        <w:t>Chisala, M.L. (2017), “</w:t>
      </w:r>
      <w:r w:rsidRPr="005F471A">
        <w:rPr>
          <w:sz w:val="24"/>
          <w:szCs w:val="24"/>
        </w:rPr>
        <w:t xml:space="preserve">Quantitative </w:t>
      </w:r>
      <w:r w:rsidR="009E5E45" w:rsidRPr="005F471A">
        <w:rPr>
          <w:sz w:val="24"/>
          <w:szCs w:val="24"/>
        </w:rPr>
        <w:t>b</w:t>
      </w:r>
      <w:r w:rsidRPr="005F471A">
        <w:rPr>
          <w:sz w:val="24"/>
          <w:szCs w:val="24"/>
        </w:rPr>
        <w:t xml:space="preserve">id or No-bid decision-support model for contractors”, </w:t>
      </w:r>
      <w:r w:rsidRPr="005F471A">
        <w:rPr>
          <w:i/>
          <w:sz w:val="24"/>
          <w:szCs w:val="24"/>
        </w:rPr>
        <w:t>Journal of Construction Engineering and Management</w:t>
      </w:r>
      <w:r w:rsidRPr="005F471A">
        <w:rPr>
          <w:sz w:val="24"/>
          <w:szCs w:val="24"/>
        </w:rPr>
        <w:t>, Vol. 143, Issue 12, Article number 04017088</w:t>
      </w:r>
    </w:p>
    <w:p w14:paraId="6A4B8454" w14:textId="77777777" w:rsidR="00291C36" w:rsidRPr="005F471A" w:rsidRDefault="00291C36" w:rsidP="00531EA0">
      <w:pPr>
        <w:pStyle w:val="EndNoteBibliography"/>
        <w:spacing w:after="0" w:line="360" w:lineRule="auto"/>
        <w:ind w:left="720" w:hanging="720"/>
        <w:rPr>
          <w:sz w:val="24"/>
          <w:szCs w:val="24"/>
        </w:rPr>
      </w:pPr>
      <w:r w:rsidRPr="005F471A">
        <w:rPr>
          <w:sz w:val="24"/>
          <w:szCs w:val="24"/>
        </w:rPr>
        <w:t xml:space="preserve">CRB (2019), “Contractors Registrations Board” available online from </w:t>
      </w:r>
      <w:hyperlink r:id="rId30" w:history="1">
        <w:r w:rsidRPr="005F471A">
          <w:rPr>
            <w:rStyle w:val="Hyperlink"/>
            <w:color w:val="auto"/>
            <w:sz w:val="24"/>
            <w:szCs w:val="24"/>
            <w:u w:val="none"/>
          </w:rPr>
          <w:t>http://www.crb.go.tz/contractors?combine=Dar%20es%20Salaam&amp;field_registration_number_value=&amp;field_class_tid=42&amp;field_types_of_contractor_tid=49&amp;field_cocategory_tid=40&amp;page=3</w:t>
        </w:r>
      </w:hyperlink>
      <w:r w:rsidRPr="005F471A">
        <w:rPr>
          <w:sz w:val="24"/>
          <w:szCs w:val="24"/>
        </w:rPr>
        <w:t xml:space="preserve"> &lt;date accessed 24th September 2019&gt;</w:t>
      </w:r>
    </w:p>
    <w:p w14:paraId="6E2068D9" w14:textId="77777777" w:rsidR="00F82393" w:rsidRPr="005F471A" w:rsidRDefault="00F82393" w:rsidP="00531EA0">
      <w:pPr>
        <w:pStyle w:val="EndNoteBibliography"/>
        <w:spacing w:after="0" w:line="360" w:lineRule="auto"/>
        <w:ind w:left="720" w:hanging="720"/>
        <w:rPr>
          <w:bCs/>
          <w:sz w:val="24"/>
          <w:szCs w:val="24"/>
        </w:rPr>
      </w:pPr>
      <w:r w:rsidRPr="005F471A">
        <w:rPr>
          <w:bCs/>
          <w:sz w:val="24"/>
          <w:szCs w:val="24"/>
        </w:rPr>
        <w:t xml:space="preserve">Cronk, B.C. (2012), </w:t>
      </w:r>
      <w:r w:rsidRPr="005F471A">
        <w:rPr>
          <w:bCs/>
          <w:i/>
          <w:sz w:val="24"/>
          <w:szCs w:val="24"/>
        </w:rPr>
        <w:t xml:space="preserve">How to use SPSS: A step-by-step guide to analysis and interpretation </w:t>
      </w:r>
      <w:r w:rsidRPr="005F471A">
        <w:rPr>
          <w:bCs/>
          <w:sz w:val="24"/>
          <w:szCs w:val="24"/>
        </w:rPr>
        <w:t>(7</w:t>
      </w:r>
      <w:r w:rsidRPr="005F471A">
        <w:rPr>
          <w:bCs/>
          <w:sz w:val="24"/>
          <w:szCs w:val="24"/>
          <w:vertAlign w:val="superscript"/>
        </w:rPr>
        <w:t>th</w:t>
      </w:r>
      <w:r w:rsidRPr="005F471A">
        <w:rPr>
          <w:bCs/>
          <w:sz w:val="24"/>
          <w:szCs w:val="24"/>
        </w:rPr>
        <w:t xml:space="preserve"> Ed)</w:t>
      </w:r>
      <w:r w:rsidRPr="005F471A">
        <w:rPr>
          <w:bCs/>
          <w:i/>
          <w:sz w:val="24"/>
          <w:szCs w:val="24"/>
        </w:rPr>
        <w:t>,</w:t>
      </w:r>
      <w:r w:rsidRPr="005F471A">
        <w:rPr>
          <w:bCs/>
          <w:sz w:val="24"/>
          <w:szCs w:val="24"/>
        </w:rPr>
        <w:t xml:space="preserve"> Pyrczak Publishing, Glendale, CA 91225.</w:t>
      </w:r>
    </w:p>
    <w:p w14:paraId="6C6340F8" w14:textId="20EE4FC3" w:rsidR="00A747A9" w:rsidRPr="005F471A" w:rsidRDefault="00A747A9" w:rsidP="00531EA0">
      <w:pPr>
        <w:pStyle w:val="EndNoteBibliography"/>
        <w:spacing w:after="0" w:line="360" w:lineRule="auto"/>
        <w:ind w:left="720" w:hanging="720"/>
        <w:rPr>
          <w:bCs/>
          <w:sz w:val="24"/>
          <w:szCs w:val="24"/>
          <w:lang w:val="en-GB"/>
        </w:rPr>
      </w:pPr>
      <w:r w:rsidRPr="005F471A">
        <w:rPr>
          <w:bCs/>
          <w:sz w:val="24"/>
          <w:szCs w:val="24"/>
          <w:lang w:val="en-GB"/>
        </w:rPr>
        <w:t>Debrah, Y.A. and Ofori, G. (2005),</w:t>
      </w:r>
      <w:r w:rsidRPr="005F471A">
        <w:rPr>
          <w:bCs/>
          <w:i/>
          <w:sz w:val="24"/>
          <w:szCs w:val="24"/>
          <w:lang w:val="en-GB"/>
        </w:rPr>
        <w:t>“</w:t>
      </w:r>
      <w:r w:rsidRPr="005F471A">
        <w:rPr>
          <w:bCs/>
          <w:sz w:val="24"/>
          <w:szCs w:val="24"/>
          <w:lang w:val="en-GB"/>
        </w:rPr>
        <w:t>Emerging managerial competencies of professionals in the Tanzanian construction industry</w:t>
      </w:r>
      <w:r w:rsidRPr="005F471A">
        <w:rPr>
          <w:bCs/>
          <w:i/>
          <w:sz w:val="24"/>
          <w:szCs w:val="24"/>
          <w:lang w:val="en-GB"/>
        </w:rPr>
        <w:t xml:space="preserve">”, The International Journal of Human Resource Management, </w:t>
      </w:r>
      <w:r w:rsidRPr="005F471A">
        <w:rPr>
          <w:bCs/>
          <w:sz w:val="24"/>
          <w:szCs w:val="24"/>
          <w:lang w:val="en-GB"/>
        </w:rPr>
        <w:t>Vol.16</w:t>
      </w:r>
      <w:r w:rsidR="00F01CFC" w:rsidRPr="005F471A">
        <w:rPr>
          <w:bCs/>
          <w:sz w:val="24"/>
          <w:szCs w:val="24"/>
          <w:lang w:val="en-GB"/>
        </w:rPr>
        <w:t>,</w:t>
      </w:r>
      <w:r w:rsidRPr="005F471A">
        <w:rPr>
          <w:bCs/>
          <w:sz w:val="24"/>
          <w:szCs w:val="24"/>
          <w:lang w:val="en-GB"/>
        </w:rPr>
        <w:t xml:space="preserve"> Iss.8, pp. 1399-1414. </w:t>
      </w:r>
    </w:p>
    <w:p w14:paraId="36C058EA" w14:textId="77777777" w:rsidR="003B6230" w:rsidRPr="005F471A" w:rsidRDefault="003B6230" w:rsidP="00531EA0">
      <w:pPr>
        <w:pStyle w:val="EndNoteBibliography"/>
        <w:spacing w:after="0" w:line="360" w:lineRule="auto"/>
        <w:ind w:left="720" w:hanging="720"/>
        <w:rPr>
          <w:bCs/>
          <w:sz w:val="24"/>
          <w:szCs w:val="24"/>
        </w:rPr>
      </w:pPr>
      <w:r w:rsidRPr="005F471A">
        <w:rPr>
          <w:bCs/>
          <w:sz w:val="24"/>
          <w:szCs w:val="24"/>
        </w:rPr>
        <w:lastRenderedPageBreak/>
        <w:t xml:space="preserve">Duygu, A. (2016). </w:t>
      </w:r>
      <w:r w:rsidRPr="005F471A">
        <w:rPr>
          <w:bCs/>
          <w:i/>
          <w:iCs/>
          <w:sz w:val="24"/>
          <w:szCs w:val="24"/>
        </w:rPr>
        <w:t>Bid or no bid decision making tool using Analytic Hierarchy Process.</w:t>
      </w:r>
      <w:r w:rsidRPr="005F471A">
        <w:rPr>
          <w:bCs/>
          <w:sz w:val="24"/>
          <w:szCs w:val="24"/>
        </w:rPr>
        <w:t xml:space="preserve"> Colorado State University.Libraries.</w:t>
      </w:r>
    </w:p>
    <w:p w14:paraId="7884952D" w14:textId="767DD1AB" w:rsidR="00A74CC5" w:rsidRPr="005F471A" w:rsidRDefault="00A74CC5" w:rsidP="00531EA0">
      <w:pPr>
        <w:pStyle w:val="EndNoteBibliography"/>
        <w:spacing w:after="0" w:line="360" w:lineRule="auto"/>
        <w:ind w:left="720" w:hanging="720"/>
        <w:rPr>
          <w:rStyle w:val="Hyperlink"/>
          <w:color w:val="auto"/>
          <w:sz w:val="24"/>
          <w:szCs w:val="24"/>
        </w:rPr>
      </w:pPr>
      <w:r w:rsidRPr="005F471A">
        <w:rPr>
          <w:sz w:val="24"/>
          <w:szCs w:val="24"/>
        </w:rPr>
        <w:t>Edwards, D. J., Pärn, E. A., Love, P. E. D. and El-Gohary, H. (2017)</w:t>
      </w:r>
      <w:r w:rsidR="00A52B76" w:rsidRPr="005F471A">
        <w:rPr>
          <w:sz w:val="24"/>
          <w:szCs w:val="24"/>
        </w:rPr>
        <w:t>,</w:t>
      </w:r>
      <w:r w:rsidRPr="005F471A">
        <w:rPr>
          <w:sz w:val="24"/>
          <w:szCs w:val="24"/>
        </w:rPr>
        <w:t xml:space="preserve"> </w:t>
      </w:r>
      <w:r w:rsidR="00A52B76" w:rsidRPr="005F471A">
        <w:rPr>
          <w:sz w:val="24"/>
          <w:szCs w:val="24"/>
        </w:rPr>
        <w:t>"</w:t>
      </w:r>
      <w:r w:rsidRPr="005F471A">
        <w:rPr>
          <w:sz w:val="24"/>
          <w:szCs w:val="24"/>
        </w:rPr>
        <w:t>Machinery, manumission and economic machinations</w:t>
      </w:r>
      <w:r w:rsidR="00A52B76" w:rsidRPr="005F471A">
        <w:rPr>
          <w:sz w:val="24"/>
          <w:szCs w:val="24"/>
        </w:rPr>
        <w:t>",</w:t>
      </w:r>
      <w:r w:rsidRPr="005F471A">
        <w:rPr>
          <w:sz w:val="24"/>
          <w:szCs w:val="24"/>
        </w:rPr>
        <w:t xml:space="preserve"> </w:t>
      </w:r>
      <w:r w:rsidRPr="005F471A">
        <w:rPr>
          <w:i/>
          <w:sz w:val="24"/>
          <w:szCs w:val="24"/>
        </w:rPr>
        <w:t>Journal of Business Research</w:t>
      </w:r>
      <w:r w:rsidRPr="005F471A">
        <w:rPr>
          <w:sz w:val="24"/>
          <w:szCs w:val="24"/>
        </w:rPr>
        <w:t xml:space="preserve">, </w:t>
      </w:r>
      <w:r w:rsidR="00A52B76" w:rsidRPr="005F471A">
        <w:rPr>
          <w:sz w:val="24"/>
          <w:szCs w:val="24"/>
        </w:rPr>
        <w:t xml:space="preserve">Vol. </w:t>
      </w:r>
      <w:r w:rsidRPr="005F471A">
        <w:rPr>
          <w:sz w:val="24"/>
          <w:szCs w:val="24"/>
        </w:rPr>
        <w:t xml:space="preserve">70, pp. 391-394. </w:t>
      </w:r>
      <w:hyperlink r:id="rId31" w:history="1">
        <w:r w:rsidRPr="005F471A">
          <w:rPr>
            <w:rStyle w:val="Hyperlink"/>
            <w:color w:val="auto"/>
            <w:sz w:val="24"/>
            <w:szCs w:val="24"/>
          </w:rPr>
          <w:t>DOI:10.1016/j.jbusres.2016.08.012</w:t>
        </w:r>
      </w:hyperlink>
    </w:p>
    <w:p w14:paraId="0C1FD55D" w14:textId="115BE8B2" w:rsidR="006B1482" w:rsidRPr="005F471A" w:rsidRDefault="006B1482" w:rsidP="00531EA0">
      <w:pPr>
        <w:pStyle w:val="EndNoteBibliography"/>
        <w:spacing w:after="0" w:line="360" w:lineRule="auto"/>
        <w:ind w:left="720" w:hanging="720"/>
        <w:rPr>
          <w:bCs/>
          <w:sz w:val="24"/>
          <w:szCs w:val="24"/>
        </w:rPr>
      </w:pPr>
      <w:r w:rsidRPr="005F471A">
        <w:rPr>
          <w:bCs/>
          <w:sz w:val="24"/>
          <w:szCs w:val="24"/>
        </w:rPr>
        <w:t xml:space="preserve">Egemen, M. and Mohamed, A.N. (2007), “A framework for contractors to reach strategically correct bid/no bid and mark-up size decisions”, </w:t>
      </w:r>
      <w:r w:rsidRPr="005F471A">
        <w:rPr>
          <w:bCs/>
          <w:i/>
          <w:iCs/>
          <w:sz w:val="24"/>
          <w:szCs w:val="24"/>
        </w:rPr>
        <w:t>Building and Environment</w:t>
      </w:r>
      <w:r w:rsidRPr="005F471A">
        <w:rPr>
          <w:bCs/>
          <w:sz w:val="24"/>
          <w:szCs w:val="24"/>
        </w:rPr>
        <w:t xml:space="preserve">, </w:t>
      </w:r>
      <w:r w:rsidR="00DA75EC" w:rsidRPr="005F471A">
        <w:rPr>
          <w:bCs/>
          <w:sz w:val="24"/>
          <w:szCs w:val="24"/>
        </w:rPr>
        <w:t xml:space="preserve">Vol. </w:t>
      </w:r>
      <w:r w:rsidRPr="005F471A">
        <w:rPr>
          <w:bCs/>
          <w:sz w:val="24"/>
          <w:szCs w:val="24"/>
        </w:rPr>
        <w:t>42</w:t>
      </w:r>
      <w:r w:rsidR="00DA75EC" w:rsidRPr="005F471A">
        <w:rPr>
          <w:bCs/>
          <w:sz w:val="24"/>
          <w:szCs w:val="24"/>
        </w:rPr>
        <w:t>, No. 3</w:t>
      </w:r>
      <w:r w:rsidRPr="005F471A">
        <w:rPr>
          <w:bCs/>
          <w:sz w:val="24"/>
          <w:szCs w:val="24"/>
        </w:rPr>
        <w:t>, pp. 1373–1385.</w:t>
      </w:r>
    </w:p>
    <w:p w14:paraId="3C4907C8" w14:textId="77777777" w:rsidR="007005E6" w:rsidRPr="005F471A" w:rsidRDefault="007005E6" w:rsidP="00531EA0">
      <w:pPr>
        <w:pStyle w:val="EndNoteBibliography"/>
        <w:spacing w:after="0" w:line="360" w:lineRule="auto"/>
        <w:ind w:left="720" w:hanging="720"/>
        <w:rPr>
          <w:sz w:val="24"/>
          <w:szCs w:val="24"/>
        </w:rPr>
      </w:pPr>
      <w:r w:rsidRPr="005F471A">
        <w:rPr>
          <w:sz w:val="24"/>
          <w:szCs w:val="24"/>
        </w:rPr>
        <w:t xml:space="preserve">Egmond, E. van (2012), “Case studies of construction technology development and innovation in developing countries”, </w:t>
      </w:r>
      <w:r w:rsidRPr="005F471A">
        <w:rPr>
          <w:i/>
          <w:sz w:val="24"/>
          <w:szCs w:val="24"/>
        </w:rPr>
        <w:t>In</w:t>
      </w:r>
      <w:r w:rsidRPr="005F471A">
        <w:rPr>
          <w:sz w:val="24"/>
          <w:szCs w:val="24"/>
        </w:rPr>
        <w:t xml:space="preserve">: Ofori, G. (Ed), </w:t>
      </w:r>
      <w:r w:rsidRPr="005F471A">
        <w:rPr>
          <w:i/>
          <w:sz w:val="24"/>
          <w:szCs w:val="24"/>
        </w:rPr>
        <w:t xml:space="preserve">Contemporary issues in construction in developing countries, </w:t>
      </w:r>
      <w:r w:rsidRPr="005F471A">
        <w:rPr>
          <w:sz w:val="24"/>
          <w:szCs w:val="24"/>
        </w:rPr>
        <w:t xml:space="preserve">Spoon Press, Taylor &amp; Francis, pp. 442-477. </w:t>
      </w:r>
    </w:p>
    <w:p w14:paraId="58BC69EF" w14:textId="77777777" w:rsidR="003B4739" w:rsidRPr="005F471A" w:rsidRDefault="003B4739" w:rsidP="00531EA0">
      <w:pPr>
        <w:pStyle w:val="EndNoteBibliography"/>
        <w:spacing w:after="0" w:line="360" w:lineRule="auto"/>
        <w:ind w:left="720" w:hanging="720"/>
        <w:rPr>
          <w:sz w:val="24"/>
          <w:szCs w:val="24"/>
          <w:lang w:val="en-GB"/>
        </w:rPr>
      </w:pPr>
      <w:r w:rsidRPr="005F471A">
        <w:rPr>
          <w:sz w:val="24"/>
          <w:szCs w:val="24"/>
          <w:lang w:val="en-GB"/>
        </w:rPr>
        <w:t xml:space="preserve">El-Mashaleh, M.S. (2013), “Empirical framework for making bid / no bid decision”, </w:t>
      </w:r>
      <w:r w:rsidRPr="005F471A">
        <w:rPr>
          <w:i/>
          <w:sz w:val="24"/>
          <w:szCs w:val="24"/>
          <w:lang w:val="en-GB"/>
        </w:rPr>
        <w:t>Journal of Management in Engineering</w:t>
      </w:r>
      <w:r w:rsidRPr="005F471A">
        <w:rPr>
          <w:sz w:val="24"/>
          <w:szCs w:val="24"/>
          <w:lang w:val="en-GB"/>
        </w:rPr>
        <w:t>, Vol. 29 (July), pp. 200-205.</w:t>
      </w:r>
    </w:p>
    <w:p w14:paraId="4F38CD57" w14:textId="77777777" w:rsidR="00803B2D" w:rsidRPr="005F471A" w:rsidRDefault="00803B2D" w:rsidP="00531EA0">
      <w:pPr>
        <w:pStyle w:val="EndNoteBibliography"/>
        <w:spacing w:after="0" w:line="360" w:lineRule="auto"/>
        <w:ind w:left="720" w:hanging="720"/>
        <w:rPr>
          <w:sz w:val="24"/>
          <w:szCs w:val="24"/>
          <w:lang w:val="en-GB"/>
        </w:rPr>
      </w:pPr>
      <w:r w:rsidRPr="005F471A">
        <w:rPr>
          <w:sz w:val="24"/>
          <w:szCs w:val="24"/>
          <w:lang w:val="en-GB"/>
        </w:rPr>
        <w:t xml:space="preserve">Enshassi, A., Mohamed, S. and Abde-Hadi, M. (2013), Factors affecting the accuracy of pre-tender cost estimates in the Gaza strip", </w:t>
      </w:r>
      <w:r w:rsidRPr="005F471A">
        <w:rPr>
          <w:i/>
          <w:sz w:val="24"/>
          <w:szCs w:val="24"/>
          <w:lang w:val="en-GB"/>
        </w:rPr>
        <w:t xml:space="preserve">Construction in the Developing Countries, </w:t>
      </w:r>
      <w:r w:rsidRPr="005F471A">
        <w:rPr>
          <w:sz w:val="24"/>
          <w:szCs w:val="24"/>
          <w:lang w:val="en-GB"/>
        </w:rPr>
        <w:t>Vol. 18, No. 1, pp. 73-94.</w:t>
      </w:r>
    </w:p>
    <w:p w14:paraId="512A6270" w14:textId="39091CB7" w:rsidR="004F0FA5" w:rsidRPr="005F471A" w:rsidRDefault="004F0FA5" w:rsidP="00531EA0">
      <w:pPr>
        <w:pStyle w:val="EndNoteBibliography"/>
        <w:spacing w:after="0" w:line="360" w:lineRule="auto"/>
        <w:ind w:left="720" w:hanging="720"/>
        <w:rPr>
          <w:sz w:val="24"/>
          <w:szCs w:val="24"/>
        </w:rPr>
      </w:pPr>
      <w:r w:rsidRPr="005F471A">
        <w:rPr>
          <w:sz w:val="24"/>
          <w:szCs w:val="24"/>
          <w:lang w:val="en-GB"/>
        </w:rPr>
        <w:t xml:space="preserve">Fayek, A.; Young, D.M.; Duffield, C.F. (1998), "A survey of tendering practices in the Australian construction industry", </w:t>
      </w:r>
      <w:r w:rsidRPr="005F471A">
        <w:rPr>
          <w:i/>
          <w:sz w:val="24"/>
          <w:szCs w:val="24"/>
          <w:lang w:val="en-GB"/>
        </w:rPr>
        <w:t>Environment. Engineering. Management. Journal</w:t>
      </w:r>
      <w:r w:rsidRPr="005F471A">
        <w:rPr>
          <w:sz w:val="24"/>
          <w:szCs w:val="24"/>
          <w:lang w:val="en-GB"/>
        </w:rPr>
        <w:t xml:space="preserve">, </w:t>
      </w:r>
      <w:r w:rsidR="00A52B76" w:rsidRPr="005F471A">
        <w:rPr>
          <w:sz w:val="24"/>
          <w:szCs w:val="24"/>
          <w:lang w:val="en-GB"/>
        </w:rPr>
        <w:t xml:space="preserve">Vol. </w:t>
      </w:r>
      <w:r w:rsidRPr="005F471A">
        <w:rPr>
          <w:sz w:val="24"/>
          <w:szCs w:val="24"/>
          <w:lang w:val="en-GB"/>
        </w:rPr>
        <w:t>10</w:t>
      </w:r>
      <w:r w:rsidR="00A52B76" w:rsidRPr="005F471A">
        <w:rPr>
          <w:sz w:val="24"/>
          <w:szCs w:val="24"/>
          <w:lang w:val="en-GB"/>
        </w:rPr>
        <w:t xml:space="preserve">, pp. </w:t>
      </w:r>
      <w:r w:rsidRPr="005F471A">
        <w:rPr>
          <w:sz w:val="24"/>
          <w:szCs w:val="24"/>
          <w:lang w:val="en-GB"/>
        </w:rPr>
        <w:t xml:space="preserve"> 29–34.</w:t>
      </w:r>
    </w:p>
    <w:p w14:paraId="5AD02387" w14:textId="4EACDA19" w:rsidR="00DD2569" w:rsidRPr="005F471A" w:rsidRDefault="00DD2569" w:rsidP="00DD2569">
      <w:pPr>
        <w:pStyle w:val="EndNoteBibliography"/>
        <w:spacing w:line="360" w:lineRule="auto"/>
        <w:ind w:left="720" w:hanging="720"/>
        <w:rPr>
          <w:bCs/>
          <w:sz w:val="24"/>
          <w:szCs w:val="24"/>
          <w:lang w:val="en-AU"/>
        </w:rPr>
      </w:pPr>
      <w:r w:rsidRPr="005F471A">
        <w:rPr>
          <w:bCs/>
          <w:lang w:val="en-GB"/>
        </w:rPr>
        <w:lastRenderedPageBreak/>
        <w:t xml:space="preserve">Fayek, A.; Ghoshal, I.; AbouRizk, S. (1999), "A survey of bidding practices of Canadian civil engineering construction </w:t>
      </w:r>
      <w:r w:rsidRPr="005F471A">
        <w:rPr>
          <w:bCs/>
          <w:sz w:val="24"/>
          <w:szCs w:val="24"/>
          <w:lang w:val="en-GB"/>
        </w:rPr>
        <w:t>contractors", Canadian Journal of Civil Engineering, Vol. 26, pp. 13–25.</w:t>
      </w:r>
    </w:p>
    <w:p w14:paraId="620F48BD" w14:textId="77777777" w:rsidR="007005E6" w:rsidRPr="005F471A" w:rsidRDefault="007005E6" w:rsidP="00531EA0">
      <w:pPr>
        <w:pStyle w:val="EndNoteBibliography"/>
        <w:spacing w:after="0" w:line="360" w:lineRule="auto"/>
        <w:ind w:left="720" w:hanging="720"/>
        <w:rPr>
          <w:bCs/>
          <w:sz w:val="24"/>
          <w:szCs w:val="24"/>
          <w:lang w:val="en-AU"/>
        </w:rPr>
      </w:pPr>
      <w:r w:rsidRPr="005F471A">
        <w:rPr>
          <w:bCs/>
          <w:sz w:val="24"/>
          <w:szCs w:val="24"/>
          <w:lang w:val="en-AU"/>
        </w:rPr>
        <w:t xml:space="preserve">Fellows, R. and Liu, A. (2008), </w:t>
      </w:r>
      <w:r w:rsidRPr="005F471A">
        <w:rPr>
          <w:bCs/>
          <w:i/>
          <w:sz w:val="24"/>
          <w:szCs w:val="24"/>
          <w:lang w:val="en-AU"/>
        </w:rPr>
        <w:t>Research Methods for Construction</w:t>
      </w:r>
      <w:r w:rsidRPr="005F471A">
        <w:rPr>
          <w:bCs/>
          <w:sz w:val="24"/>
          <w:szCs w:val="24"/>
          <w:lang w:val="en-AU"/>
        </w:rPr>
        <w:t>, Wiley-Blackwell, 3</w:t>
      </w:r>
      <w:r w:rsidRPr="005F471A">
        <w:rPr>
          <w:bCs/>
          <w:sz w:val="24"/>
          <w:szCs w:val="24"/>
          <w:vertAlign w:val="superscript"/>
          <w:lang w:val="en-AU"/>
        </w:rPr>
        <w:t>rd</w:t>
      </w:r>
      <w:r w:rsidRPr="005F471A">
        <w:rPr>
          <w:bCs/>
          <w:sz w:val="24"/>
          <w:szCs w:val="24"/>
          <w:lang w:val="en-AU"/>
        </w:rPr>
        <w:t xml:space="preserve"> ed, Malden, USA</w:t>
      </w:r>
    </w:p>
    <w:p w14:paraId="03639AF4" w14:textId="4CE119A7" w:rsidR="00FB44A4" w:rsidRPr="005F471A" w:rsidRDefault="00FB44A4" w:rsidP="00531EA0">
      <w:pPr>
        <w:pStyle w:val="EndNoteBibliography"/>
        <w:spacing w:after="0" w:line="360" w:lineRule="auto"/>
        <w:ind w:left="720" w:hanging="720"/>
        <w:rPr>
          <w:bCs/>
          <w:sz w:val="24"/>
          <w:szCs w:val="24"/>
          <w:lang w:val="en-AU"/>
        </w:rPr>
      </w:pPr>
      <w:r w:rsidRPr="005F471A">
        <w:rPr>
          <w:bCs/>
          <w:sz w:val="24"/>
          <w:szCs w:val="24"/>
          <w:lang w:val="en-AU"/>
        </w:rPr>
        <w:t xml:space="preserve">Field, A.P. (2005), </w:t>
      </w:r>
      <w:r w:rsidRPr="005F471A">
        <w:rPr>
          <w:bCs/>
          <w:i/>
          <w:sz w:val="24"/>
          <w:szCs w:val="24"/>
          <w:lang w:val="en-AU"/>
        </w:rPr>
        <w:t>Discovering Statistics Using SPSS</w:t>
      </w:r>
      <w:r w:rsidRPr="005F471A">
        <w:rPr>
          <w:bCs/>
          <w:sz w:val="24"/>
          <w:szCs w:val="24"/>
          <w:lang w:val="en-AU"/>
        </w:rPr>
        <w:t xml:space="preserve"> (2</w:t>
      </w:r>
      <w:r w:rsidRPr="005F471A">
        <w:rPr>
          <w:bCs/>
          <w:sz w:val="24"/>
          <w:szCs w:val="24"/>
          <w:vertAlign w:val="superscript"/>
          <w:lang w:val="en-AU"/>
        </w:rPr>
        <w:t>nd</w:t>
      </w:r>
      <w:r w:rsidRPr="005F471A">
        <w:rPr>
          <w:bCs/>
          <w:sz w:val="24"/>
          <w:szCs w:val="24"/>
          <w:lang w:val="en-AU"/>
        </w:rPr>
        <w:t xml:space="preserve"> Ed.), Sage Publications, London.</w:t>
      </w:r>
    </w:p>
    <w:p w14:paraId="7F6663A2" w14:textId="77777777" w:rsidR="003D6E47" w:rsidRPr="005F471A" w:rsidRDefault="003D6E47" w:rsidP="00531EA0">
      <w:pPr>
        <w:pStyle w:val="EndNoteBibliography"/>
        <w:spacing w:after="0" w:line="360" w:lineRule="auto"/>
        <w:ind w:left="720" w:hanging="720"/>
        <w:rPr>
          <w:bCs/>
          <w:sz w:val="24"/>
          <w:szCs w:val="24"/>
          <w:lang w:val="en-AU"/>
        </w:rPr>
      </w:pPr>
      <w:r w:rsidRPr="005F471A">
        <w:rPr>
          <w:bCs/>
          <w:sz w:val="24"/>
          <w:szCs w:val="24"/>
          <w:lang w:val="en-AU"/>
        </w:rPr>
        <w:t xml:space="preserve">Forza, C. (2002), “Survey research in operations management: a process-based perspective”, </w:t>
      </w:r>
      <w:r w:rsidRPr="005F471A">
        <w:rPr>
          <w:bCs/>
          <w:i/>
          <w:iCs/>
          <w:sz w:val="24"/>
          <w:szCs w:val="24"/>
          <w:lang w:val="en-AU"/>
        </w:rPr>
        <w:t>International Journal of Operations &amp; Production Management</w:t>
      </w:r>
      <w:r w:rsidRPr="005F471A">
        <w:rPr>
          <w:bCs/>
          <w:sz w:val="24"/>
          <w:szCs w:val="24"/>
          <w:lang w:val="en-AU"/>
        </w:rPr>
        <w:t xml:space="preserve">, </w:t>
      </w:r>
      <w:r w:rsidR="00DA75EC" w:rsidRPr="005F471A">
        <w:rPr>
          <w:bCs/>
          <w:sz w:val="24"/>
          <w:szCs w:val="24"/>
          <w:lang w:val="en-AU"/>
        </w:rPr>
        <w:t xml:space="preserve">Vol. </w:t>
      </w:r>
      <w:r w:rsidRPr="005F471A">
        <w:rPr>
          <w:bCs/>
          <w:sz w:val="24"/>
          <w:szCs w:val="24"/>
          <w:lang w:val="en-AU"/>
        </w:rPr>
        <w:t>22</w:t>
      </w:r>
      <w:r w:rsidR="00DA75EC" w:rsidRPr="005F471A">
        <w:rPr>
          <w:bCs/>
          <w:sz w:val="24"/>
          <w:szCs w:val="24"/>
          <w:lang w:val="en-AU"/>
        </w:rPr>
        <w:t>, No. 2</w:t>
      </w:r>
      <w:r w:rsidRPr="005F471A">
        <w:rPr>
          <w:bCs/>
          <w:sz w:val="24"/>
          <w:szCs w:val="24"/>
          <w:lang w:val="en-AU"/>
        </w:rPr>
        <w:t>, pp. 152–194.</w:t>
      </w:r>
    </w:p>
    <w:p w14:paraId="16092A0D" w14:textId="77777777" w:rsidR="00E6303E" w:rsidRPr="005F471A" w:rsidRDefault="00E6303E" w:rsidP="00531EA0">
      <w:pPr>
        <w:pStyle w:val="EndNoteBibliography"/>
        <w:spacing w:after="0" w:line="360" w:lineRule="auto"/>
        <w:ind w:left="720" w:hanging="720"/>
        <w:rPr>
          <w:bCs/>
          <w:sz w:val="24"/>
          <w:szCs w:val="24"/>
        </w:rPr>
      </w:pPr>
      <w:r w:rsidRPr="005F471A">
        <w:rPr>
          <w:bCs/>
          <w:sz w:val="24"/>
          <w:szCs w:val="24"/>
        </w:rPr>
        <w:t xml:space="preserve">Global Construction review (2019), </w:t>
      </w:r>
      <w:r w:rsidRPr="005F471A">
        <w:rPr>
          <w:bCs/>
          <w:i/>
          <w:sz w:val="24"/>
          <w:szCs w:val="24"/>
        </w:rPr>
        <w:t>Chinese construction firms deserve better press in Africa, study suggests,</w:t>
      </w:r>
      <w:r w:rsidRPr="005F471A">
        <w:rPr>
          <w:bCs/>
          <w:sz w:val="24"/>
          <w:szCs w:val="24"/>
        </w:rPr>
        <w:t xml:space="preserve"> available online from &lt;</w:t>
      </w:r>
      <w:hyperlink r:id="rId32" w:history="1">
        <w:r w:rsidRPr="005F471A">
          <w:rPr>
            <w:rStyle w:val="Hyperlink"/>
            <w:bCs/>
            <w:color w:val="auto"/>
            <w:sz w:val="24"/>
            <w:szCs w:val="24"/>
            <w:u w:val="none"/>
          </w:rPr>
          <w:t>http://www.globalconstructionreview.com/news/chinese-construction-firms-deserve-better-press-af/</w:t>
        </w:r>
      </w:hyperlink>
      <w:r w:rsidRPr="005F471A">
        <w:rPr>
          <w:bCs/>
          <w:sz w:val="24"/>
          <w:szCs w:val="24"/>
        </w:rPr>
        <w:t>&gt;, Date accessed 1</w:t>
      </w:r>
      <w:r w:rsidRPr="005F471A">
        <w:rPr>
          <w:bCs/>
          <w:sz w:val="24"/>
          <w:szCs w:val="24"/>
          <w:vertAlign w:val="superscript"/>
        </w:rPr>
        <w:t>st</w:t>
      </w:r>
      <w:r w:rsidRPr="005F471A">
        <w:rPr>
          <w:bCs/>
          <w:sz w:val="24"/>
          <w:szCs w:val="24"/>
        </w:rPr>
        <w:t xml:space="preserve"> October 2019</w:t>
      </w:r>
    </w:p>
    <w:p w14:paraId="04E82B10" w14:textId="77777777" w:rsidR="003259F9" w:rsidRPr="005F471A" w:rsidRDefault="003259F9" w:rsidP="00531EA0">
      <w:pPr>
        <w:pStyle w:val="EndNoteBibliography"/>
        <w:spacing w:after="0" w:line="360" w:lineRule="auto"/>
        <w:ind w:left="720" w:hanging="720"/>
        <w:rPr>
          <w:sz w:val="24"/>
          <w:szCs w:val="24"/>
        </w:rPr>
      </w:pPr>
      <w:r w:rsidRPr="005F471A">
        <w:rPr>
          <w:sz w:val="24"/>
          <w:szCs w:val="24"/>
        </w:rPr>
        <w:t xml:space="preserve">Hatamleh, M.T., Hiyassat, M., Sweis, G.J. and Sweis, R.J. (2018), "Fcators affecting the accuracy of cost estimate: case of Jordan", </w:t>
      </w:r>
      <w:r w:rsidRPr="005F471A">
        <w:rPr>
          <w:i/>
          <w:sz w:val="24"/>
          <w:szCs w:val="24"/>
        </w:rPr>
        <w:t>Engineering, Construction and Architecural Management</w:t>
      </w:r>
      <w:r w:rsidRPr="005F471A">
        <w:rPr>
          <w:sz w:val="24"/>
          <w:szCs w:val="24"/>
        </w:rPr>
        <w:t>, Vol. 25, No. 1, pp. 113-131.</w:t>
      </w:r>
    </w:p>
    <w:p w14:paraId="7344CF8D" w14:textId="77777777" w:rsidR="00996843" w:rsidRPr="005F471A" w:rsidRDefault="00345CD3" w:rsidP="00996843">
      <w:pPr>
        <w:pStyle w:val="EndNoteBibliography"/>
        <w:spacing w:after="0" w:line="360" w:lineRule="auto"/>
        <w:ind w:left="720" w:hanging="720"/>
      </w:pPr>
      <w:hyperlink r:id="rId33" w:tooltip="Neema Kavishe" w:history="1">
        <w:r w:rsidR="00A52B76" w:rsidRPr="005F471A">
          <w:rPr>
            <w:rStyle w:val="Hyperlink"/>
            <w:color w:val="auto"/>
            <w:u w:val="none"/>
            <w:lang w:val="en-GB"/>
          </w:rPr>
          <w:t>Kavishe, N.</w:t>
        </w:r>
      </w:hyperlink>
      <w:r w:rsidR="00A52B76" w:rsidRPr="005F471A">
        <w:rPr>
          <w:lang w:val="en-GB"/>
        </w:rPr>
        <w:t xml:space="preserve">, </w:t>
      </w:r>
      <w:hyperlink r:id="rId34" w:tooltip="Nicholas Chileshe" w:history="1">
        <w:r w:rsidR="00A52B76" w:rsidRPr="005F471A">
          <w:rPr>
            <w:rStyle w:val="Hyperlink"/>
            <w:color w:val="auto"/>
            <w:u w:val="none"/>
            <w:lang w:val="en-GB"/>
          </w:rPr>
          <w:t>Chileshe, N.</w:t>
        </w:r>
      </w:hyperlink>
      <w:r w:rsidR="00A52B76" w:rsidRPr="005F471A">
        <w:rPr>
          <w:lang w:val="en-GB"/>
        </w:rPr>
        <w:t xml:space="preserve">and </w:t>
      </w:r>
      <w:hyperlink r:id="rId35" w:tooltip="Ian Jefferson" w:history="1">
        <w:r w:rsidR="00A52B76" w:rsidRPr="005F471A">
          <w:rPr>
            <w:rStyle w:val="Hyperlink"/>
            <w:color w:val="auto"/>
            <w:u w:val="none"/>
            <w:lang w:val="en-GB"/>
          </w:rPr>
          <w:t>Jefferson, I.</w:t>
        </w:r>
      </w:hyperlink>
      <w:r w:rsidR="00A52B76" w:rsidRPr="005F471A">
        <w:rPr>
          <w:lang w:val="en-GB"/>
        </w:rPr>
        <w:t>(2019), "Public–private partnerships in Tanzanian affordable housing schemes",</w:t>
      </w:r>
      <w:hyperlink r:id="rId36" w:history="1">
        <w:r w:rsidR="00A52B76" w:rsidRPr="005F471A">
          <w:rPr>
            <w:rStyle w:val="Hyperlink"/>
            <w:i/>
            <w:iCs/>
            <w:color w:val="auto"/>
            <w:u w:val="none"/>
            <w:lang w:val="en-GB"/>
          </w:rPr>
          <w:t>Built Environment Project and Asset Management</w:t>
        </w:r>
      </w:hyperlink>
      <w:r w:rsidR="00A52B76" w:rsidRPr="005F471A">
        <w:rPr>
          <w:lang w:val="en-GB"/>
        </w:rPr>
        <w:t>, Vol. 9 No. 2, pp. 233-247.</w:t>
      </w:r>
    </w:p>
    <w:p w14:paraId="74D713A8" w14:textId="0719A9A6" w:rsidR="00996843" w:rsidRPr="005F471A" w:rsidRDefault="00345CD3" w:rsidP="00996843">
      <w:pPr>
        <w:pStyle w:val="EndNoteBibliography"/>
        <w:spacing w:after="0" w:line="360" w:lineRule="auto"/>
        <w:ind w:left="720" w:hanging="720"/>
        <w:rPr>
          <w:sz w:val="24"/>
          <w:szCs w:val="24"/>
        </w:rPr>
      </w:pPr>
      <w:hyperlink r:id="rId37" w:tgtFrame="_blank" w:tooltip="Opens in new window" w:history="1">
        <w:r w:rsidR="00996843" w:rsidRPr="005F471A">
          <w:rPr>
            <w:rStyle w:val="Hyperlink"/>
            <w:color w:val="auto"/>
            <w:sz w:val="24"/>
            <w:szCs w:val="24"/>
            <w:u w:val="none"/>
            <w:lang w:val="en-GB"/>
          </w:rPr>
          <w:t xml:space="preserve">Kavishe, N. and Chileshe, N. (2018), “Identifying project management practices and principles for public-private partnerships in housing projects: The case of Tanzania”,, </w:t>
        </w:r>
        <w:r w:rsidR="00996843" w:rsidRPr="005F471A">
          <w:rPr>
            <w:rStyle w:val="Hyperlink"/>
            <w:i/>
            <w:color w:val="auto"/>
            <w:sz w:val="24"/>
            <w:szCs w:val="24"/>
            <w:u w:val="none"/>
            <w:lang w:val="en-GB"/>
          </w:rPr>
          <w:t>Sustainability</w:t>
        </w:r>
        <w:r w:rsidR="00996843" w:rsidRPr="005F471A">
          <w:rPr>
            <w:rStyle w:val="Hyperlink"/>
            <w:color w:val="auto"/>
            <w:sz w:val="24"/>
            <w:szCs w:val="24"/>
            <w:u w:val="none"/>
            <w:lang w:val="en-GB"/>
          </w:rPr>
          <w:t>, Vol. 10, No. 12, pp. 1-23.</w:t>
        </w:r>
      </w:hyperlink>
    </w:p>
    <w:p w14:paraId="04DCBA5A" w14:textId="1DE1C913" w:rsidR="006401EF" w:rsidRPr="005F471A" w:rsidRDefault="006401EF" w:rsidP="00531EA0">
      <w:pPr>
        <w:pStyle w:val="EndNoteBibliography"/>
        <w:spacing w:after="0" w:line="360" w:lineRule="auto"/>
        <w:ind w:left="720" w:hanging="720"/>
        <w:rPr>
          <w:sz w:val="24"/>
          <w:szCs w:val="24"/>
        </w:rPr>
      </w:pPr>
      <w:r w:rsidRPr="005F471A">
        <w:rPr>
          <w:sz w:val="24"/>
          <w:szCs w:val="24"/>
        </w:rPr>
        <w:t>Kavishe, N., Jefferson, I. and Chileshe, N. (2018)</w:t>
      </w:r>
      <w:r w:rsidR="009E5E45" w:rsidRPr="005F471A">
        <w:rPr>
          <w:sz w:val="24"/>
          <w:szCs w:val="24"/>
        </w:rPr>
        <w:t>,</w:t>
      </w:r>
      <w:r w:rsidR="001E227F" w:rsidRPr="005F471A">
        <w:rPr>
          <w:sz w:val="24"/>
          <w:szCs w:val="24"/>
        </w:rPr>
        <w:t xml:space="preserve"> "</w:t>
      </w:r>
      <w:r w:rsidRPr="005F471A">
        <w:rPr>
          <w:sz w:val="24"/>
          <w:szCs w:val="24"/>
        </w:rPr>
        <w:t>An analysis of the delivery challenges influencing Public Private Partnership in housing projects: the case of Tanzania</w:t>
      </w:r>
      <w:r w:rsidR="001E227F" w:rsidRPr="005F471A">
        <w:rPr>
          <w:sz w:val="24"/>
          <w:szCs w:val="24"/>
        </w:rPr>
        <w:t>"</w:t>
      </w:r>
      <w:r w:rsidRPr="005F471A">
        <w:rPr>
          <w:sz w:val="24"/>
          <w:szCs w:val="24"/>
        </w:rPr>
        <w:t xml:space="preserve">, </w:t>
      </w:r>
      <w:r w:rsidRPr="005F471A">
        <w:rPr>
          <w:i/>
          <w:sz w:val="24"/>
          <w:szCs w:val="24"/>
        </w:rPr>
        <w:t>Engineering, Construction and Architectural Management,</w:t>
      </w:r>
      <w:r w:rsidRPr="005F471A">
        <w:rPr>
          <w:sz w:val="24"/>
          <w:szCs w:val="24"/>
        </w:rPr>
        <w:t xml:space="preserve"> </w:t>
      </w:r>
      <w:r w:rsidR="004813D1" w:rsidRPr="005F471A">
        <w:rPr>
          <w:sz w:val="24"/>
          <w:szCs w:val="24"/>
        </w:rPr>
        <w:t xml:space="preserve">Vol. </w:t>
      </w:r>
      <w:r w:rsidRPr="005F471A">
        <w:rPr>
          <w:sz w:val="24"/>
          <w:szCs w:val="24"/>
        </w:rPr>
        <w:t>25</w:t>
      </w:r>
      <w:r w:rsidR="004813D1" w:rsidRPr="005F471A">
        <w:rPr>
          <w:sz w:val="24"/>
          <w:szCs w:val="24"/>
        </w:rPr>
        <w:t xml:space="preserve">, No. </w:t>
      </w:r>
      <w:r w:rsidRPr="005F471A">
        <w:rPr>
          <w:sz w:val="24"/>
          <w:szCs w:val="24"/>
        </w:rPr>
        <w:t>2, pp. 202-240.</w:t>
      </w:r>
    </w:p>
    <w:p w14:paraId="22E5BBBB" w14:textId="77777777" w:rsidR="004972A9" w:rsidRPr="005F471A" w:rsidRDefault="004972A9" w:rsidP="00531EA0">
      <w:pPr>
        <w:pStyle w:val="EndNoteBibliography"/>
        <w:spacing w:after="0" w:line="360" w:lineRule="auto"/>
        <w:ind w:left="720" w:hanging="720"/>
        <w:rPr>
          <w:sz w:val="24"/>
          <w:szCs w:val="24"/>
          <w:lang w:val="en-GB"/>
        </w:rPr>
      </w:pPr>
      <w:r w:rsidRPr="005F471A">
        <w:rPr>
          <w:sz w:val="24"/>
          <w:szCs w:val="24"/>
          <w:lang w:val="en-GB"/>
        </w:rPr>
        <w:t>Kikwasi, G J (2011), "</w:t>
      </w:r>
      <w:hyperlink r:id="rId38" w:anchor="6494" w:history="1">
        <w:r w:rsidRPr="005F471A">
          <w:rPr>
            <w:rStyle w:val="Hyperlink"/>
            <w:bCs/>
            <w:color w:val="auto"/>
            <w:sz w:val="24"/>
            <w:szCs w:val="24"/>
            <w:u w:val="none"/>
            <w:lang w:val="en-GB"/>
          </w:rPr>
          <w:t>An evaluation of construction skills in Tanzania</w:t>
        </w:r>
      </w:hyperlink>
      <w:r w:rsidRPr="005F471A">
        <w:rPr>
          <w:sz w:val="24"/>
          <w:szCs w:val="24"/>
          <w:lang w:val="en-GB"/>
        </w:rPr>
        <w:t xml:space="preserve">", </w:t>
      </w:r>
      <w:r w:rsidRPr="005F471A">
        <w:rPr>
          <w:i/>
          <w:iCs/>
          <w:sz w:val="24"/>
          <w:szCs w:val="24"/>
          <w:lang w:val="en-GB"/>
        </w:rPr>
        <w:t>Engineering, Construction and Architectural Management</w:t>
      </w:r>
      <w:r w:rsidRPr="005F471A">
        <w:rPr>
          <w:sz w:val="24"/>
          <w:szCs w:val="24"/>
          <w:lang w:val="en-GB"/>
        </w:rPr>
        <w:t xml:space="preserve">, Vol. </w:t>
      </w:r>
      <w:r w:rsidRPr="005F471A">
        <w:rPr>
          <w:bCs/>
          <w:sz w:val="24"/>
          <w:szCs w:val="24"/>
          <w:lang w:val="en-GB"/>
        </w:rPr>
        <w:t xml:space="preserve">18, No. </w:t>
      </w:r>
      <w:r w:rsidRPr="005F471A">
        <w:rPr>
          <w:sz w:val="24"/>
          <w:szCs w:val="24"/>
          <w:lang w:val="en-GB"/>
        </w:rPr>
        <w:t>2, pp. 127–39.</w:t>
      </w:r>
    </w:p>
    <w:p w14:paraId="625FAEC7" w14:textId="18C2E38E" w:rsidR="00EC2B69" w:rsidRPr="005F471A" w:rsidRDefault="00EC2B69" w:rsidP="00531EA0">
      <w:pPr>
        <w:pStyle w:val="EndNoteBibliography"/>
        <w:spacing w:after="0" w:line="360" w:lineRule="auto"/>
        <w:ind w:left="720" w:hanging="720"/>
        <w:rPr>
          <w:sz w:val="24"/>
          <w:szCs w:val="24"/>
          <w:lang w:val="en-GB"/>
        </w:rPr>
      </w:pPr>
      <w:r w:rsidRPr="005F471A">
        <w:rPr>
          <w:sz w:val="24"/>
          <w:szCs w:val="24"/>
          <w:lang w:val="en-GB"/>
        </w:rPr>
        <w:t>Kikwasi, G.J. and Escalante, C.</w:t>
      </w:r>
      <w:r w:rsidR="005C19F2" w:rsidRPr="005F471A">
        <w:rPr>
          <w:sz w:val="24"/>
          <w:szCs w:val="24"/>
          <w:lang w:val="en-GB"/>
        </w:rPr>
        <w:t xml:space="preserve"> </w:t>
      </w:r>
      <w:r w:rsidRPr="005F471A">
        <w:rPr>
          <w:sz w:val="24"/>
          <w:szCs w:val="24"/>
          <w:lang w:val="en-GB"/>
        </w:rPr>
        <w:t>(2018), ‘</w:t>
      </w:r>
      <w:r w:rsidRPr="005F471A">
        <w:rPr>
          <w:i/>
          <w:sz w:val="24"/>
          <w:szCs w:val="24"/>
          <w:lang w:val="en-GB"/>
        </w:rPr>
        <w:t>Role of the construction sector and key bottlenecks to supply response in Tanzania</w:t>
      </w:r>
      <w:r w:rsidRPr="005F471A">
        <w:rPr>
          <w:sz w:val="24"/>
          <w:szCs w:val="24"/>
          <w:lang w:val="en-GB"/>
        </w:rPr>
        <w:t xml:space="preserve">’, WIDER Working Paper 2018/131, Prepared for United Nation Universities (UNU-WIDER), </w:t>
      </w:r>
      <w:hyperlink r:id="rId39" w:history="1">
        <w:r w:rsidRPr="005F471A">
          <w:rPr>
            <w:rStyle w:val="Hyperlink"/>
            <w:color w:val="auto"/>
            <w:sz w:val="24"/>
            <w:szCs w:val="24"/>
            <w:u w:val="none"/>
            <w:lang w:val="en-GB"/>
          </w:rPr>
          <w:t>https://www.wider.unu.edu/sites/default/files/Publications/Working-paper/PDF/wp2018-131.pdf</w:t>
        </w:r>
      </w:hyperlink>
      <w:r w:rsidRPr="005F471A">
        <w:rPr>
          <w:sz w:val="24"/>
          <w:szCs w:val="24"/>
          <w:lang w:val="en-GB"/>
        </w:rPr>
        <w:t>, &lt;date accessed 28</w:t>
      </w:r>
      <w:r w:rsidRPr="005F471A">
        <w:rPr>
          <w:sz w:val="24"/>
          <w:szCs w:val="24"/>
          <w:vertAlign w:val="superscript"/>
          <w:lang w:val="en-GB"/>
        </w:rPr>
        <w:t>th</w:t>
      </w:r>
      <w:r w:rsidRPr="005F471A">
        <w:rPr>
          <w:sz w:val="24"/>
          <w:szCs w:val="24"/>
          <w:lang w:val="en-GB"/>
        </w:rPr>
        <w:t xml:space="preserve"> August 2019&gt;</w:t>
      </w:r>
    </w:p>
    <w:p w14:paraId="0BC0EAD4" w14:textId="77777777" w:rsidR="00F74EE6" w:rsidRPr="005F471A" w:rsidRDefault="00345CD3" w:rsidP="00531EA0">
      <w:pPr>
        <w:pStyle w:val="EndNoteBibliography"/>
        <w:spacing w:after="0" w:line="360" w:lineRule="auto"/>
        <w:ind w:left="720" w:hanging="720"/>
        <w:rPr>
          <w:sz w:val="24"/>
          <w:szCs w:val="24"/>
        </w:rPr>
      </w:pPr>
      <w:hyperlink r:id="rId40" w:tooltip="Godbertha Kinyondo" w:history="1">
        <w:r w:rsidR="00F74EE6" w:rsidRPr="005F471A">
          <w:rPr>
            <w:rStyle w:val="Hyperlink"/>
            <w:color w:val="auto"/>
            <w:sz w:val="24"/>
            <w:szCs w:val="24"/>
            <w:u w:val="none"/>
            <w:lang w:val="en-GB"/>
          </w:rPr>
          <w:t>Kinyondo, G.</w:t>
        </w:r>
      </w:hyperlink>
      <w:r w:rsidR="00F74EE6" w:rsidRPr="005F471A">
        <w:rPr>
          <w:sz w:val="24"/>
          <w:szCs w:val="24"/>
          <w:lang w:val="en-GB"/>
        </w:rPr>
        <w:t xml:space="preserve"> and </w:t>
      </w:r>
      <w:hyperlink r:id="rId41" w:tooltip="Yuda Julius Chatama" w:history="1">
        <w:r w:rsidR="00F74EE6" w:rsidRPr="005F471A">
          <w:rPr>
            <w:rStyle w:val="Hyperlink"/>
            <w:color w:val="auto"/>
            <w:sz w:val="24"/>
            <w:szCs w:val="24"/>
            <w:u w:val="none"/>
            <w:lang w:val="en-GB"/>
          </w:rPr>
          <w:t>Chatama, Y.</w:t>
        </w:r>
      </w:hyperlink>
      <w:r w:rsidR="00F74EE6" w:rsidRPr="005F471A">
        <w:rPr>
          <w:sz w:val="24"/>
          <w:szCs w:val="24"/>
          <w:lang w:val="en-GB"/>
        </w:rPr>
        <w:t>(2015), "Impact of China’s cooperation: the case of Chinese garages in Tanzania",</w:t>
      </w:r>
      <w:r w:rsidR="00F55856" w:rsidRPr="005F471A">
        <w:rPr>
          <w:sz w:val="24"/>
          <w:szCs w:val="24"/>
          <w:lang w:val="en-GB"/>
        </w:rPr>
        <w:t xml:space="preserve"> </w:t>
      </w:r>
      <w:hyperlink r:id="rId42" w:history="1">
        <w:r w:rsidR="00F74EE6" w:rsidRPr="005F471A">
          <w:rPr>
            <w:rStyle w:val="Hyperlink"/>
            <w:i/>
            <w:iCs/>
            <w:color w:val="auto"/>
            <w:sz w:val="24"/>
            <w:szCs w:val="24"/>
            <w:u w:val="none"/>
            <w:lang w:val="en-GB"/>
          </w:rPr>
          <w:t>Journal of Chinese Economic and Foreign Trade Studies</w:t>
        </w:r>
      </w:hyperlink>
      <w:r w:rsidR="00F74EE6" w:rsidRPr="005F471A">
        <w:rPr>
          <w:sz w:val="24"/>
          <w:szCs w:val="24"/>
          <w:lang w:val="en-GB"/>
        </w:rPr>
        <w:t>, Vol. 8 No. 1, pp. 27-39.</w:t>
      </w:r>
    </w:p>
    <w:p w14:paraId="5FD845A0" w14:textId="4CD7B85C" w:rsidR="00A633E9" w:rsidRPr="005F471A" w:rsidRDefault="00345CD3" w:rsidP="00531EA0">
      <w:pPr>
        <w:pStyle w:val="EndNoteBibliography"/>
        <w:spacing w:after="0" w:line="360" w:lineRule="auto"/>
        <w:ind w:left="720" w:hanging="720"/>
        <w:rPr>
          <w:sz w:val="24"/>
          <w:szCs w:val="24"/>
        </w:rPr>
      </w:pPr>
      <w:hyperlink r:id="rId43" w:tooltip="Ernest Kissi" w:history="1">
        <w:r w:rsidR="00A633E9" w:rsidRPr="005F471A">
          <w:rPr>
            <w:rStyle w:val="Hyperlink"/>
            <w:color w:val="auto"/>
            <w:sz w:val="24"/>
            <w:szCs w:val="24"/>
            <w:u w:val="none"/>
            <w:lang w:val="en-GB"/>
          </w:rPr>
          <w:t>Kissi, E.</w:t>
        </w:r>
      </w:hyperlink>
      <w:r w:rsidR="00A633E9" w:rsidRPr="005F471A">
        <w:rPr>
          <w:sz w:val="24"/>
          <w:szCs w:val="24"/>
          <w:lang w:val="en-GB"/>
        </w:rPr>
        <w:t xml:space="preserve">, </w:t>
      </w:r>
      <w:hyperlink r:id="rId44" w:tooltip="Theophilus Adjei-Kumi" w:history="1">
        <w:r w:rsidR="00A633E9" w:rsidRPr="005F471A">
          <w:rPr>
            <w:rStyle w:val="Hyperlink"/>
            <w:color w:val="auto"/>
            <w:sz w:val="24"/>
            <w:szCs w:val="24"/>
            <w:u w:val="none"/>
            <w:lang w:val="en-GB"/>
          </w:rPr>
          <w:t>Adjei-Kumi, T.</w:t>
        </w:r>
      </w:hyperlink>
      <w:r w:rsidR="00A633E9" w:rsidRPr="005F471A">
        <w:rPr>
          <w:sz w:val="24"/>
          <w:szCs w:val="24"/>
          <w:lang w:val="en-GB"/>
        </w:rPr>
        <w:t xml:space="preserve">, </w:t>
      </w:r>
      <w:hyperlink r:id="rId45" w:tooltip="Edward Badu" w:history="1">
        <w:r w:rsidR="00A633E9" w:rsidRPr="005F471A">
          <w:rPr>
            <w:rStyle w:val="Hyperlink"/>
            <w:color w:val="auto"/>
            <w:sz w:val="24"/>
            <w:szCs w:val="24"/>
            <w:u w:val="none"/>
            <w:lang w:val="en-GB"/>
          </w:rPr>
          <w:t>Badu, E.</w:t>
        </w:r>
      </w:hyperlink>
      <w:r w:rsidR="00A633E9" w:rsidRPr="005F471A">
        <w:rPr>
          <w:sz w:val="24"/>
          <w:szCs w:val="24"/>
          <w:lang w:val="en-GB"/>
        </w:rPr>
        <w:t xml:space="preserve"> and </w:t>
      </w:r>
      <w:hyperlink r:id="rId46" w:tooltip="Emmanuel Bannor Boateng" w:history="1">
        <w:r w:rsidR="00A633E9" w:rsidRPr="005F471A">
          <w:rPr>
            <w:rStyle w:val="Hyperlink"/>
            <w:color w:val="auto"/>
            <w:sz w:val="24"/>
            <w:szCs w:val="24"/>
            <w:u w:val="none"/>
            <w:lang w:val="en-GB"/>
          </w:rPr>
          <w:t>Boateng, E.</w:t>
        </w:r>
      </w:hyperlink>
      <w:r w:rsidR="00A633E9" w:rsidRPr="005F471A">
        <w:rPr>
          <w:sz w:val="24"/>
          <w:szCs w:val="24"/>
          <w:lang w:val="en-GB"/>
        </w:rPr>
        <w:t xml:space="preserve"> (2017), "Factors affecting tender price in the Ghanaian construction industry", </w:t>
      </w:r>
      <w:hyperlink r:id="rId47" w:history="1">
        <w:r w:rsidR="00A633E9" w:rsidRPr="005F471A">
          <w:rPr>
            <w:rStyle w:val="Hyperlink"/>
            <w:i/>
            <w:iCs/>
            <w:color w:val="auto"/>
            <w:sz w:val="24"/>
            <w:szCs w:val="24"/>
            <w:u w:val="none"/>
            <w:lang w:val="en-GB"/>
          </w:rPr>
          <w:t>Journal of Financial Management of Property and Construction</w:t>
        </w:r>
      </w:hyperlink>
      <w:r w:rsidR="00A633E9" w:rsidRPr="005F471A">
        <w:rPr>
          <w:sz w:val="24"/>
          <w:szCs w:val="24"/>
          <w:lang w:val="en-GB"/>
        </w:rPr>
        <w:t>, Vol. 22 No. 3, pp. 252-268</w:t>
      </w:r>
    </w:p>
    <w:p w14:paraId="02FD7507" w14:textId="77777777" w:rsidR="00EE70FD" w:rsidRPr="005F471A" w:rsidRDefault="00EE70FD" w:rsidP="00531EA0">
      <w:pPr>
        <w:pStyle w:val="EndNoteBibliography"/>
        <w:spacing w:after="0" w:line="360" w:lineRule="auto"/>
        <w:ind w:left="720" w:hanging="720"/>
        <w:rPr>
          <w:sz w:val="24"/>
          <w:szCs w:val="24"/>
        </w:rPr>
      </w:pPr>
      <w:r w:rsidRPr="005F471A">
        <w:rPr>
          <w:sz w:val="24"/>
          <w:szCs w:val="24"/>
        </w:rPr>
        <w:lastRenderedPageBreak/>
        <w:t xml:space="preserve">Kelly, K., Clark, B., Brown, V. and Sitzia, J. (2003), "Good practice in the conduct and reporting of survey research", </w:t>
      </w:r>
      <w:r w:rsidRPr="005F471A">
        <w:rPr>
          <w:i/>
          <w:sz w:val="24"/>
          <w:szCs w:val="24"/>
        </w:rPr>
        <w:t>International Journal for Quality in Health Care</w:t>
      </w:r>
      <w:r w:rsidRPr="005F471A">
        <w:rPr>
          <w:sz w:val="24"/>
          <w:szCs w:val="24"/>
        </w:rPr>
        <w:t>, Vol. 15, No. 3, pp. 261- 266.</w:t>
      </w:r>
    </w:p>
    <w:p w14:paraId="507F2EE3" w14:textId="77777777" w:rsidR="00860CBA" w:rsidRPr="005F471A" w:rsidRDefault="00860CBA" w:rsidP="00531EA0">
      <w:pPr>
        <w:pStyle w:val="EndNoteBibliography"/>
        <w:spacing w:after="0" w:line="360" w:lineRule="auto"/>
        <w:ind w:left="720" w:hanging="720"/>
        <w:rPr>
          <w:sz w:val="24"/>
          <w:szCs w:val="24"/>
        </w:rPr>
      </w:pPr>
      <w:r w:rsidRPr="005F471A">
        <w:rPr>
          <w:sz w:val="24"/>
          <w:szCs w:val="24"/>
        </w:rPr>
        <w:t xml:space="preserve">Kunhui, Y., Li, B. and Shen, L. (2013), "Key factors considered in compiling tender prices for China's public works projects", </w:t>
      </w:r>
      <w:r w:rsidRPr="005F471A">
        <w:rPr>
          <w:i/>
          <w:sz w:val="24"/>
          <w:szCs w:val="24"/>
        </w:rPr>
        <w:t>Journal of Management and Engineering</w:t>
      </w:r>
      <w:r w:rsidRPr="005F471A">
        <w:rPr>
          <w:sz w:val="24"/>
          <w:szCs w:val="24"/>
        </w:rPr>
        <w:t xml:space="preserve">, Vol. 29, pp. 206-215. </w:t>
      </w:r>
    </w:p>
    <w:p w14:paraId="3A368DCA" w14:textId="755B7694" w:rsidR="008E7C53" w:rsidRPr="005F471A" w:rsidRDefault="008E7C53" w:rsidP="00531EA0">
      <w:pPr>
        <w:pStyle w:val="EndNoteBibliography"/>
        <w:spacing w:after="0" w:line="360" w:lineRule="auto"/>
        <w:ind w:left="720" w:hanging="720"/>
        <w:rPr>
          <w:sz w:val="24"/>
          <w:szCs w:val="24"/>
        </w:rPr>
      </w:pPr>
      <w:r w:rsidRPr="005F471A">
        <w:rPr>
          <w:sz w:val="24"/>
          <w:szCs w:val="24"/>
        </w:rPr>
        <w:t>Leeds, R. (2016)</w:t>
      </w:r>
      <w:r w:rsidR="00A52B76" w:rsidRPr="005F471A">
        <w:rPr>
          <w:sz w:val="24"/>
          <w:szCs w:val="24"/>
        </w:rPr>
        <w:t>,</w:t>
      </w:r>
      <w:r w:rsidRPr="005F471A">
        <w:rPr>
          <w:sz w:val="24"/>
          <w:szCs w:val="24"/>
        </w:rPr>
        <w:t xml:space="preserve"> ‘Top 4 </w:t>
      </w:r>
      <w:r w:rsidR="00842607" w:rsidRPr="005F471A">
        <w:rPr>
          <w:sz w:val="24"/>
          <w:szCs w:val="24"/>
        </w:rPr>
        <w:t>c</w:t>
      </w:r>
      <w:r w:rsidRPr="005F471A">
        <w:rPr>
          <w:sz w:val="24"/>
          <w:szCs w:val="24"/>
        </w:rPr>
        <w:t xml:space="preserve">hallenges </w:t>
      </w:r>
      <w:r w:rsidR="00842607" w:rsidRPr="005F471A">
        <w:rPr>
          <w:sz w:val="24"/>
          <w:szCs w:val="24"/>
        </w:rPr>
        <w:t>f</w:t>
      </w:r>
      <w:r w:rsidRPr="005F471A">
        <w:rPr>
          <w:sz w:val="24"/>
          <w:szCs w:val="24"/>
        </w:rPr>
        <w:t xml:space="preserve">acing the </w:t>
      </w:r>
      <w:r w:rsidR="00842607" w:rsidRPr="005F471A">
        <w:rPr>
          <w:sz w:val="24"/>
          <w:szCs w:val="24"/>
        </w:rPr>
        <w:t>c</w:t>
      </w:r>
      <w:r w:rsidRPr="005F471A">
        <w:rPr>
          <w:sz w:val="24"/>
          <w:szCs w:val="24"/>
        </w:rPr>
        <w:t xml:space="preserve">onstruction </w:t>
      </w:r>
      <w:r w:rsidR="00842607" w:rsidRPr="005F471A">
        <w:rPr>
          <w:sz w:val="24"/>
          <w:szCs w:val="24"/>
        </w:rPr>
        <w:t>s</w:t>
      </w:r>
      <w:r w:rsidRPr="005F471A">
        <w:rPr>
          <w:sz w:val="24"/>
          <w:szCs w:val="24"/>
        </w:rPr>
        <w:t xml:space="preserve">ector’. </w:t>
      </w:r>
      <w:r w:rsidRPr="005F471A">
        <w:rPr>
          <w:i/>
          <w:iCs/>
          <w:sz w:val="24"/>
          <w:szCs w:val="24"/>
        </w:rPr>
        <w:t>Digitalist Magazine</w:t>
      </w:r>
      <w:r w:rsidRPr="005F471A">
        <w:rPr>
          <w:sz w:val="24"/>
          <w:szCs w:val="24"/>
        </w:rPr>
        <w:t>. Available at: http://www.digitalistmag.com/future-of-work/2016/08/15/top-4-challenges-facing-construction-sector-04388065(accessed on 15 March 2018).</w:t>
      </w:r>
    </w:p>
    <w:p w14:paraId="59EA4843" w14:textId="77777777" w:rsidR="00DF2CA1" w:rsidRPr="005F471A" w:rsidRDefault="00DF2CA1" w:rsidP="00531EA0">
      <w:pPr>
        <w:pStyle w:val="EndNoteBibliography"/>
        <w:spacing w:after="0" w:line="360" w:lineRule="auto"/>
        <w:ind w:left="720" w:hanging="720"/>
        <w:rPr>
          <w:sz w:val="24"/>
          <w:szCs w:val="24"/>
          <w:lang w:val="en-GB"/>
        </w:rPr>
      </w:pPr>
      <w:r w:rsidRPr="005F471A">
        <w:rPr>
          <w:sz w:val="24"/>
          <w:szCs w:val="24"/>
          <w:lang w:val="en-GB"/>
        </w:rPr>
        <w:t xml:space="preserve">Ma, H. (2011), </w:t>
      </w:r>
      <w:r w:rsidR="009E5E45" w:rsidRPr="005F471A">
        <w:rPr>
          <w:sz w:val="24"/>
          <w:szCs w:val="24"/>
          <w:lang w:val="en-GB"/>
        </w:rPr>
        <w:t>"</w:t>
      </w:r>
      <w:r w:rsidRPr="005F471A">
        <w:rPr>
          <w:i/>
          <w:sz w:val="24"/>
          <w:szCs w:val="24"/>
          <w:lang w:val="en-GB"/>
        </w:rPr>
        <w:t xml:space="preserve">Factors </w:t>
      </w:r>
      <w:r w:rsidR="00842607" w:rsidRPr="005F471A">
        <w:rPr>
          <w:i/>
          <w:sz w:val="24"/>
          <w:szCs w:val="24"/>
          <w:lang w:val="en-GB"/>
        </w:rPr>
        <w:t>a</w:t>
      </w:r>
      <w:r w:rsidRPr="005F471A">
        <w:rPr>
          <w:i/>
          <w:sz w:val="24"/>
          <w:szCs w:val="24"/>
          <w:lang w:val="en-GB"/>
        </w:rPr>
        <w:t xml:space="preserve">ffecting </w:t>
      </w:r>
      <w:r w:rsidR="00842607" w:rsidRPr="005F471A">
        <w:rPr>
          <w:i/>
          <w:sz w:val="24"/>
          <w:szCs w:val="24"/>
          <w:lang w:val="en-GB"/>
        </w:rPr>
        <w:t>b</w:t>
      </w:r>
      <w:r w:rsidRPr="005F471A">
        <w:rPr>
          <w:i/>
          <w:sz w:val="24"/>
          <w:szCs w:val="24"/>
          <w:lang w:val="en-GB"/>
        </w:rPr>
        <w:t>id/</w:t>
      </w:r>
      <w:r w:rsidR="00842607" w:rsidRPr="005F471A">
        <w:rPr>
          <w:i/>
          <w:sz w:val="24"/>
          <w:szCs w:val="24"/>
          <w:lang w:val="en-GB"/>
        </w:rPr>
        <w:t>n</w:t>
      </w:r>
      <w:r w:rsidRPr="005F471A">
        <w:rPr>
          <w:i/>
          <w:sz w:val="24"/>
          <w:szCs w:val="24"/>
          <w:lang w:val="en-GB"/>
        </w:rPr>
        <w:t xml:space="preserve">o </w:t>
      </w:r>
      <w:r w:rsidR="00842607" w:rsidRPr="005F471A">
        <w:rPr>
          <w:i/>
          <w:sz w:val="24"/>
          <w:szCs w:val="24"/>
          <w:lang w:val="en-GB"/>
        </w:rPr>
        <w:t>b</w:t>
      </w:r>
      <w:r w:rsidRPr="005F471A">
        <w:rPr>
          <w:i/>
          <w:sz w:val="24"/>
          <w:szCs w:val="24"/>
          <w:lang w:val="en-GB"/>
        </w:rPr>
        <w:t xml:space="preserve">id </w:t>
      </w:r>
      <w:r w:rsidR="00842607" w:rsidRPr="005F471A">
        <w:rPr>
          <w:i/>
          <w:sz w:val="24"/>
          <w:szCs w:val="24"/>
          <w:lang w:val="en-GB"/>
        </w:rPr>
        <w:t>d</w:t>
      </w:r>
      <w:r w:rsidRPr="005F471A">
        <w:rPr>
          <w:i/>
          <w:sz w:val="24"/>
          <w:szCs w:val="24"/>
          <w:lang w:val="en-GB"/>
        </w:rPr>
        <w:t xml:space="preserve">ecision </w:t>
      </w:r>
      <w:r w:rsidR="00842607" w:rsidRPr="005F471A">
        <w:rPr>
          <w:i/>
          <w:sz w:val="24"/>
          <w:szCs w:val="24"/>
          <w:lang w:val="en-GB"/>
        </w:rPr>
        <w:t>m</w:t>
      </w:r>
      <w:r w:rsidRPr="005F471A">
        <w:rPr>
          <w:i/>
          <w:sz w:val="24"/>
          <w:szCs w:val="24"/>
          <w:lang w:val="en-GB"/>
        </w:rPr>
        <w:t xml:space="preserve">aking </w:t>
      </w:r>
      <w:r w:rsidR="00842607" w:rsidRPr="005F471A">
        <w:rPr>
          <w:i/>
          <w:sz w:val="24"/>
          <w:szCs w:val="24"/>
          <w:lang w:val="en-GB"/>
        </w:rPr>
        <w:t>p</w:t>
      </w:r>
      <w:r w:rsidRPr="005F471A">
        <w:rPr>
          <w:i/>
          <w:sz w:val="24"/>
          <w:szCs w:val="24"/>
          <w:lang w:val="en-GB"/>
        </w:rPr>
        <w:t xml:space="preserve">rocess of </w:t>
      </w:r>
      <w:r w:rsidR="00842607" w:rsidRPr="005F471A">
        <w:rPr>
          <w:i/>
          <w:sz w:val="24"/>
          <w:szCs w:val="24"/>
          <w:lang w:val="en-GB"/>
        </w:rPr>
        <w:t>s</w:t>
      </w:r>
      <w:r w:rsidRPr="005F471A">
        <w:rPr>
          <w:i/>
          <w:sz w:val="24"/>
          <w:szCs w:val="24"/>
          <w:lang w:val="en-GB"/>
        </w:rPr>
        <w:t xml:space="preserve">mall to </w:t>
      </w:r>
      <w:r w:rsidR="00842607" w:rsidRPr="005F471A">
        <w:rPr>
          <w:i/>
          <w:sz w:val="24"/>
          <w:szCs w:val="24"/>
          <w:lang w:val="en-GB"/>
        </w:rPr>
        <w:t>m</w:t>
      </w:r>
      <w:r w:rsidRPr="005F471A">
        <w:rPr>
          <w:i/>
          <w:sz w:val="24"/>
          <w:szCs w:val="24"/>
          <w:lang w:val="en-GB"/>
        </w:rPr>
        <w:t xml:space="preserve">edium </w:t>
      </w:r>
      <w:r w:rsidR="00842607" w:rsidRPr="005F471A">
        <w:rPr>
          <w:i/>
          <w:sz w:val="24"/>
          <w:szCs w:val="24"/>
          <w:lang w:val="en-GB"/>
        </w:rPr>
        <w:t>s</w:t>
      </w:r>
      <w:r w:rsidRPr="005F471A">
        <w:rPr>
          <w:i/>
          <w:sz w:val="24"/>
          <w:szCs w:val="24"/>
          <w:lang w:val="en-GB"/>
        </w:rPr>
        <w:t xml:space="preserve">ize </w:t>
      </w:r>
      <w:r w:rsidR="00842607" w:rsidRPr="005F471A">
        <w:rPr>
          <w:i/>
          <w:sz w:val="24"/>
          <w:szCs w:val="24"/>
          <w:lang w:val="en-GB"/>
        </w:rPr>
        <w:t>c</w:t>
      </w:r>
      <w:r w:rsidRPr="005F471A">
        <w:rPr>
          <w:i/>
          <w:sz w:val="24"/>
          <w:szCs w:val="24"/>
          <w:lang w:val="en-GB"/>
        </w:rPr>
        <w:t>ontractors in A</w:t>
      </w:r>
      <w:r w:rsidR="00842607" w:rsidRPr="005F471A">
        <w:rPr>
          <w:i/>
          <w:sz w:val="24"/>
          <w:szCs w:val="24"/>
          <w:lang w:val="en-GB"/>
        </w:rPr>
        <w:t>uckland</w:t>
      </w:r>
      <w:r w:rsidR="009E5E45" w:rsidRPr="005F471A">
        <w:rPr>
          <w:i/>
          <w:sz w:val="24"/>
          <w:szCs w:val="24"/>
          <w:lang w:val="en-GB"/>
        </w:rPr>
        <w:t>"</w:t>
      </w:r>
      <w:r w:rsidRPr="005F471A">
        <w:rPr>
          <w:sz w:val="24"/>
          <w:szCs w:val="24"/>
          <w:lang w:val="en-GB"/>
        </w:rPr>
        <w:t xml:space="preserve">, </w:t>
      </w:r>
      <w:r w:rsidR="009E5E45" w:rsidRPr="005F471A">
        <w:rPr>
          <w:sz w:val="24"/>
          <w:szCs w:val="24"/>
          <w:lang w:val="en-GB"/>
        </w:rPr>
        <w:t xml:space="preserve">BSc unpublished thesis, </w:t>
      </w:r>
      <w:r w:rsidRPr="005F471A">
        <w:rPr>
          <w:sz w:val="24"/>
          <w:szCs w:val="24"/>
          <w:lang w:val="en-GB"/>
        </w:rPr>
        <w:t>Department of Construction, Unitec</w:t>
      </w:r>
      <w:r w:rsidR="009E5E45" w:rsidRPr="005F471A">
        <w:rPr>
          <w:sz w:val="24"/>
          <w:szCs w:val="24"/>
          <w:lang w:val="en-GB"/>
        </w:rPr>
        <w:t>, New Zealand</w:t>
      </w:r>
      <w:r w:rsidRPr="005F471A">
        <w:rPr>
          <w:sz w:val="24"/>
          <w:szCs w:val="24"/>
          <w:lang w:val="en-GB"/>
        </w:rPr>
        <w:t>.</w:t>
      </w:r>
    </w:p>
    <w:p w14:paraId="0BE30FEE" w14:textId="50E0F317" w:rsidR="00771B0D" w:rsidRPr="005F471A" w:rsidRDefault="00771B0D" w:rsidP="00531EA0">
      <w:pPr>
        <w:pStyle w:val="EndNoteBibliography"/>
        <w:spacing w:after="0" w:line="360" w:lineRule="auto"/>
        <w:ind w:left="720" w:hanging="720"/>
        <w:rPr>
          <w:sz w:val="24"/>
          <w:szCs w:val="24"/>
        </w:rPr>
      </w:pPr>
      <w:r w:rsidRPr="005F471A">
        <w:rPr>
          <w:sz w:val="24"/>
          <w:szCs w:val="24"/>
          <w:lang w:val="en-GB"/>
        </w:rPr>
        <w:t>Malong, J.K. (2015)</w:t>
      </w:r>
      <w:r w:rsidR="00A52B76" w:rsidRPr="005F471A">
        <w:rPr>
          <w:sz w:val="24"/>
          <w:szCs w:val="24"/>
          <w:lang w:val="en-GB"/>
        </w:rPr>
        <w:t>,</w:t>
      </w:r>
      <w:r w:rsidRPr="005F471A">
        <w:rPr>
          <w:sz w:val="24"/>
          <w:szCs w:val="24"/>
          <w:lang w:val="en-GB"/>
        </w:rPr>
        <w:t xml:space="preserve"> ‘Board </w:t>
      </w:r>
      <w:r w:rsidR="00842607" w:rsidRPr="005F471A">
        <w:rPr>
          <w:sz w:val="24"/>
          <w:szCs w:val="24"/>
          <w:lang w:val="en-GB"/>
        </w:rPr>
        <w:t>p</w:t>
      </w:r>
      <w:r w:rsidRPr="005F471A">
        <w:rPr>
          <w:sz w:val="24"/>
          <w:szCs w:val="24"/>
          <w:lang w:val="en-GB"/>
        </w:rPr>
        <w:t xml:space="preserve">erformance for </w:t>
      </w:r>
      <w:r w:rsidR="00842607" w:rsidRPr="005F471A">
        <w:rPr>
          <w:sz w:val="24"/>
          <w:szCs w:val="24"/>
          <w:lang w:val="en-GB"/>
        </w:rPr>
        <w:t>y</w:t>
      </w:r>
      <w:r w:rsidRPr="005F471A">
        <w:rPr>
          <w:sz w:val="24"/>
          <w:szCs w:val="24"/>
          <w:lang w:val="en-GB"/>
        </w:rPr>
        <w:t xml:space="preserve">ear 2014 and </w:t>
      </w:r>
      <w:r w:rsidR="00842607" w:rsidRPr="005F471A">
        <w:rPr>
          <w:sz w:val="24"/>
          <w:szCs w:val="24"/>
          <w:lang w:val="en-GB"/>
        </w:rPr>
        <w:t>f</w:t>
      </w:r>
      <w:r w:rsidRPr="005F471A">
        <w:rPr>
          <w:sz w:val="24"/>
          <w:szCs w:val="24"/>
          <w:lang w:val="en-GB"/>
        </w:rPr>
        <w:t xml:space="preserve">eedback from ACM 2014 </w:t>
      </w:r>
      <w:r w:rsidR="00842607" w:rsidRPr="005F471A">
        <w:rPr>
          <w:sz w:val="24"/>
          <w:szCs w:val="24"/>
          <w:lang w:val="en-GB"/>
        </w:rPr>
        <w:t>r</w:t>
      </w:r>
      <w:r w:rsidRPr="005F471A">
        <w:rPr>
          <w:sz w:val="24"/>
          <w:szCs w:val="24"/>
          <w:lang w:val="en-GB"/>
        </w:rPr>
        <w:t xml:space="preserve">ecommendations’, Proceedings of CRB Annual Consultative Meeting 2015, </w:t>
      </w:r>
      <w:r w:rsidRPr="005F471A">
        <w:rPr>
          <w:i/>
          <w:sz w:val="24"/>
          <w:szCs w:val="24"/>
          <w:lang w:val="en-GB"/>
        </w:rPr>
        <w:t>Challenges and Future Perspectives of the Construction Sector towards Attainment of Vision 2015</w:t>
      </w:r>
      <w:r w:rsidRPr="005F471A">
        <w:rPr>
          <w:sz w:val="24"/>
          <w:szCs w:val="24"/>
          <w:lang w:val="en-GB"/>
        </w:rPr>
        <w:t>, Dar es Salaam, 14-15 May, 1-30</w:t>
      </w:r>
    </w:p>
    <w:p w14:paraId="20E6CBEB" w14:textId="77777777" w:rsidR="002E73C6" w:rsidRPr="005F471A" w:rsidRDefault="00345CD3" w:rsidP="00531EA0">
      <w:pPr>
        <w:pStyle w:val="EndNoteBibliography"/>
        <w:spacing w:after="0" w:line="360" w:lineRule="auto"/>
        <w:ind w:left="720" w:hanging="720"/>
        <w:rPr>
          <w:sz w:val="24"/>
          <w:szCs w:val="24"/>
        </w:rPr>
      </w:pPr>
      <w:hyperlink r:id="rId48" w:tooltip="Patrick Manu" w:history="1">
        <w:r w:rsidR="002E73C6" w:rsidRPr="005F471A">
          <w:rPr>
            <w:rStyle w:val="Hyperlink"/>
            <w:color w:val="auto"/>
            <w:sz w:val="24"/>
            <w:szCs w:val="24"/>
            <w:u w:val="none"/>
            <w:lang w:val="en-GB"/>
          </w:rPr>
          <w:t>Manu, P.</w:t>
        </w:r>
      </w:hyperlink>
      <w:r w:rsidR="002E73C6" w:rsidRPr="005F471A">
        <w:rPr>
          <w:sz w:val="24"/>
          <w:szCs w:val="24"/>
          <w:lang w:val="en-GB"/>
        </w:rPr>
        <w:t xml:space="preserve">, </w:t>
      </w:r>
      <w:hyperlink r:id="rId49" w:tooltip="Abdul-Majeed Mahamadu" w:history="1">
        <w:r w:rsidR="002E73C6" w:rsidRPr="005F471A">
          <w:rPr>
            <w:rStyle w:val="Hyperlink"/>
            <w:color w:val="auto"/>
            <w:sz w:val="24"/>
            <w:szCs w:val="24"/>
            <w:u w:val="none"/>
            <w:lang w:val="en-GB"/>
          </w:rPr>
          <w:t>Mahamadu, A.</w:t>
        </w:r>
      </w:hyperlink>
      <w:r w:rsidR="002E73C6" w:rsidRPr="005F471A">
        <w:rPr>
          <w:sz w:val="24"/>
          <w:szCs w:val="24"/>
          <w:lang w:val="en-GB"/>
        </w:rPr>
        <w:t xml:space="preserve">, </w:t>
      </w:r>
      <w:hyperlink r:id="rId50" w:tooltip="Colin Booth" w:history="1">
        <w:r w:rsidR="002E73C6" w:rsidRPr="005F471A">
          <w:rPr>
            <w:rStyle w:val="Hyperlink"/>
            <w:color w:val="auto"/>
            <w:sz w:val="24"/>
            <w:szCs w:val="24"/>
            <w:u w:val="none"/>
            <w:lang w:val="en-GB"/>
          </w:rPr>
          <w:t>Booth, C.</w:t>
        </w:r>
      </w:hyperlink>
      <w:r w:rsidR="002E73C6" w:rsidRPr="005F471A">
        <w:rPr>
          <w:sz w:val="24"/>
          <w:szCs w:val="24"/>
          <w:lang w:val="en-GB"/>
        </w:rPr>
        <w:t xml:space="preserve">, </w:t>
      </w:r>
      <w:hyperlink r:id="rId51" w:tooltip="Paul Olaniyi Olomolaiye" w:history="1">
        <w:r w:rsidR="002E73C6" w:rsidRPr="005F471A">
          <w:rPr>
            <w:rStyle w:val="Hyperlink"/>
            <w:color w:val="auto"/>
            <w:sz w:val="24"/>
            <w:szCs w:val="24"/>
            <w:u w:val="none"/>
            <w:lang w:val="en-GB"/>
          </w:rPr>
          <w:t>Olomolaiye, P.</w:t>
        </w:r>
      </w:hyperlink>
      <w:r w:rsidR="002E73C6" w:rsidRPr="005F471A">
        <w:rPr>
          <w:sz w:val="24"/>
          <w:szCs w:val="24"/>
          <w:lang w:val="en-GB"/>
        </w:rPr>
        <w:t xml:space="preserve">, </w:t>
      </w:r>
      <w:hyperlink r:id="rId52" w:tooltip="Akinwale Coker" w:history="1">
        <w:r w:rsidR="002E73C6" w:rsidRPr="005F471A">
          <w:rPr>
            <w:rStyle w:val="Hyperlink"/>
            <w:color w:val="auto"/>
            <w:sz w:val="24"/>
            <w:szCs w:val="24"/>
            <w:u w:val="none"/>
            <w:lang w:val="en-GB"/>
          </w:rPr>
          <w:t>Coker, A.</w:t>
        </w:r>
      </w:hyperlink>
      <w:r w:rsidR="002E73C6" w:rsidRPr="005F471A">
        <w:rPr>
          <w:sz w:val="24"/>
          <w:szCs w:val="24"/>
          <w:lang w:val="en-GB"/>
        </w:rPr>
        <w:t xml:space="preserve">, </w:t>
      </w:r>
      <w:hyperlink r:id="rId53" w:tooltip="Ahmed Ibrahim" w:history="1">
        <w:r w:rsidR="002E73C6" w:rsidRPr="005F471A">
          <w:rPr>
            <w:rStyle w:val="Hyperlink"/>
            <w:color w:val="auto"/>
            <w:sz w:val="24"/>
            <w:szCs w:val="24"/>
            <w:u w:val="none"/>
            <w:lang w:val="en-GB"/>
          </w:rPr>
          <w:t>Ibrahim, A.</w:t>
        </w:r>
      </w:hyperlink>
      <w:r w:rsidR="002E73C6" w:rsidRPr="005F471A">
        <w:rPr>
          <w:sz w:val="24"/>
          <w:szCs w:val="24"/>
        </w:rPr>
        <w:t xml:space="preserve"> </w:t>
      </w:r>
      <w:r w:rsidR="002E73C6" w:rsidRPr="005F471A">
        <w:rPr>
          <w:sz w:val="24"/>
          <w:szCs w:val="24"/>
          <w:lang w:val="en-GB"/>
        </w:rPr>
        <w:t xml:space="preserve">and </w:t>
      </w:r>
      <w:hyperlink r:id="rId54" w:tooltip="Jessica Lamond" w:history="1">
        <w:r w:rsidR="002E73C6" w:rsidRPr="005F471A">
          <w:rPr>
            <w:rStyle w:val="Hyperlink"/>
            <w:color w:val="auto"/>
            <w:sz w:val="24"/>
            <w:szCs w:val="24"/>
            <w:u w:val="none"/>
            <w:lang w:val="en-GB"/>
          </w:rPr>
          <w:t>Lamond, J.</w:t>
        </w:r>
      </w:hyperlink>
      <w:r w:rsidR="002E73C6" w:rsidRPr="005F471A">
        <w:rPr>
          <w:sz w:val="24"/>
          <w:szCs w:val="24"/>
          <w:lang w:val="en-GB"/>
        </w:rPr>
        <w:t xml:space="preserve"> (2019), "Infrastructure procurement capacity gaps in Niger</w:t>
      </w:r>
      <w:r w:rsidR="00DD7631" w:rsidRPr="005F471A">
        <w:rPr>
          <w:sz w:val="24"/>
          <w:szCs w:val="24"/>
          <w:lang w:val="en-GB"/>
        </w:rPr>
        <w:t xml:space="preserve">ia public </w:t>
      </w:r>
      <w:r w:rsidR="00DD7631" w:rsidRPr="005F471A">
        <w:rPr>
          <w:sz w:val="24"/>
          <w:szCs w:val="24"/>
          <w:lang w:val="en-GB"/>
        </w:rPr>
        <w:lastRenderedPageBreak/>
        <w:t>sector institutions",</w:t>
      </w:r>
      <w:r w:rsidR="00F55856" w:rsidRPr="005F471A">
        <w:rPr>
          <w:sz w:val="24"/>
          <w:szCs w:val="24"/>
          <w:lang w:val="en-GB"/>
        </w:rPr>
        <w:t xml:space="preserve"> </w:t>
      </w:r>
      <w:hyperlink r:id="rId55" w:history="1">
        <w:r w:rsidR="002E73C6" w:rsidRPr="005F471A">
          <w:rPr>
            <w:rStyle w:val="Hyperlink"/>
            <w:i/>
            <w:iCs/>
            <w:color w:val="auto"/>
            <w:sz w:val="24"/>
            <w:szCs w:val="24"/>
            <w:u w:val="none"/>
            <w:lang w:val="en-GB"/>
          </w:rPr>
          <w:t>Engineering, Construction and Architectural Management</w:t>
        </w:r>
      </w:hyperlink>
      <w:r w:rsidR="002E73C6" w:rsidRPr="005F471A">
        <w:rPr>
          <w:sz w:val="24"/>
          <w:szCs w:val="24"/>
          <w:lang w:val="en-GB"/>
        </w:rPr>
        <w:t>, Vol. 26</w:t>
      </w:r>
      <w:r w:rsidR="009D07C8" w:rsidRPr="005F471A">
        <w:rPr>
          <w:sz w:val="24"/>
          <w:szCs w:val="24"/>
          <w:lang w:val="en-GB"/>
        </w:rPr>
        <w:t>,</w:t>
      </w:r>
      <w:r w:rsidR="002E73C6" w:rsidRPr="005F471A">
        <w:rPr>
          <w:sz w:val="24"/>
          <w:szCs w:val="24"/>
          <w:lang w:val="en-GB"/>
        </w:rPr>
        <w:t xml:space="preserve"> No. 9, pp. 1962-1985</w:t>
      </w:r>
    </w:p>
    <w:p w14:paraId="4D518738" w14:textId="7EF40961" w:rsidR="00A633E9" w:rsidRPr="005F471A" w:rsidRDefault="00345CD3" w:rsidP="0000714C">
      <w:pPr>
        <w:pStyle w:val="EndNoteBibliography"/>
        <w:spacing w:after="0" w:line="360" w:lineRule="auto"/>
        <w:ind w:left="720" w:hanging="720"/>
        <w:rPr>
          <w:bCs/>
          <w:sz w:val="24"/>
          <w:szCs w:val="24"/>
          <w:lang w:val="en-GB"/>
        </w:rPr>
      </w:pPr>
      <w:hyperlink r:id="rId56" w:tooltip="Ludwig Martin" w:history="1">
        <w:r w:rsidR="00A633E9" w:rsidRPr="005F471A">
          <w:rPr>
            <w:rStyle w:val="Hyperlink"/>
            <w:bCs/>
            <w:color w:val="auto"/>
            <w:sz w:val="24"/>
            <w:szCs w:val="24"/>
            <w:u w:val="none"/>
            <w:lang w:val="en-GB"/>
          </w:rPr>
          <w:t>Martin, L.</w:t>
        </w:r>
      </w:hyperlink>
      <w:r w:rsidR="00A633E9" w:rsidRPr="005F471A">
        <w:rPr>
          <w:bCs/>
          <w:sz w:val="24"/>
          <w:szCs w:val="24"/>
          <w:lang w:val="en-GB"/>
        </w:rPr>
        <w:t xml:space="preserve">and </w:t>
      </w:r>
      <w:hyperlink r:id="rId57" w:tooltip="David Root" w:history="1">
        <w:r w:rsidR="00A633E9" w:rsidRPr="005F471A">
          <w:rPr>
            <w:rStyle w:val="Hyperlink"/>
            <w:bCs/>
            <w:color w:val="auto"/>
            <w:sz w:val="24"/>
            <w:szCs w:val="24"/>
            <w:u w:val="none"/>
            <w:lang w:val="en-GB"/>
          </w:rPr>
          <w:t>Root, D.</w:t>
        </w:r>
      </w:hyperlink>
      <w:r w:rsidR="00A633E9" w:rsidRPr="005F471A">
        <w:rPr>
          <w:bCs/>
          <w:sz w:val="24"/>
          <w:szCs w:val="24"/>
          <w:lang w:val="en-GB"/>
        </w:rPr>
        <w:t xml:space="preserve"> (2010), "Emerging contractors in South Africa: interactions and learning",</w:t>
      </w:r>
      <w:hyperlink r:id="rId58" w:history="1">
        <w:r w:rsidR="00A633E9" w:rsidRPr="005F471A">
          <w:rPr>
            <w:rStyle w:val="Hyperlink"/>
            <w:bCs/>
            <w:i/>
            <w:iCs/>
            <w:color w:val="auto"/>
            <w:sz w:val="24"/>
            <w:szCs w:val="24"/>
            <w:u w:val="none"/>
            <w:lang w:val="en-GB"/>
          </w:rPr>
          <w:t>Journal of Engineering, Design and Technology</w:t>
        </w:r>
      </w:hyperlink>
      <w:r w:rsidR="00A633E9" w:rsidRPr="005F471A">
        <w:rPr>
          <w:bCs/>
          <w:sz w:val="24"/>
          <w:szCs w:val="24"/>
          <w:lang w:val="en-GB"/>
        </w:rPr>
        <w:t>, Vol. 8 No. 1, pp. 64-79.</w:t>
      </w:r>
    </w:p>
    <w:p w14:paraId="5129C186" w14:textId="77777777" w:rsidR="00727671" w:rsidRPr="005F471A" w:rsidRDefault="00727671" w:rsidP="0000714C">
      <w:pPr>
        <w:pStyle w:val="EndNoteBibliography"/>
        <w:spacing w:after="0" w:line="360" w:lineRule="auto"/>
        <w:ind w:left="720" w:hanging="720"/>
        <w:rPr>
          <w:bCs/>
          <w:sz w:val="24"/>
          <w:szCs w:val="24"/>
          <w:lang w:val="en-AU"/>
        </w:rPr>
      </w:pPr>
      <w:r w:rsidRPr="005F471A">
        <w:rPr>
          <w:bCs/>
          <w:sz w:val="24"/>
          <w:szCs w:val="24"/>
          <w:lang w:val="en-GB"/>
        </w:rPr>
        <w:t xml:space="preserve">Muhegi, B., and Malongo, J. (2004), ‘Globalization: A Challenge to the Tanzanian Construction Industry’. </w:t>
      </w:r>
      <w:r w:rsidRPr="005F471A">
        <w:rPr>
          <w:bCs/>
          <w:i/>
          <w:sz w:val="24"/>
          <w:szCs w:val="24"/>
          <w:lang w:val="en-GB"/>
        </w:rPr>
        <w:t>International Symposium on Globalisation and Construction. AIT Conference Centre</w:t>
      </w:r>
      <w:r w:rsidRPr="005F471A">
        <w:rPr>
          <w:bCs/>
          <w:sz w:val="24"/>
          <w:szCs w:val="24"/>
          <w:lang w:val="en-GB"/>
        </w:rPr>
        <w:t>, Bangkok, Thailand 17-19 November.</w:t>
      </w:r>
    </w:p>
    <w:p w14:paraId="49F212A3" w14:textId="77777777" w:rsidR="003B4739" w:rsidRPr="005F471A" w:rsidRDefault="003B4739" w:rsidP="00531EA0">
      <w:pPr>
        <w:pStyle w:val="EndNoteBibliography"/>
        <w:spacing w:after="0" w:line="360" w:lineRule="auto"/>
        <w:ind w:left="720" w:hanging="720"/>
        <w:rPr>
          <w:bCs/>
          <w:sz w:val="24"/>
          <w:szCs w:val="24"/>
          <w:lang w:val="en-AU"/>
        </w:rPr>
      </w:pPr>
      <w:r w:rsidRPr="005F471A">
        <w:rPr>
          <w:bCs/>
          <w:sz w:val="24"/>
          <w:szCs w:val="24"/>
          <w:lang w:val="en-AU"/>
        </w:rPr>
        <w:t>Mwagainye, L. (2014), “</w:t>
      </w:r>
      <w:r w:rsidRPr="005F471A">
        <w:rPr>
          <w:bCs/>
          <w:i/>
          <w:sz w:val="24"/>
          <w:szCs w:val="24"/>
          <w:lang w:val="en-AU"/>
        </w:rPr>
        <w:t>An assessment of the importance of local contractors in Kenya</w:t>
      </w:r>
      <w:r w:rsidRPr="005F471A">
        <w:rPr>
          <w:bCs/>
          <w:sz w:val="24"/>
          <w:szCs w:val="24"/>
          <w:lang w:val="en-AU"/>
        </w:rPr>
        <w:t>”, unpublished master’s dissertation, Nairobi University, Nairobi, Kenya</w:t>
      </w:r>
    </w:p>
    <w:p w14:paraId="66C1D2B3" w14:textId="77777777" w:rsidR="003B4739" w:rsidRPr="005F471A" w:rsidRDefault="003B4739" w:rsidP="00531EA0">
      <w:pPr>
        <w:pStyle w:val="EndNoteBibliography"/>
        <w:spacing w:after="0" w:line="360" w:lineRule="auto"/>
        <w:ind w:left="720" w:hanging="720"/>
        <w:rPr>
          <w:bCs/>
          <w:sz w:val="24"/>
          <w:szCs w:val="24"/>
          <w:lang w:val="en-AU"/>
        </w:rPr>
      </w:pPr>
      <w:r w:rsidRPr="005F471A">
        <w:rPr>
          <w:bCs/>
          <w:sz w:val="24"/>
          <w:szCs w:val="24"/>
          <w:lang w:val="en-AU"/>
        </w:rPr>
        <w:t>Mwita, R. (2013), “</w:t>
      </w:r>
      <w:r w:rsidRPr="005F471A">
        <w:rPr>
          <w:bCs/>
          <w:i/>
          <w:sz w:val="24"/>
          <w:szCs w:val="24"/>
          <w:lang w:val="en-AU"/>
        </w:rPr>
        <w:t>An assessment of challenges facing local contractors when bidding for large road works</w:t>
      </w:r>
      <w:r w:rsidRPr="005F471A">
        <w:rPr>
          <w:bCs/>
          <w:sz w:val="24"/>
          <w:szCs w:val="24"/>
          <w:lang w:val="en-AU"/>
        </w:rPr>
        <w:t>”, unpublished masters dissertation, Mzumbe University, Mzumbe, Tanzania</w:t>
      </w:r>
    </w:p>
    <w:p w14:paraId="34BD14EA" w14:textId="77777777" w:rsidR="006B1482" w:rsidRPr="005F471A" w:rsidRDefault="006B1482" w:rsidP="00531EA0">
      <w:pPr>
        <w:pStyle w:val="EndNoteBibliography"/>
        <w:spacing w:after="0" w:line="360" w:lineRule="auto"/>
        <w:ind w:left="720" w:hanging="720"/>
        <w:rPr>
          <w:bCs/>
          <w:sz w:val="24"/>
          <w:szCs w:val="24"/>
          <w:lang w:val="en-AU"/>
        </w:rPr>
      </w:pPr>
      <w:r w:rsidRPr="005F471A">
        <w:rPr>
          <w:bCs/>
          <w:sz w:val="24"/>
          <w:szCs w:val="24"/>
          <w:lang w:val="en-GB"/>
        </w:rPr>
        <w:t xml:space="preserve">Mwombeki, F.K. (2017). ‘An Overview of Contractors’ Conduct and Compliance’. </w:t>
      </w:r>
      <w:r w:rsidRPr="005F471A">
        <w:rPr>
          <w:bCs/>
          <w:i/>
          <w:sz w:val="24"/>
          <w:szCs w:val="24"/>
          <w:lang w:val="en-GB"/>
        </w:rPr>
        <w:t>Proceedings of CRB Annual Consultative Meeting 2017. 20 Years of CRB; Contractors Good Conduct and Compliance as a Strategy to Win Clients</w:t>
      </w:r>
      <w:r w:rsidRPr="005F471A">
        <w:rPr>
          <w:bCs/>
          <w:sz w:val="24"/>
          <w:szCs w:val="24"/>
          <w:lang w:val="en-GB"/>
        </w:rPr>
        <w:t>’ Trust. Dodoma 4-5 May.</w:t>
      </w:r>
    </w:p>
    <w:p w14:paraId="54D82076" w14:textId="77777777" w:rsidR="00541702" w:rsidRPr="005F471A" w:rsidRDefault="00541702" w:rsidP="00531EA0">
      <w:pPr>
        <w:pStyle w:val="EndNoteBibliography"/>
        <w:spacing w:after="0" w:line="360" w:lineRule="auto"/>
        <w:ind w:left="720" w:hanging="720"/>
        <w:rPr>
          <w:bCs/>
          <w:sz w:val="24"/>
          <w:szCs w:val="24"/>
          <w:lang w:val="en-AU"/>
        </w:rPr>
      </w:pPr>
      <w:r w:rsidRPr="005F471A">
        <w:rPr>
          <w:bCs/>
          <w:sz w:val="24"/>
          <w:szCs w:val="24"/>
          <w:lang w:val="en-AU"/>
        </w:rPr>
        <w:t xml:space="preserve">Odediran, S.J., Adeyinka, B.F., Opatunji, O.A. and Morakinyo, K.O. (2012), "Business structure of inidenous firms in the Nigeria construction industry", </w:t>
      </w:r>
      <w:r w:rsidRPr="005F471A">
        <w:rPr>
          <w:bCs/>
          <w:i/>
          <w:sz w:val="24"/>
          <w:szCs w:val="24"/>
          <w:lang w:val="en-AU"/>
        </w:rPr>
        <w:t>International Journal of Business Research and Management</w:t>
      </w:r>
      <w:r w:rsidRPr="005F471A">
        <w:rPr>
          <w:bCs/>
          <w:sz w:val="24"/>
          <w:szCs w:val="24"/>
          <w:lang w:val="en-AU"/>
        </w:rPr>
        <w:t>, Vol. 3, No. 5, pp. 255-264.</w:t>
      </w:r>
    </w:p>
    <w:p w14:paraId="02622557" w14:textId="77777777" w:rsidR="003D6E47" w:rsidRPr="005F471A" w:rsidRDefault="003D6E47" w:rsidP="00531EA0">
      <w:pPr>
        <w:pStyle w:val="EndNoteBibliography"/>
        <w:spacing w:after="0" w:line="360" w:lineRule="auto"/>
        <w:ind w:left="720" w:hanging="720"/>
        <w:rPr>
          <w:bCs/>
          <w:sz w:val="24"/>
          <w:szCs w:val="24"/>
          <w:lang w:val="en-AU"/>
        </w:rPr>
      </w:pPr>
      <w:r w:rsidRPr="005F471A">
        <w:rPr>
          <w:bCs/>
          <w:sz w:val="24"/>
          <w:szCs w:val="24"/>
          <w:lang w:val="en-AU"/>
        </w:rPr>
        <w:lastRenderedPageBreak/>
        <w:t xml:space="preserve">Odeyinka, H.A., Lowe, J. and Kaka, A. (2008) “An evaluation of risk factors impacting construction cash flow forecast”, </w:t>
      </w:r>
      <w:r w:rsidRPr="005F471A">
        <w:rPr>
          <w:bCs/>
          <w:i/>
          <w:iCs/>
          <w:sz w:val="24"/>
          <w:szCs w:val="24"/>
          <w:lang w:val="en-AU"/>
        </w:rPr>
        <w:t>Journal of Financial Management of Property and Construction</w:t>
      </w:r>
      <w:r w:rsidRPr="005F471A">
        <w:rPr>
          <w:bCs/>
          <w:sz w:val="24"/>
          <w:szCs w:val="24"/>
          <w:lang w:val="en-AU"/>
        </w:rPr>
        <w:t xml:space="preserve">, </w:t>
      </w:r>
      <w:r w:rsidR="00CB48B0" w:rsidRPr="005F471A">
        <w:rPr>
          <w:bCs/>
          <w:sz w:val="24"/>
          <w:szCs w:val="24"/>
          <w:lang w:val="en-AU"/>
        </w:rPr>
        <w:t xml:space="preserve">Vol. </w:t>
      </w:r>
      <w:r w:rsidRPr="005F471A">
        <w:rPr>
          <w:bCs/>
          <w:sz w:val="24"/>
          <w:szCs w:val="24"/>
          <w:lang w:val="en-AU"/>
        </w:rPr>
        <w:t>13</w:t>
      </w:r>
      <w:r w:rsidR="00CB48B0" w:rsidRPr="005F471A">
        <w:rPr>
          <w:bCs/>
          <w:sz w:val="24"/>
          <w:szCs w:val="24"/>
          <w:lang w:val="en-AU"/>
        </w:rPr>
        <w:t xml:space="preserve">, No. </w:t>
      </w:r>
      <w:r w:rsidRPr="005F471A">
        <w:rPr>
          <w:bCs/>
          <w:sz w:val="24"/>
          <w:szCs w:val="24"/>
          <w:lang w:val="en-AU"/>
        </w:rPr>
        <w:t>1, pp. 5-17.</w:t>
      </w:r>
    </w:p>
    <w:p w14:paraId="1A5CCD8C" w14:textId="538B070F" w:rsidR="00B93D0B" w:rsidRPr="005F471A" w:rsidRDefault="00B93D0B" w:rsidP="00B93D0B">
      <w:pPr>
        <w:pStyle w:val="EndNoteBibliography"/>
        <w:spacing w:after="0" w:line="360" w:lineRule="auto"/>
        <w:ind w:left="720" w:hanging="720"/>
        <w:rPr>
          <w:sz w:val="24"/>
          <w:szCs w:val="24"/>
          <w:lang w:val="en-GB"/>
        </w:rPr>
      </w:pPr>
      <w:r w:rsidRPr="005F471A">
        <w:rPr>
          <w:sz w:val="24"/>
          <w:szCs w:val="24"/>
        </w:rPr>
        <w:t>Odusote, O.O. and Fellows, R.F. (1992)</w:t>
      </w:r>
      <w:r w:rsidR="00710AE3" w:rsidRPr="005F471A">
        <w:rPr>
          <w:sz w:val="24"/>
          <w:szCs w:val="24"/>
        </w:rPr>
        <w:t>,</w:t>
      </w:r>
      <w:r w:rsidRPr="005F471A">
        <w:rPr>
          <w:sz w:val="24"/>
          <w:szCs w:val="24"/>
        </w:rPr>
        <w:t xml:space="preserve"> "An examination of the importance of resource considerations when contractors make project </w:t>
      </w:r>
      <w:r w:rsidRPr="005F471A">
        <w:rPr>
          <w:sz w:val="24"/>
          <w:szCs w:val="24"/>
          <w:lang w:val="en-GB"/>
        </w:rPr>
        <w:t xml:space="preserve">selection decisions",  </w:t>
      </w:r>
      <w:r w:rsidRPr="005F471A">
        <w:rPr>
          <w:i/>
          <w:iCs/>
          <w:sz w:val="24"/>
          <w:szCs w:val="24"/>
          <w:lang w:val="en-GB"/>
        </w:rPr>
        <w:t>Construction Management and Economics</w:t>
      </w:r>
      <w:r w:rsidRPr="005F471A">
        <w:rPr>
          <w:sz w:val="24"/>
          <w:szCs w:val="24"/>
          <w:lang w:val="en-GB"/>
        </w:rPr>
        <w:t>, Vol. 10, No. 2, pp. 137–151.</w:t>
      </w:r>
    </w:p>
    <w:p w14:paraId="0A3F1F40" w14:textId="77777777" w:rsidR="00F91645" w:rsidRPr="005F471A" w:rsidRDefault="00F91645" w:rsidP="00531EA0">
      <w:pPr>
        <w:pStyle w:val="EndNoteBibliography"/>
        <w:spacing w:after="0" w:line="360" w:lineRule="auto"/>
        <w:ind w:left="720" w:hanging="720"/>
        <w:rPr>
          <w:sz w:val="24"/>
          <w:szCs w:val="24"/>
          <w:lang w:val="en-GB"/>
        </w:rPr>
      </w:pPr>
      <w:r w:rsidRPr="005F471A">
        <w:rPr>
          <w:sz w:val="24"/>
          <w:szCs w:val="24"/>
          <w:lang w:val="en-GB"/>
        </w:rPr>
        <w:t xml:space="preserve">Ogbu, C.P. (2018), “Survival practices of indigenous construction firms in Nigeria”, </w:t>
      </w:r>
      <w:r w:rsidRPr="005F471A">
        <w:rPr>
          <w:i/>
          <w:sz w:val="24"/>
          <w:szCs w:val="24"/>
          <w:lang w:val="en-GB"/>
        </w:rPr>
        <w:t>International Journal of Construction Management</w:t>
      </w:r>
      <w:r w:rsidRPr="005F471A">
        <w:rPr>
          <w:sz w:val="24"/>
          <w:szCs w:val="24"/>
          <w:lang w:val="en-GB"/>
        </w:rPr>
        <w:t>, Vol. 18, No. 1, pp. 78-91,</w:t>
      </w:r>
    </w:p>
    <w:p w14:paraId="329E86E9" w14:textId="77777777" w:rsidR="0076522C" w:rsidRPr="005F471A" w:rsidRDefault="00345CD3" w:rsidP="00531EA0">
      <w:pPr>
        <w:pStyle w:val="EndNoteBibliography"/>
        <w:spacing w:after="0" w:line="360" w:lineRule="auto"/>
        <w:ind w:left="720" w:hanging="720"/>
        <w:rPr>
          <w:sz w:val="24"/>
          <w:szCs w:val="24"/>
          <w:lang w:val="en-GB"/>
        </w:rPr>
      </w:pPr>
      <w:hyperlink r:id="rId59" w:tooltip="Chukwuemeka Patrick Ogbu" w:history="1">
        <w:r w:rsidR="0076522C" w:rsidRPr="005F471A">
          <w:rPr>
            <w:rStyle w:val="Hyperlink"/>
            <w:color w:val="auto"/>
            <w:sz w:val="24"/>
            <w:szCs w:val="24"/>
            <w:u w:val="none"/>
            <w:lang w:val="en-GB"/>
          </w:rPr>
          <w:t>Ogbu, C.</w:t>
        </w:r>
      </w:hyperlink>
      <w:r w:rsidR="0076522C" w:rsidRPr="005F471A">
        <w:rPr>
          <w:sz w:val="24"/>
          <w:szCs w:val="24"/>
          <w:lang w:val="en-GB"/>
        </w:rPr>
        <w:t xml:space="preserve">and </w:t>
      </w:r>
      <w:hyperlink r:id="rId60" w:tooltip="Chinedu Chimdi Adindu" w:history="1">
        <w:r w:rsidR="0076522C" w:rsidRPr="005F471A">
          <w:rPr>
            <w:rStyle w:val="Hyperlink"/>
            <w:color w:val="auto"/>
            <w:sz w:val="24"/>
            <w:szCs w:val="24"/>
            <w:u w:val="none"/>
            <w:lang w:val="en-GB"/>
          </w:rPr>
          <w:t>Adindu, C.</w:t>
        </w:r>
      </w:hyperlink>
      <w:r w:rsidR="00CB48B0" w:rsidRPr="005F471A">
        <w:rPr>
          <w:rStyle w:val="Hyperlink"/>
          <w:color w:val="auto"/>
          <w:sz w:val="24"/>
          <w:szCs w:val="24"/>
          <w:u w:val="none"/>
          <w:lang w:val="en-GB"/>
        </w:rPr>
        <w:t xml:space="preserve"> </w:t>
      </w:r>
      <w:r w:rsidR="0076522C" w:rsidRPr="005F471A">
        <w:rPr>
          <w:sz w:val="24"/>
          <w:szCs w:val="24"/>
          <w:lang w:val="en-GB"/>
        </w:rPr>
        <w:t>(2019), "Direct risk factors and cost performance of road projects in developing countries",</w:t>
      </w:r>
      <w:r w:rsidR="00F55856" w:rsidRPr="005F471A">
        <w:rPr>
          <w:sz w:val="24"/>
          <w:szCs w:val="24"/>
          <w:lang w:val="en-GB"/>
        </w:rPr>
        <w:t xml:space="preserve"> </w:t>
      </w:r>
      <w:r w:rsidR="0076522C" w:rsidRPr="005F471A">
        <w:rPr>
          <w:i/>
          <w:iCs/>
          <w:sz w:val="24"/>
          <w:szCs w:val="24"/>
          <w:lang w:val="en-GB"/>
        </w:rPr>
        <w:t>Journal of Engineering, Design and Technology </w:t>
      </w:r>
      <w:r w:rsidR="0076522C" w:rsidRPr="005F471A">
        <w:rPr>
          <w:sz w:val="24"/>
          <w:szCs w:val="24"/>
          <w:lang w:val="en-GB"/>
        </w:rPr>
        <w:t>, Vol. ahead-of-print No. ahead-of-print.</w:t>
      </w:r>
      <w:hyperlink r:id="rId61" w:tooltip="DOI: https://doi.org/10.1108/JEDT-05-2019-0121" w:history="1">
        <w:r w:rsidR="0076522C" w:rsidRPr="005F471A">
          <w:rPr>
            <w:rStyle w:val="Hyperlink"/>
            <w:color w:val="auto"/>
            <w:sz w:val="24"/>
            <w:szCs w:val="24"/>
            <w:u w:val="none"/>
            <w:lang w:val="en-GB"/>
          </w:rPr>
          <w:t>https://doi.org/10.1108/JEDT-05-2019-0121</w:t>
        </w:r>
      </w:hyperlink>
    </w:p>
    <w:p w14:paraId="06AA6D02" w14:textId="77777777" w:rsidR="00967540" w:rsidRPr="005F471A" w:rsidRDefault="00967540" w:rsidP="00531EA0">
      <w:pPr>
        <w:pStyle w:val="EndNoteBibliography"/>
        <w:spacing w:after="0" w:line="360" w:lineRule="auto"/>
        <w:ind w:left="720" w:hanging="720"/>
        <w:rPr>
          <w:sz w:val="24"/>
          <w:szCs w:val="24"/>
        </w:rPr>
      </w:pPr>
      <w:r w:rsidRPr="005F471A">
        <w:rPr>
          <w:sz w:val="24"/>
          <w:szCs w:val="24"/>
        </w:rPr>
        <w:t xml:space="preserve">Ogochukwu, S.C. and Onyekwena, T. (2014), "Participation of indigenous contractors in Nigeria public construction projects and their challenges in managing working capital", </w:t>
      </w:r>
      <w:r w:rsidRPr="005F471A">
        <w:rPr>
          <w:i/>
          <w:sz w:val="24"/>
          <w:szCs w:val="24"/>
        </w:rPr>
        <w:t>International Journal of Civil Engineering, Construction and Estate Management</w:t>
      </w:r>
      <w:r w:rsidRPr="005F471A">
        <w:rPr>
          <w:sz w:val="24"/>
          <w:szCs w:val="24"/>
        </w:rPr>
        <w:t>, Vo. 1, No. 1, pp. 1-21.</w:t>
      </w:r>
    </w:p>
    <w:p w14:paraId="7DC53D37" w14:textId="77543AC2" w:rsidR="00DB4CED" w:rsidRPr="005F471A" w:rsidRDefault="00345CD3" w:rsidP="00531EA0">
      <w:pPr>
        <w:pStyle w:val="EndNoteBibliography"/>
        <w:spacing w:after="0" w:line="360" w:lineRule="auto"/>
        <w:ind w:left="720" w:hanging="720"/>
        <w:rPr>
          <w:sz w:val="24"/>
          <w:szCs w:val="24"/>
        </w:rPr>
      </w:pPr>
      <w:hyperlink r:id="rId62" w:tooltip="John O. Okpara" w:history="1">
        <w:r w:rsidR="00DB4CED" w:rsidRPr="005F471A">
          <w:rPr>
            <w:rStyle w:val="Hyperlink"/>
            <w:color w:val="auto"/>
            <w:sz w:val="24"/>
            <w:szCs w:val="24"/>
            <w:u w:val="none"/>
            <w:lang w:val="en-GB"/>
          </w:rPr>
          <w:t>Okpara, J.</w:t>
        </w:r>
      </w:hyperlink>
      <w:r w:rsidR="00DB4CED" w:rsidRPr="005F471A">
        <w:rPr>
          <w:sz w:val="24"/>
          <w:szCs w:val="24"/>
        </w:rPr>
        <w:t xml:space="preserve"> </w:t>
      </w:r>
      <w:r w:rsidR="00DB4CED" w:rsidRPr="005F471A">
        <w:rPr>
          <w:sz w:val="24"/>
          <w:szCs w:val="24"/>
          <w:lang w:val="en-GB"/>
        </w:rPr>
        <w:t>(2011), "Factors constraining the growth and survival of SMEs in Nigeria",</w:t>
      </w:r>
      <w:hyperlink r:id="rId63" w:history="1">
        <w:r w:rsidR="00DB4CED" w:rsidRPr="005F471A">
          <w:rPr>
            <w:rStyle w:val="Hyperlink"/>
            <w:i/>
            <w:iCs/>
            <w:color w:val="auto"/>
            <w:sz w:val="24"/>
            <w:szCs w:val="24"/>
            <w:u w:val="none"/>
            <w:lang w:val="en-GB"/>
          </w:rPr>
          <w:t>Management Research Review</w:t>
        </w:r>
      </w:hyperlink>
      <w:r w:rsidR="00DB4CED" w:rsidRPr="005F471A">
        <w:rPr>
          <w:sz w:val="24"/>
          <w:szCs w:val="24"/>
          <w:lang w:val="en-GB"/>
        </w:rPr>
        <w:t>, Vol. 34, No. 2, pp. 156-171</w:t>
      </w:r>
    </w:p>
    <w:p w14:paraId="53249E2F" w14:textId="77777777" w:rsidR="006401EF" w:rsidRPr="005F471A" w:rsidRDefault="006401EF" w:rsidP="00531EA0">
      <w:pPr>
        <w:pStyle w:val="EndNoteBibliography"/>
        <w:spacing w:after="0" w:line="360" w:lineRule="auto"/>
        <w:ind w:left="720" w:hanging="720"/>
        <w:rPr>
          <w:sz w:val="24"/>
          <w:szCs w:val="24"/>
        </w:rPr>
      </w:pPr>
      <w:r w:rsidRPr="005F471A">
        <w:rPr>
          <w:sz w:val="24"/>
          <w:szCs w:val="24"/>
        </w:rPr>
        <w:lastRenderedPageBreak/>
        <w:t xml:space="preserve">Osei-Kyei, R. and  Chan, A. P. (2017) 'Implementation constraints in public-private partnership: empirical comparison between developing and developed countries', </w:t>
      </w:r>
      <w:r w:rsidRPr="005F471A">
        <w:rPr>
          <w:i/>
          <w:sz w:val="24"/>
          <w:szCs w:val="24"/>
        </w:rPr>
        <w:t>Journal of Facilities Management,</w:t>
      </w:r>
      <w:r w:rsidRPr="005F471A">
        <w:rPr>
          <w:sz w:val="24"/>
          <w:szCs w:val="24"/>
        </w:rPr>
        <w:t xml:space="preserve"> </w:t>
      </w:r>
      <w:r w:rsidR="00F55856" w:rsidRPr="005F471A">
        <w:rPr>
          <w:sz w:val="24"/>
          <w:szCs w:val="24"/>
        </w:rPr>
        <w:t xml:space="preserve">Vol. </w:t>
      </w:r>
      <w:r w:rsidRPr="005F471A">
        <w:rPr>
          <w:sz w:val="24"/>
          <w:szCs w:val="24"/>
        </w:rPr>
        <w:t>15</w:t>
      </w:r>
      <w:r w:rsidR="00F55856" w:rsidRPr="005F471A">
        <w:rPr>
          <w:sz w:val="24"/>
          <w:szCs w:val="24"/>
        </w:rPr>
        <w:t xml:space="preserve">, No. </w:t>
      </w:r>
      <w:r w:rsidRPr="005F471A">
        <w:rPr>
          <w:sz w:val="24"/>
          <w:szCs w:val="24"/>
        </w:rPr>
        <w:t>1, pp. 90-106.</w:t>
      </w:r>
    </w:p>
    <w:p w14:paraId="3ED558F6" w14:textId="77777777" w:rsidR="006B1482" w:rsidRPr="005F471A" w:rsidRDefault="006B1482" w:rsidP="00531EA0">
      <w:pPr>
        <w:pStyle w:val="EndNoteBibliography"/>
        <w:spacing w:after="0" w:line="360" w:lineRule="auto"/>
        <w:ind w:left="720" w:hanging="720"/>
        <w:rPr>
          <w:sz w:val="24"/>
          <w:szCs w:val="24"/>
          <w:lang w:val="en-AU"/>
        </w:rPr>
      </w:pPr>
      <w:r w:rsidRPr="005F471A">
        <w:rPr>
          <w:sz w:val="24"/>
          <w:szCs w:val="24"/>
        </w:rPr>
        <w:t xml:space="preserve">Olatunji, O.A., Aje, O.I. and Makanjuola, S. (2017), “Bid or no-bid decision factors of indigenous contractors in Nigeria”, </w:t>
      </w:r>
      <w:r w:rsidRPr="005F471A">
        <w:rPr>
          <w:i/>
          <w:sz w:val="24"/>
          <w:szCs w:val="24"/>
          <w:lang w:val="en-AU"/>
        </w:rPr>
        <w:t>Engineering, Construction and Architectural Management</w:t>
      </w:r>
      <w:r w:rsidRPr="005F471A">
        <w:rPr>
          <w:sz w:val="24"/>
          <w:szCs w:val="24"/>
          <w:lang w:val="en-AU"/>
        </w:rPr>
        <w:t xml:space="preserve">, </w:t>
      </w:r>
      <w:r w:rsidR="009D07C8" w:rsidRPr="005F471A">
        <w:rPr>
          <w:sz w:val="24"/>
          <w:szCs w:val="24"/>
          <w:lang w:val="en-AU"/>
        </w:rPr>
        <w:t xml:space="preserve">Vol. </w:t>
      </w:r>
      <w:r w:rsidRPr="005F471A">
        <w:rPr>
          <w:sz w:val="24"/>
          <w:szCs w:val="24"/>
          <w:lang w:val="en-AU"/>
        </w:rPr>
        <w:t>21</w:t>
      </w:r>
      <w:r w:rsidR="009D07C8" w:rsidRPr="005F471A">
        <w:rPr>
          <w:sz w:val="24"/>
          <w:szCs w:val="24"/>
          <w:lang w:val="en-AU"/>
        </w:rPr>
        <w:t xml:space="preserve">, No. </w:t>
      </w:r>
      <w:r w:rsidRPr="005F471A">
        <w:rPr>
          <w:sz w:val="24"/>
          <w:szCs w:val="24"/>
          <w:lang w:val="en-AU"/>
        </w:rPr>
        <w:t>3, pp. 378-392.</w:t>
      </w:r>
    </w:p>
    <w:p w14:paraId="19C2BC79" w14:textId="77777777" w:rsidR="00BB420E" w:rsidRPr="005F471A" w:rsidRDefault="00345CD3" w:rsidP="00531EA0">
      <w:pPr>
        <w:pStyle w:val="EndNoteBibliography"/>
        <w:spacing w:after="0" w:line="360" w:lineRule="auto"/>
        <w:ind w:left="720" w:hanging="720"/>
        <w:rPr>
          <w:sz w:val="24"/>
          <w:szCs w:val="24"/>
        </w:rPr>
      </w:pPr>
      <w:hyperlink r:id="rId64" w:tooltip="Ayodeji Emmanuel Oke" w:history="1">
        <w:r w:rsidR="00BB420E" w:rsidRPr="005F471A">
          <w:rPr>
            <w:rStyle w:val="Hyperlink"/>
            <w:color w:val="auto"/>
            <w:sz w:val="24"/>
            <w:szCs w:val="24"/>
            <w:u w:val="none"/>
            <w:lang w:val="en-GB"/>
          </w:rPr>
          <w:t>Oke, A.</w:t>
        </w:r>
      </w:hyperlink>
      <w:r w:rsidR="00BB420E" w:rsidRPr="005F471A">
        <w:rPr>
          <w:sz w:val="24"/>
          <w:szCs w:val="24"/>
          <w:lang w:val="en-GB"/>
        </w:rPr>
        <w:t>,</w:t>
      </w:r>
      <w:hyperlink r:id="rId65" w:tooltip="Douglas Aghimien" w:history="1">
        <w:r w:rsidR="00BB420E" w:rsidRPr="005F471A">
          <w:rPr>
            <w:rStyle w:val="Hyperlink"/>
            <w:color w:val="auto"/>
            <w:sz w:val="24"/>
            <w:szCs w:val="24"/>
            <w:u w:val="none"/>
            <w:lang w:val="en-GB"/>
          </w:rPr>
          <w:t>Aghimien, D.</w:t>
        </w:r>
      </w:hyperlink>
      <w:r w:rsidR="00BB420E" w:rsidRPr="005F471A">
        <w:rPr>
          <w:sz w:val="24"/>
          <w:szCs w:val="24"/>
          <w:lang w:val="en-GB"/>
        </w:rPr>
        <w:t>and</w:t>
      </w:r>
      <w:r w:rsidR="00CB48B0" w:rsidRPr="005F471A">
        <w:rPr>
          <w:sz w:val="24"/>
          <w:szCs w:val="24"/>
          <w:lang w:val="en-GB"/>
        </w:rPr>
        <w:t xml:space="preserve"> </w:t>
      </w:r>
      <w:hyperlink r:id="rId66" w:tooltip="Abiola Adedoyin" w:history="1">
        <w:r w:rsidR="00BB420E" w:rsidRPr="005F471A">
          <w:rPr>
            <w:rStyle w:val="Hyperlink"/>
            <w:color w:val="auto"/>
            <w:sz w:val="24"/>
            <w:szCs w:val="24"/>
            <w:u w:val="none"/>
            <w:lang w:val="en-GB"/>
          </w:rPr>
          <w:t>Adedoyin, A.</w:t>
        </w:r>
      </w:hyperlink>
      <w:r w:rsidR="00CB48B0" w:rsidRPr="005F471A">
        <w:rPr>
          <w:rStyle w:val="Hyperlink"/>
          <w:color w:val="auto"/>
          <w:sz w:val="24"/>
          <w:szCs w:val="24"/>
          <w:u w:val="none"/>
          <w:lang w:val="en-GB"/>
        </w:rPr>
        <w:t xml:space="preserve"> </w:t>
      </w:r>
      <w:r w:rsidR="00BB420E" w:rsidRPr="005F471A">
        <w:rPr>
          <w:sz w:val="24"/>
          <w:szCs w:val="24"/>
          <w:lang w:val="en-GB"/>
        </w:rPr>
        <w:t xml:space="preserve">(2018), "SWOT analysis of indigenous and foreign contractors in a developing economy", </w:t>
      </w:r>
      <w:hyperlink r:id="rId67" w:history="1">
        <w:r w:rsidR="00BB420E" w:rsidRPr="005F471A">
          <w:rPr>
            <w:rStyle w:val="Hyperlink"/>
            <w:i/>
            <w:iCs/>
            <w:color w:val="auto"/>
            <w:sz w:val="24"/>
            <w:szCs w:val="24"/>
            <w:u w:val="none"/>
            <w:lang w:val="en-GB"/>
          </w:rPr>
          <w:t>International Journal of Quality &amp; Reliability Management</w:t>
        </w:r>
      </w:hyperlink>
      <w:r w:rsidR="00BB420E" w:rsidRPr="005F471A">
        <w:rPr>
          <w:sz w:val="24"/>
          <w:szCs w:val="24"/>
          <w:lang w:val="en-GB"/>
        </w:rPr>
        <w:t>, Vol. 35</w:t>
      </w:r>
      <w:r w:rsidR="00CB48B0" w:rsidRPr="005F471A">
        <w:rPr>
          <w:sz w:val="24"/>
          <w:szCs w:val="24"/>
          <w:lang w:val="en-GB"/>
        </w:rPr>
        <w:t>,</w:t>
      </w:r>
      <w:r w:rsidR="00BB420E" w:rsidRPr="005F471A">
        <w:rPr>
          <w:sz w:val="24"/>
          <w:szCs w:val="24"/>
          <w:lang w:val="en-GB"/>
        </w:rPr>
        <w:t xml:space="preserve"> No. 6, pp. 1289-1304</w:t>
      </w:r>
    </w:p>
    <w:p w14:paraId="5EC51F09" w14:textId="77777777" w:rsidR="00BB420E" w:rsidRPr="005F471A" w:rsidRDefault="00345CD3" w:rsidP="00531EA0">
      <w:pPr>
        <w:pStyle w:val="EndNoteBibliography"/>
        <w:spacing w:after="0" w:line="360" w:lineRule="auto"/>
        <w:ind w:left="720" w:hanging="720"/>
        <w:rPr>
          <w:sz w:val="24"/>
          <w:szCs w:val="24"/>
        </w:rPr>
      </w:pPr>
      <w:hyperlink r:id="rId68" w:tooltip="Ayodeji Emmanuel Oke" w:history="1">
        <w:r w:rsidR="00BB420E" w:rsidRPr="005F471A">
          <w:rPr>
            <w:rStyle w:val="Hyperlink"/>
            <w:color w:val="auto"/>
            <w:sz w:val="24"/>
            <w:szCs w:val="24"/>
            <w:u w:val="none"/>
            <w:lang w:val="en-GB"/>
          </w:rPr>
          <w:t>Oke, A.</w:t>
        </w:r>
      </w:hyperlink>
      <w:r w:rsidR="00BB420E" w:rsidRPr="005F471A">
        <w:rPr>
          <w:sz w:val="24"/>
          <w:szCs w:val="24"/>
          <w:lang w:val="en-GB"/>
        </w:rPr>
        <w:t xml:space="preserve"> (2018), "Bonding capability of Nigerian contracting firms",</w:t>
      </w:r>
      <w:r w:rsidR="00CB48B0" w:rsidRPr="005F471A">
        <w:rPr>
          <w:sz w:val="24"/>
          <w:szCs w:val="24"/>
          <w:lang w:val="en-GB"/>
        </w:rPr>
        <w:t xml:space="preserve"> </w:t>
      </w:r>
      <w:hyperlink r:id="rId69" w:history="1">
        <w:r w:rsidR="00BB420E" w:rsidRPr="005F471A">
          <w:rPr>
            <w:rStyle w:val="Hyperlink"/>
            <w:i/>
            <w:iCs/>
            <w:color w:val="auto"/>
            <w:sz w:val="24"/>
            <w:szCs w:val="24"/>
            <w:u w:val="none"/>
            <w:lang w:val="en-GB"/>
          </w:rPr>
          <w:t>Engineering, Construction and Architectural Management</w:t>
        </w:r>
      </w:hyperlink>
      <w:r w:rsidR="00BB420E" w:rsidRPr="005F471A">
        <w:rPr>
          <w:sz w:val="24"/>
          <w:szCs w:val="24"/>
          <w:lang w:val="en-GB"/>
        </w:rPr>
        <w:t>, Vol. 25</w:t>
      </w:r>
      <w:r w:rsidR="00F55856" w:rsidRPr="005F471A">
        <w:rPr>
          <w:sz w:val="24"/>
          <w:szCs w:val="24"/>
          <w:lang w:val="en-GB"/>
        </w:rPr>
        <w:t>,</w:t>
      </w:r>
      <w:r w:rsidR="00BB420E" w:rsidRPr="005F471A">
        <w:rPr>
          <w:sz w:val="24"/>
          <w:szCs w:val="24"/>
          <w:lang w:val="en-GB"/>
        </w:rPr>
        <w:t xml:space="preserve"> No. 6, pp. 707-720.</w:t>
      </w:r>
    </w:p>
    <w:p w14:paraId="33482F2E" w14:textId="77777777" w:rsidR="0073748A" w:rsidRPr="005F471A" w:rsidRDefault="0073748A" w:rsidP="0073748A">
      <w:pPr>
        <w:pStyle w:val="EndNoteBibliography"/>
        <w:spacing w:after="0" w:line="360" w:lineRule="auto"/>
        <w:ind w:left="720" w:hanging="720"/>
        <w:rPr>
          <w:sz w:val="24"/>
          <w:szCs w:val="24"/>
          <w:lang w:val="en-AU"/>
        </w:rPr>
      </w:pPr>
      <w:r w:rsidRPr="005F471A">
        <w:rPr>
          <w:sz w:val="24"/>
          <w:szCs w:val="24"/>
          <w:lang w:val="en-AU"/>
        </w:rPr>
        <w:t xml:space="preserve">Oo, B.L., Lo, H-P. and Lim, B.T-H. (2012), "The effect of bidding success in construction bidding", </w:t>
      </w:r>
      <w:r w:rsidRPr="005F471A">
        <w:rPr>
          <w:i/>
          <w:sz w:val="24"/>
          <w:szCs w:val="24"/>
          <w:lang w:val="en-AU"/>
        </w:rPr>
        <w:t>Engineering, Construction and Architectural Management</w:t>
      </w:r>
      <w:r w:rsidRPr="005F471A">
        <w:rPr>
          <w:sz w:val="24"/>
          <w:szCs w:val="24"/>
          <w:lang w:val="en-AU"/>
        </w:rPr>
        <w:t>, Vol. 19, Iss: 1, pp. 25 – 39.</w:t>
      </w:r>
    </w:p>
    <w:p w14:paraId="4B447522" w14:textId="77777777" w:rsidR="006B1482" w:rsidRPr="005F471A" w:rsidRDefault="006B1482" w:rsidP="00531EA0">
      <w:pPr>
        <w:pStyle w:val="EndNoteBibliography"/>
        <w:spacing w:after="0" w:line="360" w:lineRule="auto"/>
        <w:ind w:left="720" w:hanging="720"/>
        <w:rPr>
          <w:sz w:val="24"/>
          <w:szCs w:val="24"/>
        </w:rPr>
      </w:pPr>
      <w:r w:rsidRPr="005F471A">
        <w:rPr>
          <w:sz w:val="24"/>
          <w:szCs w:val="24"/>
        </w:rPr>
        <w:t xml:space="preserve">Oyeyipo, O.O, </w:t>
      </w:r>
      <w:r w:rsidRPr="005F471A">
        <w:rPr>
          <w:sz w:val="24"/>
          <w:szCs w:val="24"/>
          <w:lang w:val="en-GB"/>
        </w:rPr>
        <w:t>Odusami, K.T., Ojelabi, R.A. and Afolabi</w:t>
      </w:r>
      <w:r w:rsidRPr="005F471A">
        <w:rPr>
          <w:sz w:val="24"/>
          <w:szCs w:val="24"/>
        </w:rPr>
        <w:t xml:space="preserve">, A.O. (2016), “Factors affecting contractors' bidding decisions for construction projects in Nigeria”, </w:t>
      </w:r>
      <w:r w:rsidRPr="005F471A">
        <w:rPr>
          <w:i/>
          <w:iCs/>
          <w:sz w:val="24"/>
          <w:szCs w:val="24"/>
        </w:rPr>
        <w:t xml:space="preserve">Journal of Construction in Developing Countries, </w:t>
      </w:r>
      <w:r w:rsidR="009D07C8" w:rsidRPr="005F471A">
        <w:rPr>
          <w:iCs/>
          <w:sz w:val="24"/>
          <w:szCs w:val="24"/>
        </w:rPr>
        <w:t>Vol,</w:t>
      </w:r>
      <w:r w:rsidR="009D07C8" w:rsidRPr="005F471A">
        <w:rPr>
          <w:i/>
          <w:iCs/>
          <w:sz w:val="24"/>
          <w:szCs w:val="24"/>
        </w:rPr>
        <w:t xml:space="preserve"> </w:t>
      </w:r>
      <w:r w:rsidRPr="005F471A">
        <w:rPr>
          <w:sz w:val="24"/>
          <w:szCs w:val="24"/>
        </w:rPr>
        <w:t>21</w:t>
      </w:r>
      <w:r w:rsidR="009D07C8" w:rsidRPr="005F471A">
        <w:rPr>
          <w:sz w:val="24"/>
          <w:szCs w:val="24"/>
        </w:rPr>
        <w:t>, No. 2</w:t>
      </w:r>
      <w:r w:rsidRPr="005F471A">
        <w:rPr>
          <w:sz w:val="24"/>
          <w:szCs w:val="24"/>
        </w:rPr>
        <w:t>, pp. 21-35.</w:t>
      </w:r>
    </w:p>
    <w:p w14:paraId="1C4E8387" w14:textId="77777777" w:rsidR="00FB6227" w:rsidRPr="005F471A" w:rsidRDefault="00E16B0F" w:rsidP="00531EA0">
      <w:pPr>
        <w:pStyle w:val="EndNoteBibliography"/>
        <w:spacing w:after="0" w:line="360" w:lineRule="auto"/>
        <w:ind w:left="720" w:hanging="720"/>
        <w:rPr>
          <w:bCs/>
          <w:sz w:val="24"/>
          <w:szCs w:val="24"/>
        </w:rPr>
      </w:pPr>
      <w:bookmarkStart w:id="2" w:name="bau1"/>
      <w:r w:rsidRPr="005F471A">
        <w:rPr>
          <w:bCs/>
          <w:sz w:val="24"/>
          <w:szCs w:val="24"/>
          <w:lang w:val="en-GB"/>
        </w:rPr>
        <w:t xml:space="preserve">Owolabi, J.D., Faleye, D., Eshofonie, F.E., Tunji-Olayeni, P.F. and Afolabi, A.O. (2019), </w:t>
      </w:r>
      <w:r w:rsidR="00FB6227" w:rsidRPr="005F471A">
        <w:rPr>
          <w:bCs/>
          <w:sz w:val="24"/>
          <w:szCs w:val="24"/>
          <w:lang w:val="en-GB"/>
        </w:rPr>
        <w:t xml:space="preserve">"Barriers and drivers of innovation in the Nigerian construction </w:t>
      </w:r>
      <w:r w:rsidR="00FB6227" w:rsidRPr="005F471A">
        <w:rPr>
          <w:bCs/>
          <w:sz w:val="24"/>
          <w:szCs w:val="24"/>
          <w:lang w:val="en-GB"/>
        </w:rPr>
        <w:lastRenderedPageBreak/>
        <w:t>industry",</w:t>
      </w:r>
      <w:r w:rsidR="00FB6227" w:rsidRPr="005F471A">
        <w:rPr>
          <w:bCs/>
          <w:i/>
          <w:sz w:val="24"/>
          <w:szCs w:val="24"/>
          <w:lang w:val="en-GB"/>
        </w:rPr>
        <w:t xml:space="preserve"> </w:t>
      </w:r>
      <w:hyperlink r:id="rId70" w:tooltip="Go to the information page for this source" w:history="1">
        <w:r w:rsidR="00FB6227" w:rsidRPr="005F471A">
          <w:rPr>
            <w:rStyle w:val="Hyperlink"/>
            <w:bCs/>
            <w:i/>
            <w:color w:val="auto"/>
            <w:sz w:val="24"/>
            <w:szCs w:val="24"/>
            <w:u w:val="none"/>
            <w:lang w:val="en-GB"/>
          </w:rPr>
          <w:t>International Journal of Mechanical Engineering and Technology</w:t>
        </w:r>
      </w:hyperlink>
      <w:r w:rsidR="00FB6227" w:rsidRPr="005F471A">
        <w:rPr>
          <w:bCs/>
          <w:i/>
          <w:sz w:val="24"/>
          <w:szCs w:val="24"/>
        </w:rPr>
        <w:t xml:space="preserve">, </w:t>
      </w:r>
      <w:r w:rsidR="00FB6227" w:rsidRPr="005F471A">
        <w:rPr>
          <w:bCs/>
          <w:sz w:val="24"/>
          <w:szCs w:val="24"/>
          <w:lang w:val="en-GB"/>
        </w:rPr>
        <w:t>Vol. 10, Issue 2, pp. 334-339</w:t>
      </w:r>
    </w:p>
    <w:p w14:paraId="0B189448" w14:textId="77777777" w:rsidR="00901959" w:rsidRPr="005F471A" w:rsidRDefault="00901959" w:rsidP="00531EA0">
      <w:pPr>
        <w:pStyle w:val="EndNoteBibliography"/>
        <w:spacing w:after="0" w:line="360" w:lineRule="auto"/>
        <w:ind w:left="720" w:hanging="720"/>
        <w:rPr>
          <w:bCs/>
          <w:sz w:val="24"/>
          <w:szCs w:val="24"/>
          <w:lang w:val="en-GB"/>
        </w:rPr>
      </w:pPr>
      <w:bookmarkStart w:id="3" w:name="bau2"/>
      <w:bookmarkEnd w:id="2"/>
      <w:r w:rsidRPr="005F471A">
        <w:rPr>
          <w:bCs/>
          <w:sz w:val="24"/>
          <w:szCs w:val="24"/>
        </w:rPr>
        <w:t xml:space="preserve">Owusu, E.K., Chan, A.P.C. and </w:t>
      </w:r>
      <w:bookmarkStart w:id="4" w:name="bau3"/>
      <w:bookmarkEnd w:id="3"/>
      <w:r w:rsidRPr="005F471A">
        <w:rPr>
          <w:bCs/>
          <w:sz w:val="24"/>
          <w:szCs w:val="24"/>
        </w:rPr>
        <w:fldChar w:fldCharType="begin"/>
      </w:r>
      <w:r w:rsidRPr="005F471A">
        <w:rPr>
          <w:bCs/>
          <w:sz w:val="24"/>
          <w:szCs w:val="24"/>
        </w:rPr>
        <w:instrText xml:space="preserve"> HYPERLINK "https://www.sciencedirect.com/science/article/pii/S0959652619301416" \l "!" </w:instrText>
      </w:r>
      <w:r w:rsidRPr="005F471A">
        <w:rPr>
          <w:bCs/>
          <w:sz w:val="24"/>
          <w:szCs w:val="24"/>
        </w:rPr>
        <w:fldChar w:fldCharType="separate"/>
      </w:r>
      <w:r w:rsidRPr="005F471A">
        <w:rPr>
          <w:rStyle w:val="Hyperlink"/>
          <w:bCs/>
          <w:color w:val="auto"/>
          <w:sz w:val="24"/>
          <w:szCs w:val="24"/>
          <w:u w:val="none"/>
        </w:rPr>
        <w:t>Ameyaw, E</w:t>
      </w:r>
      <w:r w:rsidRPr="005F471A">
        <w:rPr>
          <w:bCs/>
          <w:sz w:val="24"/>
          <w:szCs w:val="24"/>
        </w:rPr>
        <w:fldChar w:fldCharType="end"/>
      </w:r>
      <w:bookmarkEnd w:id="4"/>
      <w:r w:rsidRPr="005F471A">
        <w:rPr>
          <w:bCs/>
          <w:sz w:val="24"/>
          <w:szCs w:val="24"/>
        </w:rPr>
        <w:t>. (2019), "T</w:t>
      </w:r>
      <w:r w:rsidRPr="005F471A">
        <w:rPr>
          <w:bCs/>
          <w:sz w:val="24"/>
          <w:szCs w:val="24"/>
          <w:lang w:val="en-GB"/>
        </w:rPr>
        <w:t>oward a cleaner project procurement: Evaluation of construction projects vulnerability to corruption in developing countries</w:t>
      </w:r>
      <w:r w:rsidR="00F55856" w:rsidRPr="005F471A">
        <w:rPr>
          <w:bCs/>
          <w:sz w:val="24"/>
          <w:szCs w:val="24"/>
          <w:lang w:val="en-GB"/>
        </w:rPr>
        <w:t>"</w:t>
      </w:r>
      <w:r w:rsidRPr="005F471A">
        <w:rPr>
          <w:bCs/>
          <w:sz w:val="24"/>
          <w:szCs w:val="24"/>
          <w:lang w:val="en-GB"/>
        </w:rPr>
        <w:t xml:space="preserve">, </w:t>
      </w:r>
      <w:r w:rsidRPr="005F471A">
        <w:rPr>
          <w:bCs/>
          <w:i/>
          <w:sz w:val="24"/>
          <w:szCs w:val="24"/>
          <w:lang w:val="en-GB"/>
        </w:rPr>
        <w:t>Journal of Cleaner Production</w:t>
      </w:r>
      <w:r w:rsidRPr="005F471A">
        <w:rPr>
          <w:bCs/>
          <w:sz w:val="24"/>
          <w:szCs w:val="24"/>
          <w:lang w:val="en-GB"/>
        </w:rPr>
        <w:t xml:space="preserve">, Vol. </w:t>
      </w:r>
      <w:hyperlink r:id="rId71" w:tooltip="Go to table of contents for this volume/issue" w:history="1">
        <w:r w:rsidRPr="005F471A">
          <w:rPr>
            <w:rStyle w:val="Hyperlink"/>
            <w:bCs/>
            <w:color w:val="auto"/>
            <w:sz w:val="24"/>
            <w:szCs w:val="24"/>
            <w:u w:val="none"/>
            <w:lang w:val="en-GB"/>
          </w:rPr>
          <w:t>216</w:t>
        </w:r>
      </w:hyperlink>
      <w:r w:rsidRPr="005F471A">
        <w:rPr>
          <w:bCs/>
          <w:sz w:val="24"/>
          <w:szCs w:val="24"/>
          <w:lang w:val="en-GB"/>
        </w:rPr>
        <w:t>,  Pages 394-407</w:t>
      </w:r>
    </w:p>
    <w:p w14:paraId="6AE92FFE" w14:textId="7CCA5D9B" w:rsidR="00840D25" w:rsidRPr="005F471A" w:rsidRDefault="00840D25" w:rsidP="00531EA0">
      <w:pPr>
        <w:pStyle w:val="EndNoteBibliography"/>
        <w:spacing w:after="0" w:line="360" w:lineRule="auto"/>
        <w:ind w:left="720" w:hanging="720"/>
        <w:rPr>
          <w:sz w:val="24"/>
          <w:szCs w:val="24"/>
        </w:rPr>
      </w:pPr>
      <w:r w:rsidRPr="005F471A">
        <w:rPr>
          <w:bCs/>
          <w:sz w:val="24"/>
          <w:szCs w:val="24"/>
          <w:lang w:val="en-GB"/>
        </w:rPr>
        <w:t xml:space="preserve">Owusu-Manu, D., Edwards, D.J., Kukah, A.S., Parn, E.K., El-Gohary, H. and Hosseini, M.R. (2019), "An examination of moral hazards on adverse selection on PPP projects: A case study of Ghana", </w:t>
      </w:r>
      <w:r w:rsidRPr="005F471A">
        <w:rPr>
          <w:bCs/>
          <w:i/>
          <w:sz w:val="24"/>
          <w:szCs w:val="24"/>
          <w:lang w:val="en-GB"/>
        </w:rPr>
        <w:t>Journal of Engineering, Design and Technology</w:t>
      </w:r>
      <w:r w:rsidRPr="005F471A">
        <w:rPr>
          <w:bCs/>
          <w:sz w:val="24"/>
          <w:szCs w:val="24"/>
          <w:lang w:val="en-GB"/>
        </w:rPr>
        <w:t>,"Vol. 16, No. 6, pp. 910-924.</w:t>
      </w:r>
    </w:p>
    <w:p w14:paraId="48FD5783" w14:textId="77777777" w:rsidR="0086152D" w:rsidRPr="005F471A" w:rsidRDefault="0086152D" w:rsidP="00531EA0">
      <w:pPr>
        <w:pStyle w:val="EndNoteBibliography"/>
        <w:spacing w:after="0" w:line="360" w:lineRule="auto"/>
        <w:ind w:left="720" w:hanging="720"/>
        <w:rPr>
          <w:sz w:val="24"/>
          <w:szCs w:val="24"/>
        </w:rPr>
      </w:pPr>
      <w:r w:rsidRPr="005F471A">
        <w:rPr>
          <w:sz w:val="24"/>
          <w:szCs w:val="24"/>
        </w:rPr>
        <w:t xml:space="preserve">Pallant, J. (2005), </w:t>
      </w:r>
      <w:r w:rsidRPr="005F471A">
        <w:rPr>
          <w:i/>
          <w:sz w:val="24"/>
          <w:szCs w:val="24"/>
        </w:rPr>
        <w:t xml:space="preserve">SPSS Survival Manual: a step by step guiode to data analysis using version 12, </w:t>
      </w:r>
      <w:r w:rsidRPr="005F471A">
        <w:rPr>
          <w:sz w:val="24"/>
          <w:szCs w:val="24"/>
          <w:lang w:val="en-AU"/>
        </w:rPr>
        <w:t xml:space="preserve">McGraw-Hill Education </w:t>
      </w:r>
      <w:r w:rsidRPr="005F471A">
        <w:rPr>
          <w:sz w:val="24"/>
          <w:szCs w:val="24"/>
        </w:rPr>
        <w:t xml:space="preserve">Open University Press, </w:t>
      </w:r>
    </w:p>
    <w:p w14:paraId="3A130FC3" w14:textId="77777777" w:rsidR="009D7354" w:rsidRPr="005F471A" w:rsidRDefault="00345CD3" w:rsidP="00531EA0">
      <w:pPr>
        <w:pStyle w:val="EndNoteBibliography"/>
        <w:spacing w:after="0" w:line="360" w:lineRule="auto"/>
        <w:ind w:left="720" w:hanging="720"/>
        <w:rPr>
          <w:sz w:val="24"/>
          <w:szCs w:val="24"/>
          <w:lang w:val="en-GB"/>
        </w:rPr>
      </w:pPr>
      <w:hyperlink r:id="rId72" w:tooltip="Geraldine Arbogast Rasheli" w:history="1">
        <w:r w:rsidR="009D7354" w:rsidRPr="005F471A">
          <w:rPr>
            <w:rStyle w:val="Hyperlink"/>
            <w:color w:val="auto"/>
            <w:sz w:val="24"/>
            <w:szCs w:val="24"/>
            <w:u w:val="none"/>
            <w:lang w:val="en-GB"/>
          </w:rPr>
          <w:t xml:space="preserve">Rasheli, G. </w:t>
        </w:r>
      </w:hyperlink>
      <w:r w:rsidR="009D7354" w:rsidRPr="005F471A">
        <w:rPr>
          <w:sz w:val="24"/>
          <w:szCs w:val="24"/>
          <w:lang w:val="en-GB"/>
        </w:rPr>
        <w:t xml:space="preserve">(2016), "Procurement contract management in the local government authorities (LGAs) in Tanzania", </w:t>
      </w:r>
      <w:hyperlink r:id="rId73" w:history="1">
        <w:r w:rsidR="009D7354" w:rsidRPr="005F471A">
          <w:rPr>
            <w:rStyle w:val="Hyperlink"/>
            <w:i/>
            <w:iCs/>
            <w:color w:val="auto"/>
            <w:sz w:val="24"/>
            <w:szCs w:val="24"/>
            <w:u w:val="none"/>
            <w:lang w:val="en-GB"/>
          </w:rPr>
          <w:t>International Journal of Public Sector Management</w:t>
        </w:r>
      </w:hyperlink>
      <w:r w:rsidR="009D7354" w:rsidRPr="005F471A">
        <w:rPr>
          <w:sz w:val="24"/>
          <w:szCs w:val="24"/>
          <w:lang w:val="en-GB"/>
        </w:rPr>
        <w:t>, Vol. 29</w:t>
      </w:r>
      <w:r w:rsidR="00CB48B0" w:rsidRPr="005F471A">
        <w:rPr>
          <w:sz w:val="24"/>
          <w:szCs w:val="24"/>
          <w:lang w:val="en-GB"/>
        </w:rPr>
        <w:t>,</w:t>
      </w:r>
      <w:r w:rsidR="009D7354" w:rsidRPr="005F471A">
        <w:rPr>
          <w:sz w:val="24"/>
          <w:szCs w:val="24"/>
          <w:lang w:val="en-GB"/>
        </w:rPr>
        <w:t xml:space="preserve"> No. 6, pp. 545-564.</w:t>
      </w:r>
    </w:p>
    <w:p w14:paraId="08507726" w14:textId="77777777" w:rsidR="00860CBA" w:rsidRPr="005F471A" w:rsidRDefault="00860CBA" w:rsidP="00531EA0">
      <w:pPr>
        <w:pStyle w:val="EndNoteBibliography"/>
        <w:spacing w:after="0" w:line="360" w:lineRule="auto"/>
        <w:ind w:left="720" w:hanging="720"/>
        <w:rPr>
          <w:sz w:val="24"/>
          <w:szCs w:val="24"/>
        </w:rPr>
      </w:pPr>
      <w:r w:rsidRPr="005F471A">
        <w:rPr>
          <w:sz w:val="24"/>
          <w:szCs w:val="24"/>
        </w:rPr>
        <w:t>Riwa, D.E. (2019). "</w:t>
      </w:r>
      <w:r w:rsidRPr="005F471A">
        <w:rPr>
          <w:i/>
          <w:sz w:val="24"/>
          <w:szCs w:val="24"/>
        </w:rPr>
        <w:t>Fcators influncing bid or no-bid decision of small building local contractors in Dar-es-Salaam, Tanzania".</w:t>
      </w:r>
      <w:r w:rsidRPr="005F471A">
        <w:rPr>
          <w:sz w:val="24"/>
          <w:szCs w:val="24"/>
        </w:rPr>
        <w:t xml:space="preserve"> BSc. Unpublished thesis. Ardhi University, Dar es Salaam, Tanzania.</w:t>
      </w:r>
    </w:p>
    <w:p w14:paraId="0B129C95" w14:textId="6AA991FF" w:rsidR="007E2334" w:rsidRPr="005F471A" w:rsidRDefault="007E2334" w:rsidP="007E2334">
      <w:pPr>
        <w:pStyle w:val="EndNoteBibliography"/>
        <w:spacing w:after="0" w:line="360" w:lineRule="auto"/>
        <w:ind w:left="720" w:hanging="720"/>
        <w:rPr>
          <w:sz w:val="24"/>
          <w:szCs w:val="24"/>
        </w:rPr>
      </w:pPr>
      <w:r w:rsidRPr="005F471A">
        <w:rPr>
          <w:lang w:val="en-GB"/>
        </w:rPr>
        <w:t xml:space="preserve">Rowley, J. (2014) "Designing and using research questionnaires", </w:t>
      </w:r>
      <w:r w:rsidRPr="005F471A">
        <w:rPr>
          <w:i/>
          <w:lang w:val="en-GB"/>
        </w:rPr>
        <w:t>Management Research Review</w:t>
      </w:r>
      <w:r w:rsidRPr="005F471A">
        <w:rPr>
          <w:lang w:val="en-GB"/>
        </w:rPr>
        <w:t xml:space="preserve">, Vol. </w:t>
      </w:r>
      <w:r w:rsidRPr="005F471A">
        <w:rPr>
          <w:sz w:val="24"/>
          <w:szCs w:val="24"/>
          <w:lang w:val="en-GB"/>
        </w:rPr>
        <w:t>37 Issue: 3, pp.308-330,</w:t>
      </w:r>
    </w:p>
    <w:p w14:paraId="11F78EFA" w14:textId="77777777" w:rsidR="00501FCB" w:rsidRPr="005F471A" w:rsidRDefault="00501FCB" w:rsidP="00531EA0">
      <w:pPr>
        <w:pStyle w:val="EndNoteBibliography"/>
        <w:spacing w:after="0" w:line="360" w:lineRule="auto"/>
        <w:ind w:left="720" w:hanging="720"/>
        <w:rPr>
          <w:bCs/>
          <w:sz w:val="24"/>
          <w:szCs w:val="24"/>
          <w:lang w:val="en-AU"/>
        </w:rPr>
      </w:pPr>
      <w:r w:rsidRPr="005F471A">
        <w:rPr>
          <w:bCs/>
          <w:sz w:val="24"/>
          <w:szCs w:val="24"/>
        </w:rPr>
        <w:lastRenderedPageBreak/>
        <w:t>Sambasivan, M., Deepak, T</w:t>
      </w:r>
      <w:r w:rsidR="00F55856" w:rsidRPr="005F471A">
        <w:rPr>
          <w:bCs/>
          <w:sz w:val="24"/>
          <w:szCs w:val="24"/>
        </w:rPr>
        <w:t>.</w:t>
      </w:r>
      <w:r w:rsidRPr="005F471A">
        <w:rPr>
          <w:bCs/>
          <w:sz w:val="24"/>
          <w:szCs w:val="24"/>
        </w:rPr>
        <w:t>J., Salim, A.N. and Ponniah, V. (2017), “</w:t>
      </w:r>
      <w:hyperlink r:id="rId74" w:anchor="13559" w:history="1">
        <w:r w:rsidRPr="005F471A">
          <w:rPr>
            <w:rStyle w:val="Hyperlink"/>
            <w:bCs/>
            <w:color w:val="auto"/>
            <w:sz w:val="24"/>
            <w:szCs w:val="24"/>
            <w:u w:val="none"/>
          </w:rPr>
          <w:t>Analysis of delays in Tanzanian construction industry: Transaction cost economics and structural equation modeling approach</w:t>
        </w:r>
      </w:hyperlink>
      <w:r w:rsidRPr="005F471A">
        <w:rPr>
          <w:bCs/>
          <w:sz w:val="24"/>
          <w:szCs w:val="24"/>
          <w:lang w:val="en-AU"/>
        </w:rPr>
        <w:t xml:space="preserve">”, </w:t>
      </w:r>
      <w:r w:rsidRPr="005F471A">
        <w:rPr>
          <w:bCs/>
          <w:i/>
          <w:iCs/>
          <w:sz w:val="24"/>
          <w:szCs w:val="24"/>
        </w:rPr>
        <w:t>Engineering, Construction and Architectural Management</w:t>
      </w:r>
      <w:r w:rsidRPr="005F471A">
        <w:rPr>
          <w:bCs/>
          <w:sz w:val="24"/>
          <w:szCs w:val="24"/>
        </w:rPr>
        <w:t>, Vol. 24, No. 2, pp.  308-25</w:t>
      </w:r>
    </w:p>
    <w:p w14:paraId="6134B9B3" w14:textId="77777777" w:rsidR="0053101D" w:rsidRPr="005F471A" w:rsidRDefault="0053101D" w:rsidP="00531EA0">
      <w:pPr>
        <w:pStyle w:val="EndNoteBibliography"/>
        <w:spacing w:after="0" w:line="360" w:lineRule="auto"/>
        <w:ind w:left="720" w:hanging="720"/>
        <w:rPr>
          <w:sz w:val="24"/>
          <w:szCs w:val="24"/>
          <w:lang w:val="en-GB"/>
        </w:rPr>
      </w:pPr>
      <w:r w:rsidRPr="005F471A">
        <w:rPr>
          <w:sz w:val="24"/>
          <w:szCs w:val="24"/>
          <w:lang w:val="en-GB"/>
        </w:rPr>
        <w:t xml:space="preserve">Saunders, M, Lewis, P and Thornhill, A  (2016), </w:t>
      </w:r>
      <w:r w:rsidRPr="005F471A">
        <w:rPr>
          <w:i/>
          <w:sz w:val="24"/>
          <w:szCs w:val="24"/>
          <w:lang w:val="en-GB"/>
        </w:rPr>
        <w:t>Research methods for business students</w:t>
      </w:r>
      <w:r w:rsidRPr="005F471A">
        <w:rPr>
          <w:sz w:val="24"/>
          <w:szCs w:val="24"/>
          <w:lang w:val="en-GB"/>
        </w:rPr>
        <w:t>, 7th edn, Pearson Education Limited, Harlow</w:t>
      </w:r>
    </w:p>
    <w:p w14:paraId="3EC500AA" w14:textId="77777777" w:rsidR="003B4739" w:rsidRPr="005F471A" w:rsidRDefault="003B4739" w:rsidP="00531EA0">
      <w:pPr>
        <w:pStyle w:val="EndNoteBibliography"/>
        <w:spacing w:after="0" w:line="360" w:lineRule="auto"/>
        <w:ind w:left="720" w:hanging="720"/>
        <w:rPr>
          <w:sz w:val="24"/>
          <w:szCs w:val="24"/>
          <w:lang w:val="en-AU"/>
        </w:rPr>
      </w:pPr>
      <w:r w:rsidRPr="005F471A">
        <w:rPr>
          <w:sz w:val="24"/>
          <w:szCs w:val="24"/>
          <w:lang w:val="en-GB"/>
        </w:rPr>
        <w:t xml:space="preserve">Shakantu, W.M. (2012), “Contractor development”, </w:t>
      </w:r>
      <w:r w:rsidRPr="005F471A">
        <w:rPr>
          <w:i/>
          <w:sz w:val="24"/>
          <w:szCs w:val="24"/>
          <w:lang w:val="en-GB"/>
        </w:rPr>
        <w:t>In</w:t>
      </w:r>
      <w:r w:rsidRPr="005F471A">
        <w:rPr>
          <w:sz w:val="24"/>
          <w:szCs w:val="24"/>
          <w:lang w:val="en-GB"/>
        </w:rPr>
        <w:t xml:space="preserve">: Ofori, G. (Ed), </w:t>
      </w:r>
      <w:r w:rsidRPr="005F471A">
        <w:rPr>
          <w:i/>
          <w:sz w:val="24"/>
          <w:szCs w:val="24"/>
          <w:lang w:val="en-GB"/>
        </w:rPr>
        <w:t xml:space="preserve">New perspectives on construction in developing countries, </w:t>
      </w:r>
      <w:r w:rsidRPr="005F471A">
        <w:rPr>
          <w:sz w:val="24"/>
          <w:szCs w:val="24"/>
          <w:lang w:val="en-GB"/>
        </w:rPr>
        <w:t>Spoon Press, Taylor &amp; Francis, pp. 253-281</w:t>
      </w:r>
    </w:p>
    <w:p w14:paraId="7B4BE94E" w14:textId="77777777" w:rsidR="00DD2569" w:rsidRPr="005F471A" w:rsidRDefault="00DD2569" w:rsidP="00531EA0">
      <w:pPr>
        <w:pStyle w:val="EndNoteBibliography"/>
        <w:spacing w:after="0" w:line="360" w:lineRule="auto"/>
        <w:ind w:left="720" w:hanging="720"/>
      </w:pPr>
    </w:p>
    <w:p w14:paraId="2A4251F1" w14:textId="77777777" w:rsidR="00DD2569" w:rsidRPr="005F471A" w:rsidRDefault="00DD2569" w:rsidP="00531EA0">
      <w:pPr>
        <w:pStyle w:val="EndNoteBibliography"/>
        <w:spacing w:after="0" w:line="360" w:lineRule="auto"/>
        <w:ind w:left="720" w:hanging="720"/>
      </w:pPr>
    </w:p>
    <w:p w14:paraId="4D4E6716" w14:textId="2FF87412" w:rsidR="00DD2569" w:rsidRPr="005F471A" w:rsidRDefault="00DD2569" w:rsidP="00DD2569">
      <w:pPr>
        <w:pStyle w:val="EndNoteBibliography"/>
        <w:spacing w:line="360" w:lineRule="auto"/>
        <w:ind w:left="720" w:hanging="720"/>
      </w:pPr>
      <w:r w:rsidRPr="005F471A">
        <w:t xml:space="preserve">Shash, A.A. (1993), "Factors considered in tendering decisions by top UK contractors", </w:t>
      </w:r>
      <w:r w:rsidRPr="005F471A">
        <w:rPr>
          <w:i/>
        </w:rPr>
        <w:t xml:space="preserve">Construction </w:t>
      </w:r>
      <w:r w:rsidRPr="005F471A">
        <w:t>.</w:t>
      </w:r>
      <w:r w:rsidRPr="005F471A">
        <w:rPr>
          <w:i/>
        </w:rPr>
        <w:t>Management and Economics</w:t>
      </w:r>
      <w:r w:rsidRPr="005F471A">
        <w:t>, Vol. 11, pp. 111–118.</w:t>
      </w:r>
    </w:p>
    <w:p w14:paraId="26B73E2B" w14:textId="77777777" w:rsidR="00EC2B69" w:rsidRPr="005F471A" w:rsidRDefault="00345CD3" w:rsidP="00531EA0">
      <w:pPr>
        <w:pStyle w:val="EndNoteBibliography"/>
        <w:spacing w:after="0" w:line="360" w:lineRule="auto"/>
        <w:ind w:left="720" w:hanging="720"/>
        <w:rPr>
          <w:sz w:val="24"/>
          <w:szCs w:val="24"/>
        </w:rPr>
      </w:pPr>
      <w:hyperlink r:id="rId75" w:tooltip="Show Author Details" w:history="1">
        <w:r w:rsidR="00EC2B69" w:rsidRPr="005F471A">
          <w:rPr>
            <w:rStyle w:val="Hyperlink"/>
            <w:color w:val="auto"/>
            <w:sz w:val="24"/>
            <w:szCs w:val="24"/>
            <w:u w:val="none"/>
          </w:rPr>
          <w:t xml:space="preserve">Shofiyah, Q., </w:t>
        </w:r>
      </w:hyperlink>
      <w:hyperlink r:id="rId76" w:tooltip="Show Author Details" w:history="1">
        <w:r w:rsidR="00EC2B69" w:rsidRPr="005F471A">
          <w:rPr>
            <w:rStyle w:val="Hyperlink"/>
            <w:color w:val="auto"/>
            <w:sz w:val="24"/>
            <w:szCs w:val="24"/>
            <w:u w:val="none"/>
          </w:rPr>
          <w:t xml:space="preserve">Adi, T.J.W. and </w:t>
        </w:r>
      </w:hyperlink>
      <w:hyperlink r:id="rId77" w:tooltip="Show Author Details" w:history="1">
        <w:r w:rsidR="00EC2B69" w:rsidRPr="005F471A">
          <w:rPr>
            <w:rStyle w:val="Hyperlink"/>
            <w:color w:val="auto"/>
            <w:sz w:val="24"/>
            <w:szCs w:val="24"/>
            <w:u w:val="none"/>
          </w:rPr>
          <w:t>Syaiin, M.</w:t>
        </w:r>
      </w:hyperlink>
      <w:r w:rsidR="00EC2B69" w:rsidRPr="005F471A">
        <w:rPr>
          <w:sz w:val="24"/>
          <w:szCs w:val="24"/>
        </w:rPr>
        <w:t xml:space="preserve"> (2018), “Estimated model for contractor using neuro-fuzzy”, </w:t>
      </w:r>
      <w:r w:rsidR="00EC2B69" w:rsidRPr="005F471A">
        <w:rPr>
          <w:i/>
          <w:sz w:val="24"/>
          <w:szCs w:val="24"/>
        </w:rPr>
        <w:t>I</w:t>
      </w:r>
      <w:hyperlink r:id="rId78" w:tooltip="Go to the information page for this source" w:history="1">
        <w:r w:rsidR="00EC2B69" w:rsidRPr="005F471A">
          <w:rPr>
            <w:rStyle w:val="Hyperlink"/>
            <w:i/>
            <w:color w:val="auto"/>
            <w:sz w:val="24"/>
            <w:szCs w:val="24"/>
            <w:u w:val="none"/>
          </w:rPr>
          <w:t>nternational Journal of Civil Engineering and Technology</w:t>
        </w:r>
      </w:hyperlink>
      <w:r w:rsidR="00EC2B69" w:rsidRPr="005F471A">
        <w:rPr>
          <w:sz w:val="24"/>
          <w:szCs w:val="24"/>
        </w:rPr>
        <w:t xml:space="preserve">, </w:t>
      </w:r>
      <w:r w:rsidR="00CB48B0" w:rsidRPr="005F471A">
        <w:rPr>
          <w:sz w:val="24"/>
          <w:szCs w:val="24"/>
        </w:rPr>
        <w:t xml:space="preserve">Vol. </w:t>
      </w:r>
      <w:r w:rsidR="00EC2B69" w:rsidRPr="005F471A">
        <w:rPr>
          <w:sz w:val="24"/>
          <w:szCs w:val="24"/>
        </w:rPr>
        <w:t>9</w:t>
      </w:r>
      <w:r w:rsidR="00CB48B0" w:rsidRPr="005F471A">
        <w:rPr>
          <w:sz w:val="24"/>
          <w:szCs w:val="24"/>
        </w:rPr>
        <w:t xml:space="preserve">, No. </w:t>
      </w:r>
      <w:r w:rsidR="00EC2B69" w:rsidRPr="005F471A">
        <w:rPr>
          <w:sz w:val="24"/>
          <w:szCs w:val="24"/>
        </w:rPr>
        <w:t xml:space="preserve">7, </w:t>
      </w:r>
      <w:r w:rsidR="00CB48B0" w:rsidRPr="005F471A">
        <w:rPr>
          <w:sz w:val="24"/>
          <w:szCs w:val="24"/>
        </w:rPr>
        <w:t xml:space="preserve">pp. </w:t>
      </w:r>
      <w:r w:rsidR="00EC2B69" w:rsidRPr="005F471A">
        <w:rPr>
          <w:sz w:val="24"/>
          <w:szCs w:val="24"/>
        </w:rPr>
        <w:t xml:space="preserve"> 976-98</w:t>
      </w:r>
    </w:p>
    <w:p w14:paraId="3DD50481" w14:textId="72B9B973" w:rsidR="00F87D9A" w:rsidRPr="005F471A" w:rsidRDefault="00345CD3" w:rsidP="00531EA0">
      <w:pPr>
        <w:pStyle w:val="EndNoteBibliography"/>
        <w:spacing w:after="0" w:line="360" w:lineRule="auto"/>
        <w:ind w:left="720" w:hanging="720"/>
        <w:rPr>
          <w:sz w:val="24"/>
          <w:szCs w:val="24"/>
          <w:lang w:val="en-GB"/>
        </w:rPr>
      </w:pPr>
      <w:hyperlink r:id="rId79" w:tooltip="Morteza Shokri-Ghasabeh" w:history="1">
        <w:r w:rsidR="00F87D9A" w:rsidRPr="005F471A">
          <w:rPr>
            <w:rStyle w:val="Hyperlink"/>
            <w:color w:val="auto"/>
            <w:sz w:val="24"/>
            <w:szCs w:val="24"/>
            <w:u w:val="none"/>
            <w:lang w:val="en-GB"/>
          </w:rPr>
          <w:t>Shokri-Ghasabeh, M.</w:t>
        </w:r>
      </w:hyperlink>
      <w:r w:rsidR="00F87D9A" w:rsidRPr="005F471A">
        <w:rPr>
          <w:sz w:val="24"/>
          <w:szCs w:val="24"/>
          <w:lang w:val="en-GB"/>
        </w:rPr>
        <w:t xml:space="preserve"> and </w:t>
      </w:r>
      <w:hyperlink r:id="rId80" w:tooltip="Nicholas Chileshe" w:history="1">
        <w:r w:rsidR="00F87D9A" w:rsidRPr="005F471A">
          <w:rPr>
            <w:rStyle w:val="Hyperlink"/>
            <w:color w:val="auto"/>
            <w:sz w:val="24"/>
            <w:szCs w:val="24"/>
            <w:u w:val="none"/>
            <w:lang w:val="en-GB"/>
          </w:rPr>
          <w:t>Chileshe, N.</w:t>
        </w:r>
      </w:hyperlink>
      <w:r w:rsidR="00F87D9A" w:rsidRPr="005F471A">
        <w:rPr>
          <w:sz w:val="24"/>
          <w:szCs w:val="24"/>
          <w:lang w:val="en-GB"/>
        </w:rPr>
        <w:t xml:space="preserve"> (2014), "Knowledge management: Barriers to capturing lessons learned from Australian construction contractors perspective", </w:t>
      </w:r>
      <w:hyperlink r:id="rId81" w:history="1">
        <w:r w:rsidR="00F87D9A" w:rsidRPr="005F471A">
          <w:rPr>
            <w:rStyle w:val="Hyperlink"/>
            <w:i/>
            <w:iCs/>
            <w:color w:val="auto"/>
            <w:sz w:val="24"/>
            <w:szCs w:val="24"/>
            <w:u w:val="none"/>
            <w:lang w:val="en-GB"/>
          </w:rPr>
          <w:t>Construction Innovation</w:t>
        </w:r>
      </w:hyperlink>
      <w:r w:rsidR="00F87D9A" w:rsidRPr="005F471A">
        <w:rPr>
          <w:sz w:val="24"/>
          <w:szCs w:val="24"/>
          <w:lang w:val="en-GB"/>
        </w:rPr>
        <w:t>, Vol. 14, No. 1, pp. 108-134</w:t>
      </w:r>
    </w:p>
    <w:p w14:paraId="5ED8CB3D" w14:textId="77777777" w:rsidR="00771B0D" w:rsidRPr="005F471A" w:rsidRDefault="00771B0D" w:rsidP="00531EA0">
      <w:pPr>
        <w:pStyle w:val="EndNoteBibliography"/>
        <w:spacing w:after="0" w:line="360" w:lineRule="auto"/>
        <w:ind w:left="720" w:hanging="720"/>
        <w:rPr>
          <w:sz w:val="24"/>
          <w:szCs w:val="24"/>
        </w:rPr>
      </w:pPr>
      <w:r w:rsidRPr="005F471A">
        <w:rPr>
          <w:sz w:val="24"/>
          <w:szCs w:val="24"/>
          <w:lang w:val="en-GB"/>
        </w:rPr>
        <w:lastRenderedPageBreak/>
        <w:t xml:space="preserve">Shokri-Ghasabeh, M. and Chileshe, N. (2016), “Critical factors influencing the bid/no bid decision in the Australian construction industry”, </w:t>
      </w:r>
      <w:r w:rsidRPr="005F471A">
        <w:rPr>
          <w:i/>
          <w:sz w:val="24"/>
          <w:szCs w:val="24"/>
          <w:lang w:val="en-GB"/>
        </w:rPr>
        <w:t>Construction Innovation: Information, Process, Management</w:t>
      </w:r>
      <w:r w:rsidRPr="005F471A">
        <w:rPr>
          <w:sz w:val="24"/>
          <w:szCs w:val="24"/>
          <w:lang w:val="en-GB"/>
        </w:rPr>
        <w:t xml:space="preserve">, </w:t>
      </w:r>
      <w:r w:rsidR="009D07C8" w:rsidRPr="005F471A">
        <w:rPr>
          <w:sz w:val="24"/>
          <w:szCs w:val="24"/>
          <w:lang w:val="en-GB"/>
        </w:rPr>
        <w:t xml:space="preserve">Vol. </w:t>
      </w:r>
      <w:r w:rsidRPr="005F471A">
        <w:rPr>
          <w:sz w:val="24"/>
          <w:szCs w:val="24"/>
          <w:lang w:val="en-GB"/>
        </w:rPr>
        <w:t>16</w:t>
      </w:r>
      <w:r w:rsidR="009D07C8" w:rsidRPr="005F471A">
        <w:rPr>
          <w:sz w:val="24"/>
          <w:szCs w:val="24"/>
          <w:lang w:val="en-GB"/>
        </w:rPr>
        <w:t>, No. 2</w:t>
      </w:r>
      <w:r w:rsidRPr="005F471A">
        <w:rPr>
          <w:sz w:val="24"/>
          <w:szCs w:val="24"/>
          <w:lang w:val="en-GB"/>
        </w:rPr>
        <w:t>, pp. 127-157.</w:t>
      </w:r>
    </w:p>
    <w:p w14:paraId="1D5F551F" w14:textId="77777777" w:rsidR="00FE2A71" w:rsidRPr="005F471A" w:rsidRDefault="00432DA0" w:rsidP="00FE2A71">
      <w:pPr>
        <w:pStyle w:val="EndNoteBibliography"/>
        <w:spacing w:after="0" w:line="360" w:lineRule="auto"/>
        <w:ind w:left="720" w:hanging="720"/>
        <w:rPr>
          <w:lang w:val="en-GB"/>
        </w:rPr>
      </w:pPr>
      <w:r w:rsidRPr="005F471A">
        <w:rPr>
          <w:sz w:val="24"/>
          <w:szCs w:val="24"/>
          <w:lang w:val="en-GB"/>
        </w:rPr>
        <w:t>Somiah, M.K., Aigbavboa, C.O. and Thwala, W.D. (2019), "Critical success factors militating against comp</w:t>
      </w:r>
      <w:r w:rsidR="001E227F" w:rsidRPr="005F471A">
        <w:rPr>
          <w:sz w:val="24"/>
          <w:szCs w:val="24"/>
          <w:lang w:val="en-GB"/>
        </w:rPr>
        <w:t>etitive advantage of</w:t>
      </w:r>
      <w:r w:rsidR="009D07C8" w:rsidRPr="005F471A">
        <w:rPr>
          <w:sz w:val="24"/>
          <w:szCs w:val="24"/>
          <w:lang w:val="en-GB"/>
        </w:rPr>
        <w:t xml:space="preserve"> </w:t>
      </w:r>
      <w:r w:rsidR="001E227F" w:rsidRPr="005F471A">
        <w:rPr>
          <w:sz w:val="24"/>
          <w:szCs w:val="24"/>
          <w:lang w:val="en-GB"/>
        </w:rPr>
        <w:t xml:space="preserve">indigenous </w:t>
      </w:r>
      <w:r w:rsidRPr="005F471A">
        <w:rPr>
          <w:sz w:val="24"/>
          <w:szCs w:val="24"/>
          <w:lang w:val="en-GB"/>
        </w:rPr>
        <w:t xml:space="preserve">construction firms in developing countries", </w:t>
      </w:r>
      <w:hyperlink r:id="rId82" w:tooltip="Go to the information page for this source" w:history="1">
        <w:r w:rsidRPr="005F471A">
          <w:rPr>
            <w:rStyle w:val="Hyperlink"/>
            <w:i/>
            <w:color w:val="auto"/>
            <w:sz w:val="24"/>
            <w:szCs w:val="24"/>
            <w:u w:val="none"/>
            <w:lang w:val="en-GB"/>
          </w:rPr>
          <w:t>African Journal of Science, Technology, Innovation and Development</w:t>
        </w:r>
      </w:hyperlink>
      <w:r w:rsidRPr="005F471A">
        <w:rPr>
          <w:i/>
          <w:sz w:val="24"/>
          <w:szCs w:val="24"/>
          <w:lang w:val="en-GB"/>
        </w:rPr>
        <w:t xml:space="preserve">, </w:t>
      </w:r>
      <w:r w:rsidRPr="005F471A">
        <w:rPr>
          <w:sz w:val="24"/>
          <w:szCs w:val="24"/>
          <w:lang w:val="en-GB"/>
        </w:rPr>
        <w:t>[Article in press]</w:t>
      </w:r>
      <w:r w:rsidR="00FE2A71" w:rsidRPr="005F471A">
        <w:rPr>
          <w:sz w:val="24"/>
          <w:szCs w:val="24"/>
          <w:lang w:val="en-GB"/>
        </w:rPr>
        <w:t xml:space="preserve">. </w:t>
      </w:r>
    </w:p>
    <w:p w14:paraId="41F09788" w14:textId="60226D63" w:rsidR="00FE2A71" w:rsidRPr="005F471A" w:rsidRDefault="00FE2A71" w:rsidP="00F0685A">
      <w:pPr>
        <w:pStyle w:val="EndNoteBibliography"/>
        <w:spacing w:line="360" w:lineRule="auto"/>
        <w:ind w:left="720" w:hanging="720"/>
        <w:rPr>
          <w:lang w:val="en-GB"/>
        </w:rPr>
      </w:pPr>
      <w:r w:rsidRPr="005F471A">
        <w:rPr>
          <w:lang w:val="en-GB"/>
        </w:rPr>
        <w:t>Tanzanian Procurement Act (2011), The United Republic of Tanzania Act Supplement, Act No. 9 of 2011, 0856 – 01001X, 30</w:t>
      </w:r>
      <w:r w:rsidRPr="005F471A">
        <w:rPr>
          <w:vertAlign w:val="superscript"/>
          <w:lang w:val="en-GB"/>
        </w:rPr>
        <w:t>th</w:t>
      </w:r>
      <w:r w:rsidRPr="005F471A">
        <w:rPr>
          <w:lang w:val="en-GB"/>
        </w:rPr>
        <w:t xml:space="preserve"> December 2011, </w:t>
      </w:r>
      <w:r w:rsidR="00F0685A" w:rsidRPr="005F471A">
        <w:rPr>
          <w:lang w:val="en-GB"/>
        </w:rPr>
        <w:t xml:space="preserve"> </w:t>
      </w:r>
      <w:r w:rsidR="00F0685A" w:rsidRPr="005F471A">
        <w:rPr>
          <w:iCs/>
          <w:lang w:val="en-GB"/>
        </w:rPr>
        <w:t xml:space="preserve">to the Gazette of the United Republic of Tanzania No. 52 Vol. 92 dated 30th December, 2011 </w:t>
      </w:r>
      <w:r w:rsidRPr="005F471A">
        <w:rPr>
          <w:lang w:val="en-GB"/>
        </w:rPr>
        <w:t xml:space="preserve"> </w:t>
      </w:r>
      <w:hyperlink r:id="rId83" w:history="1">
        <w:r w:rsidRPr="005F471A">
          <w:rPr>
            <w:rStyle w:val="Hyperlink"/>
            <w:color w:val="auto"/>
            <w:lang w:val="en-GB"/>
          </w:rPr>
          <w:t>https://www.ppra.go.tz/phocadownload/attachments/Act/Public_Procurement_Act_2011.pdf</w:t>
        </w:r>
      </w:hyperlink>
      <w:r w:rsidRPr="005F471A">
        <w:rPr>
          <w:lang w:val="en-GB"/>
        </w:rPr>
        <w:t>, ISBN  &lt;Date accessed 15th January 2020&gt;</w:t>
      </w:r>
    </w:p>
    <w:p w14:paraId="34EACB99" w14:textId="77777777" w:rsidR="00501FCB" w:rsidRPr="005F471A" w:rsidRDefault="00501FCB" w:rsidP="00531EA0">
      <w:pPr>
        <w:pStyle w:val="EndNoteBibliography"/>
        <w:spacing w:after="0" w:line="360" w:lineRule="auto"/>
        <w:ind w:left="720" w:hanging="720"/>
        <w:rPr>
          <w:sz w:val="24"/>
          <w:szCs w:val="24"/>
        </w:rPr>
      </w:pPr>
      <w:r w:rsidRPr="005F471A">
        <w:rPr>
          <w:sz w:val="24"/>
          <w:szCs w:val="24"/>
        </w:rPr>
        <w:t xml:space="preserve">Tanzania Invest (2019), </w:t>
      </w:r>
      <w:r w:rsidRPr="005F471A">
        <w:rPr>
          <w:i/>
          <w:sz w:val="24"/>
          <w:szCs w:val="24"/>
        </w:rPr>
        <w:t>“Tanzania Construction Sector Report</w:t>
      </w:r>
      <w:r w:rsidRPr="005F471A">
        <w:rPr>
          <w:sz w:val="24"/>
          <w:szCs w:val="24"/>
        </w:rPr>
        <w:t xml:space="preserve">” Read more at: https://www.tanzaniainvest.com/construction/tanzania-construction-sector-report and follow us on </w:t>
      </w:r>
      <w:hyperlink r:id="rId84" w:history="1">
        <w:r w:rsidRPr="005F471A">
          <w:rPr>
            <w:rStyle w:val="Hyperlink"/>
            <w:color w:val="auto"/>
            <w:sz w:val="24"/>
            <w:szCs w:val="24"/>
          </w:rPr>
          <w:t>www.twitter.com/tanzaniainvest</w:t>
        </w:r>
      </w:hyperlink>
      <w:r w:rsidRPr="005F471A">
        <w:rPr>
          <w:sz w:val="24"/>
          <w:szCs w:val="24"/>
        </w:rPr>
        <w:t xml:space="preserve"> &lt;Date accessed 25th August 2019&gt; </w:t>
      </w:r>
    </w:p>
    <w:p w14:paraId="7FA811FC" w14:textId="3B5F6725" w:rsidR="00F01CFC" w:rsidRPr="005F471A" w:rsidRDefault="006F33CE" w:rsidP="006F33CE">
      <w:pPr>
        <w:pStyle w:val="EndNoteBibliography"/>
        <w:spacing w:after="0" w:line="360" w:lineRule="auto"/>
        <w:ind w:left="720" w:hanging="720"/>
        <w:rPr>
          <w:sz w:val="24"/>
          <w:szCs w:val="24"/>
          <w:lang w:val="en-GB"/>
        </w:rPr>
      </w:pPr>
      <w:r w:rsidRPr="005F471A">
        <w:rPr>
          <w:sz w:val="24"/>
          <w:szCs w:val="24"/>
          <w:lang w:val="en-GB"/>
        </w:rPr>
        <w:t xml:space="preserve">Tesha, D.N.G.A.K, Luvara, V.G.M., Samizi, M. and Lukansola, D. (2017), "Growth trend of local building contractors for the period of 2005- 2015 in Dar Es Salaam, Tanzania", </w:t>
      </w:r>
      <w:r w:rsidR="00F01CFC" w:rsidRPr="005F471A">
        <w:rPr>
          <w:i/>
          <w:sz w:val="24"/>
          <w:szCs w:val="24"/>
          <w:lang w:val="en-GB"/>
        </w:rPr>
        <w:t>International Research Journal of Engineering and Technology</w:t>
      </w:r>
      <w:r w:rsidRPr="005F471A">
        <w:rPr>
          <w:rFonts w:eastAsia="Times New Roman"/>
          <w:noProof w:val="0"/>
          <w:sz w:val="24"/>
          <w:szCs w:val="24"/>
          <w:lang w:val="en-GB" w:eastAsia="en-GB"/>
        </w:rPr>
        <w:t xml:space="preserve"> </w:t>
      </w:r>
      <w:r w:rsidRPr="005F471A">
        <w:rPr>
          <w:sz w:val="24"/>
          <w:szCs w:val="24"/>
          <w:lang w:val="en-GB"/>
        </w:rPr>
        <w:t>Vol. 04, Issue: 07, pp. 2082-2102.</w:t>
      </w:r>
    </w:p>
    <w:p w14:paraId="2E918214" w14:textId="5AFBB5DD" w:rsidR="009B4F1D" w:rsidRPr="005F471A" w:rsidRDefault="009B4F1D" w:rsidP="00531EA0">
      <w:pPr>
        <w:pStyle w:val="EndNoteBibliography"/>
        <w:spacing w:after="0" w:line="360" w:lineRule="auto"/>
        <w:ind w:left="720" w:hanging="720"/>
        <w:rPr>
          <w:sz w:val="24"/>
          <w:szCs w:val="24"/>
          <w:lang w:val="en-GB"/>
        </w:rPr>
      </w:pPr>
      <w:r w:rsidRPr="005F471A">
        <w:rPr>
          <w:sz w:val="24"/>
          <w:szCs w:val="24"/>
          <w:lang w:val="en-GB"/>
        </w:rPr>
        <w:lastRenderedPageBreak/>
        <w:t xml:space="preserve">Thwala, W.D. and Phaladi, M.J. (2009), </w:t>
      </w:r>
      <w:r w:rsidR="001E227F" w:rsidRPr="005F471A">
        <w:rPr>
          <w:sz w:val="24"/>
          <w:szCs w:val="24"/>
          <w:lang w:val="en-GB"/>
        </w:rPr>
        <w:t>"</w:t>
      </w:r>
      <w:r w:rsidRPr="005F471A">
        <w:rPr>
          <w:sz w:val="24"/>
          <w:szCs w:val="24"/>
          <w:lang w:val="en-GB"/>
        </w:rPr>
        <w:t xml:space="preserve">An Exploratory study of </w:t>
      </w:r>
      <w:r w:rsidR="00DB4CED" w:rsidRPr="005F471A">
        <w:rPr>
          <w:sz w:val="24"/>
          <w:szCs w:val="24"/>
          <w:lang w:val="en-GB"/>
        </w:rPr>
        <w:t xml:space="preserve">problems facing small contractors </w:t>
      </w:r>
      <w:r w:rsidRPr="005F471A">
        <w:rPr>
          <w:sz w:val="24"/>
          <w:szCs w:val="24"/>
          <w:lang w:val="en-GB"/>
        </w:rPr>
        <w:t>in the North West Province of South Africa”</w:t>
      </w:r>
      <w:r w:rsidR="00DB4CED" w:rsidRPr="005F471A">
        <w:rPr>
          <w:sz w:val="24"/>
          <w:szCs w:val="24"/>
          <w:lang w:val="en-GB"/>
        </w:rPr>
        <w:t>,</w:t>
      </w:r>
      <w:r w:rsidRPr="005F471A">
        <w:rPr>
          <w:sz w:val="24"/>
          <w:szCs w:val="24"/>
          <w:lang w:val="en-GB"/>
        </w:rPr>
        <w:t xml:space="preserve"> A</w:t>
      </w:r>
      <w:r w:rsidRPr="005F471A">
        <w:rPr>
          <w:i/>
          <w:sz w:val="24"/>
          <w:szCs w:val="24"/>
          <w:lang w:val="en-GB"/>
        </w:rPr>
        <w:t>frican Journal of Business Management</w:t>
      </w:r>
      <w:r w:rsidR="000E755D" w:rsidRPr="005F471A">
        <w:rPr>
          <w:i/>
          <w:sz w:val="24"/>
          <w:szCs w:val="24"/>
          <w:lang w:val="en-GB"/>
        </w:rPr>
        <w:t>,</w:t>
      </w:r>
      <w:r w:rsidRPr="005F471A">
        <w:rPr>
          <w:sz w:val="24"/>
          <w:szCs w:val="24"/>
          <w:lang w:val="en-GB"/>
        </w:rPr>
        <w:t xml:space="preserve"> Vol.3, No. 10, pp. 533-539.</w:t>
      </w:r>
    </w:p>
    <w:p w14:paraId="1F37F669" w14:textId="77777777" w:rsidR="000E755D" w:rsidRPr="005F471A" w:rsidRDefault="000E755D" w:rsidP="00531EA0">
      <w:pPr>
        <w:pStyle w:val="EndNoteBibliography"/>
        <w:spacing w:after="0" w:line="360" w:lineRule="auto"/>
        <w:ind w:left="720" w:hanging="720"/>
        <w:rPr>
          <w:sz w:val="24"/>
          <w:szCs w:val="24"/>
          <w:lang w:val="en-GB"/>
        </w:rPr>
      </w:pPr>
      <w:r w:rsidRPr="005F471A">
        <w:rPr>
          <w:sz w:val="24"/>
          <w:szCs w:val="24"/>
          <w:lang w:val="en-GB"/>
        </w:rPr>
        <w:t>Voordijk, H. (2012), "Contemporary issues in construction in developing countries", Construction Management and Economics, Vol. 30, No. 4, pp. 331-333.</w:t>
      </w:r>
    </w:p>
    <w:p w14:paraId="40F4D603" w14:textId="77777777" w:rsidR="007005E6" w:rsidRPr="005F471A" w:rsidRDefault="007005E6" w:rsidP="00531EA0">
      <w:pPr>
        <w:pStyle w:val="EndNoteBibliography"/>
        <w:spacing w:after="0" w:line="360" w:lineRule="auto"/>
        <w:ind w:left="720" w:hanging="720"/>
        <w:rPr>
          <w:sz w:val="24"/>
          <w:szCs w:val="24"/>
          <w:lang w:val="en-GB"/>
        </w:rPr>
      </w:pPr>
      <w:r w:rsidRPr="005F471A">
        <w:rPr>
          <w:sz w:val="24"/>
          <w:szCs w:val="24"/>
          <w:lang w:val="en-GB"/>
        </w:rPr>
        <w:t xml:space="preserve">Wells. J. (2012), “Informal construction activity in developing countries”, </w:t>
      </w:r>
      <w:r w:rsidRPr="005F471A">
        <w:rPr>
          <w:i/>
          <w:sz w:val="24"/>
          <w:szCs w:val="24"/>
          <w:lang w:val="en-GB"/>
        </w:rPr>
        <w:t>In</w:t>
      </w:r>
      <w:r w:rsidRPr="005F471A">
        <w:rPr>
          <w:sz w:val="24"/>
          <w:szCs w:val="24"/>
          <w:lang w:val="en-GB"/>
        </w:rPr>
        <w:t xml:space="preserve">: Ofori, G. (Ed), </w:t>
      </w:r>
      <w:r w:rsidRPr="005F471A">
        <w:rPr>
          <w:i/>
          <w:sz w:val="24"/>
          <w:szCs w:val="24"/>
          <w:lang w:val="en-GB"/>
        </w:rPr>
        <w:t>New</w:t>
      </w:r>
      <w:r w:rsidRPr="005F471A">
        <w:rPr>
          <w:sz w:val="24"/>
          <w:szCs w:val="24"/>
          <w:lang w:val="en-GB"/>
        </w:rPr>
        <w:t xml:space="preserve"> </w:t>
      </w:r>
      <w:r w:rsidRPr="005F471A">
        <w:rPr>
          <w:i/>
          <w:sz w:val="24"/>
          <w:szCs w:val="24"/>
          <w:lang w:val="en-GB"/>
        </w:rPr>
        <w:t xml:space="preserve">perspectives on construction in developing countries, </w:t>
      </w:r>
      <w:r w:rsidRPr="005F471A">
        <w:rPr>
          <w:sz w:val="24"/>
          <w:szCs w:val="24"/>
          <w:lang w:val="en-GB"/>
        </w:rPr>
        <w:t>Spoon Press, Taylor &amp; Francis, pp. 166-181.</w:t>
      </w:r>
    </w:p>
    <w:p w14:paraId="0BC30FF4" w14:textId="77777777" w:rsidR="001719B2" w:rsidRPr="005F471A" w:rsidRDefault="006401EF" w:rsidP="00531EA0">
      <w:pPr>
        <w:spacing w:line="360" w:lineRule="auto"/>
        <w:ind w:left="720" w:hanging="720"/>
        <w:jc w:val="both"/>
      </w:pPr>
      <w:r w:rsidRPr="005F471A">
        <w:fldChar w:fldCharType="end"/>
      </w:r>
      <w:proofErr w:type="spellStart"/>
      <w:r w:rsidR="00FB6227" w:rsidRPr="005F471A">
        <w:t>Wegenast</w:t>
      </w:r>
      <w:proofErr w:type="spellEnd"/>
      <w:r w:rsidR="00FB6227" w:rsidRPr="005F471A">
        <w:t xml:space="preserve">, T., </w:t>
      </w:r>
      <w:proofErr w:type="spellStart"/>
      <w:r w:rsidR="00FB6227" w:rsidRPr="005F471A">
        <w:t>Krauser</w:t>
      </w:r>
      <w:proofErr w:type="spellEnd"/>
      <w:r w:rsidR="00FB6227" w:rsidRPr="005F471A">
        <w:t xml:space="preserve">, M., </w:t>
      </w:r>
      <w:proofErr w:type="spellStart"/>
      <w:r w:rsidR="00FB6227" w:rsidRPr="005F471A">
        <w:t>Strüver</w:t>
      </w:r>
      <w:proofErr w:type="spellEnd"/>
      <w:r w:rsidR="00FB6227" w:rsidRPr="005F471A">
        <w:t xml:space="preserve">, G. and </w:t>
      </w:r>
      <w:proofErr w:type="spellStart"/>
      <w:r w:rsidR="00FB6227" w:rsidRPr="005F471A">
        <w:t>Giesen</w:t>
      </w:r>
      <w:proofErr w:type="spellEnd"/>
      <w:r w:rsidR="00FB6227" w:rsidRPr="005F471A">
        <w:t xml:space="preserve">, J. (2019), “At Africa's expense? Disaggregating the employment effects of Chinese mining operations in sub-Saharan Africa”, </w:t>
      </w:r>
      <w:hyperlink r:id="rId85" w:tooltip="Go to the information page for this source" w:history="1">
        <w:r w:rsidR="00FB6227" w:rsidRPr="005F471A">
          <w:rPr>
            <w:rStyle w:val="Hyperlink"/>
            <w:i/>
            <w:color w:val="auto"/>
            <w:u w:val="none"/>
          </w:rPr>
          <w:t>World Development</w:t>
        </w:r>
      </w:hyperlink>
      <w:r w:rsidR="00FB6227" w:rsidRPr="005F471A">
        <w:t>, Vol. 118, pp. 39-51</w:t>
      </w:r>
    </w:p>
    <w:p w14:paraId="5547B578" w14:textId="77777777" w:rsidR="00893B81" w:rsidRPr="005F471A" w:rsidRDefault="00345CD3" w:rsidP="00531EA0">
      <w:pPr>
        <w:spacing w:line="360" w:lineRule="auto"/>
        <w:ind w:left="720" w:hanging="720"/>
        <w:jc w:val="both"/>
      </w:pPr>
      <w:hyperlink r:id="rId86" w:tooltip="Sope Williams-Elegbe" w:history="1">
        <w:r w:rsidR="00893B81" w:rsidRPr="005F471A">
          <w:rPr>
            <w:rStyle w:val="Hyperlink"/>
            <w:color w:val="auto"/>
            <w:u w:val="none"/>
          </w:rPr>
          <w:t>Williams-</w:t>
        </w:r>
        <w:proofErr w:type="spellStart"/>
        <w:r w:rsidR="00893B81" w:rsidRPr="005F471A">
          <w:rPr>
            <w:rStyle w:val="Hyperlink"/>
            <w:color w:val="auto"/>
            <w:u w:val="none"/>
          </w:rPr>
          <w:t>Elegbe</w:t>
        </w:r>
        <w:proofErr w:type="spellEnd"/>
        <w:r w:rsidR="00893B81" w:rsidRPr="005F471A">
          <w:rPr>
            <w:rStyle w:val="Hyperlink"/>
            <w:color w:val="auto"/>
            <w:u w:val="none"/>
          </w:rPr>
          <w:t>, S.</w:t>
        </w:r>
      </w:hyperlink>
      <w:r w:rsidR="00893B81" w:rsidRPr="005F471A">
        <w:t xml:space="preserve"> (2018), "Systemic corruption and public procurement in developing countries: are there any solutions?" </w:t>
      </w:r>
      <w:hyperlink r:id="rId87" w:history="1">
        <w:r w:rsidR="00893B81" w:rsidRPr="005F471A">
          <w:rPr>
            <w:rStyle w:val="Hyperlink"/>
            <w:i/>
            <w:iCs/>
            <w:color w:val="auto"/>
            <w:u w:val="none"/>
          </w:rPr>
          <w:t>Journal of Public Procurement</w:t>
        </w:r>
      </w:hyperlink>
      <w:r w:rsidR="00893B81" w:rsidRPr="005F471A">
        <w:t>, Vol. 18 No. 2, pp. 131-147.</w:t>
      </w:r>
    </w:p>
    <w:p w14:paraId="3B098E6B" w14:textId="67076512" w:rsidR="00906C6B" w:rsidRPr="005F471A" w:rsidRDefault="00906C6B" w:rsidP="00531EA0">
      <w:pPr>
        <w:spacing w:line="360" w:lineRule="auto"/>
        <w:ind w:left="720" w:hanging="720"/>
        <w:jc w:val="both"/>
      </w:pPr>
      <w:r w:rsidRPr="005F471A">
        <w:rPr>
          <w:lang w:val="en-US"/>
        </w:rPr>
        <w:t xml:space="preserve">World Bank </w:t>
      </w:r>
      <w:r w:rsidRPr="005F471A">
        <w:rPr>
          <w:i/>
          <w:lang w:val="en-US"/>
        </w:rPr>
        <w:t>(</w:t>
      </w:r>
      <w:r w:rsidRPr="005F471A">
        <w:rPr>
          <w:lang w:val="en-US"/>
        </w:rPr>
        <w:t xml:space="preserve">2016), </w:t>
      </w:r>
      <w:r w:rsidRPr="005F471A">
        <w:rPr>
          <w:i/>
          <w:lang w:val="en-US"/>
        </w:rPr>
        <w:t>Tanzania Economic Update The Road Less Traveled Unleashing Public Private Partnerships in Tanzania</w:t>
      </w:r>
      <w:proofErr w:type="gramStart"/>
      <w:r w:rsidRPr="005F471A">
        <w:rPr>
          <w:lang w:val="en-US"/>
        </w:rPr>
        <w:t>,  Africa</w:t>
      </w:r>
      <w:proofErr w:type="gramEnd"/>
      <w:r w:rsidRPr="005F471A">
        <w:rPr>
          <w:lang w:val="en-US"/>
        </w:rPr>
        <w:t xml:space="preserve"> Region Macroeconomics and Fiscal Management Global Practice,.</w:t>
      </w:r>
      <w:r w:rsidR="00531EA0" w:rsidRPr="005F471A">
        <w:rPr>
          <w:lang w:val="en-US"/>
        </w:rPr>
        <w:t xml:space="preserve"> </w:t>
      </w:r>
      <w:r w:rsidRPr="005F471A">
        <w:rPr>
          <w:lang w:val="en-US"/>
        </w:rPr>
        <w:t xml:space="preserve">Available at: </w:t>
      </w:r>
      <w:hyperlink r:id="rId88" w:history="1">
        <w:r w:rsidRPr="005F471A">
          <w:rPr>
            <w:rStyle w:val="Hyperlink"/>
            <w:color w:val="auto"/>
            <w:lang w:val="en-US"/>
          </w:rPr>
          <w:t>http://www.worldbank.org/tanianla/economlcupdate</w:t>
        </w:r>
      </w:hyperlink>
      <w:r w:rsidRPr="005F471A">
        <w:rPr>
          <w:lang w:val="en-US"/>
        </w:rPr>
        <w:t xml:space="preserve"> [Accessed 10 October 2019].</w:t>
      </w:r>
    </w:p>
    <w:p w14:paraId="78A95FD5" w14:textId="77777777" w:rsidR="0061304C" w:rsidRPr="005F471A" w:rsidRDefault="0061304C" w:rsidP="00531EA0">
      <w:pPr>
        <w:spacing w:line="360" w:lineRule="auto"/>
        <w:ind w:left="720" w:hanging="720"/>
        <w:jc w:val="both"/>
      </w:pPr>
    </w:p>
    <w:p w14:paraId="14CE5ABA" w14:textId="77777777" w:rsidR="0061304C" w:rsidRPr="005F471A" w:rsidRDefault="0061304C" w:rsidP="006637D5">
      <w:pPr>
        <w:spacing w:line="360" w:lineRule="auto"/>
        <w:ind w:left="720" w:hanging="720"/>
        <w:jc w:val="both"/>
        <w:rPr>
          <w:b/>
        </w:rPr>
      </w:pPr>
      <w:r w:rsidRPr="005F471A">
        <w:rPr>
          <w:b/>
        </w:rPr>
        <w:lastRenderedPageBreak/>
        <w:t>Additional readings</w:t>
      </w:r>
    </w:p>
    <w:p w14:paraId="4B7B5E39" w14:textId="25D137C1" w:rsidR="00E74154" w:rsidRPr="005F471A" w:rsidRDefault="0061304C" w:rsidP="00531EA0">
      <w:pPr>
        <w:spacing w:line="360" w:lineRule="auto"/>
        <w:ind w:left="720" w:hanging="720"/>
        <w:jc w:val="both"/>
      </w:pPr>
      <w:r w:rsidRPr="005F471A">
        <w:t xml:space="preserve">Huan, M. (2011), </w:t>
      </w:r>
      <w:r w:rsidRPr="005F471A">
        <w:rPr>
          <w:i/>
        </w:rPr>
        <w:t>Factors affecting the bid/no bid decision making process of small to medium size contractors in Auckland</w:t>
      </w:r>
      <w:r w:rsidRPr="005F471A">
        <w:t>,  A report for industry project CONS 7819, Department of Construction, Unitec, New Zealand.</w:t>
      </w:r>
    </w:p>
    <w:p w14:paraId="6654A96C" w14:textId="77777777" w:rsidR="00E74154" w:rsidRDefault="00E74154">
      <w:pPr>
        <w:spacing w:line="240" w:lineRule="auto"/>
      </w:pPr>
      <w:r>
        <w:br w:type="page"/>
      </w:r>
    </w:p>
    <w:p w14:paraId="4EBEA2C5" w14:textId="77777777" w:rsidR="00E74154" w:rsidRPr="00E74154" w:rsidRDefault="00E74154" w:rsidP="00E74154">
      <w:pPr>
        <w:spacing w:after="160" w:line="360" w:lineRule="auto"/>
        <w:jc w:val="both"/>
        <w:rPr>
          <w:rFonts w:eastAsia="DengXian"/>
          <w:b/>
          <w:bCs/>
          <w:u w:val="single"/>
          <w:lang w:val="en-AU" w:eastAsia="zh-CN"/>
        </w:rPr>
      </w:pPr>
      <w:r w:rsidRPr="00E74154">
        <w:rPr>
          <w:rFonts w:eastAsia="DengXian"/>
          <w:b/>
          <w:bCs/>
          <w:u w:val="single"/>
          <w:lang w:val="en-AU" w:eastAsia="zh-CN"/>
        </w:rPr>
        <w:lastRenderedPageBreak/>
        <w:t>Caption: List of Tables and Figures (in order of appearance in manuscript)</w:t>
      </w:r>
    </w:p>
    <w:p w14:paraId="027751E9" w14:textId="77777777" w:rsidR="00E74154" w:rsidRPr="00E74154" w:rsidRDefault="00E74154" w:rsidP="00E74154">
      <w:pPr>
        <w:spacing w:before="120" w:after="240" w:line="360" w:lineRule="auto"/>
        <w:jc w:val="both"/>
        <w:rPr>
          <w:rFonts w:eastAsia="DengXian"/>
          <w:bCs/>
          <w:lang w:val="en-AU" w:eastAsia="zh-CN"/>
        </w:rPr>
      </w:pPr>
      <w:r w:rsidRPr="00E74154">
        <w:rPr>
          <w:rFonts w:eastAsia="DengXian"/>
          <w:b/>
          <w:bCs/>
          <w:lang w:eastAsia="zh-CN"/>
        </w:rPr>
        <w:t xml:space="preserve">Table I: </w:t>
      </w:r>
      <w:r w:rsidRPr="00E74154">
        <w:rPr>
          <w:rFonts w:eastAsia="DengXian"/>
          <w:bCs/>
          <w:lang w:val="en-AU" w:eastAsia="zh-CN"/>
        </w:rPr>
        <w:t>Summary of selected studies on challenges inhibiting the bid or no-bid decision practices (arranged in chronological order).</w:t>
      </w:r>
    </w:p>
    <w:p w14:paraId="368E122A" w14:textId="77777777" w:rsidR="00E74154" w:rsidRPr="00E74154" w:rsidRDefault="00E74154" w:rsidP="00E74154">
      <w:pPr>
        <w:spacing w:before="120" w:after="240" w:line="360" w:lineRule="auto"/>
        <w:jc w:val="both"/>
        <w:rPr>
          <w:rFonts w:eastAsia="DengXian"/>
          <w:bCs/>
          <w:iCs/>
          <w:lang w:eastAsia="zh-CN"/>
        </w:rPr>
      </w:pPr>
      <w:r w:rsidRPr="00E74154">
        <w:rPr>
          <w:rFonts w:eastAsia="DengXian"/>
          <w:b/>
          <w:bCs/>
          <w:iCs/>
          <w:lang w:eastAsia="zh-CN"/>
        </w:rPr>
        <w:t xml:space="preserve">Table II: </w:t>
      </w:r>
      <w:r w:rsidRPr="00E74154">
        <w:rPr>
          <w:rFonts w:eastAsia="DengXian"/>
          <w:bCs/>
          <w:iCs/>
          <w:lang w:eastAsia="zh-CN"/>
        </w:rPr>
        <w:t xml:space="preserve">Demographic description for the </w:t>
      </w:r>
      <w:r w:rsidRPr="00E74154">
        <w:rPr>
          <w:rFonts w:eastAsia="DengXian"/>
          <w:bCs/>
          <w:iCs/>
          <w:lang w:val="en-AU" w:eastAsia="zh-CN"/>
        </w:rPr>
        <w:t>indigenous Tanzanian small building contractors</w:t>
      </w:r>
      <w:r w:rsidRPr="00E74154">
        <w:rPr>
          <w:rFonts w:eastAsia="DengXian"/>
          <w:bCs/>
          <w:iCs/>
          <w:lang w:eastAsia="zh-CN"/>
        </w:rPr>
        <w:t xml:space="preserve"> </w:t>
      </w:r>
    </w:p>
    <w:p w14:paraId="035BA9C9" w14:textId="77777777" w:rsidR="00E74154" w:rsidRPr="00E74154" w:rsidRDefault="00E74154" w:rsidP="00E74154">
      <w:pPr>
        <w:spacing w:before="120" w:after="240" w:line="360" w:lineRule="auto"/>
        <w:jc w:val="both"/>
        <w:rPr>
          <w:rFonts w:eastAsia="DengXian"/>
          <w:bCs/>
          <w:lang w:eastAsia="zh-CN"/>
        </w:rPr>
      </w:pPr>
      <w:r w:rsidRPr="00E74154">
        <w:rPr>
          <w:rFonts w:eastAsia="DengXian"/>
          <w:b/>
          <w:bCs/>
          <w:iCs/>
          <w:lang w:val="en-US" w:eastAsia="zh-CN"/>
        </w:rPr>
        <w:t xml:space="preserve">Table III: </w:t>
      </w:r>
      <w:r w:rsidRPr="00E74154">
        <w:rPr>
          <w:rFonts w:eastAsia="DengXian"/>
          <w:bCs/>
          <w:iCs/>
          <w:lang w:val="en-US" w:eastAsia="zh-CN"/>
        </w:rPr>
        <w:t xml:space="preserve">Kendall's </w:t>
      </w:r>
      <w:r w:rsidRPr="00E74154">
        <w:rPr>
          <w:rFonts w:eastAsia="DengXian"/>
          <w:bCs/>
          <w:i/>
          <w:iCs/>
          <w:lang w:val="en-US" w:eastAsia="zh-CN"/>
        </w:rPr>
        <w:t>W</w:t>
      </w:r>
      <w:r w:rsidRPr="00E74154">
        <w:rPr>
          <w:rFonts w:eastAsia="DengXian"/>
          <w:bCs/>
          <w:iCs/>
          <w:lang w:val="en-US" w:eastAsia="zh-CN"/>
        </w:rPr>
        <w:t xml:space="preserve"> test - bid or no-bid challenges</w:t>
      </w:r>
    </w:p>
    <w:p w14:paraId="6E8D23F0" w14:textId="77777777" w:rsidR="00E74154" w:rsidRPr="00E74154" w:rsidRDefault="00E74154" w:rsidP="00E74154">
      <w:pPr>
        <w:spacing w:before="120" w:after="240" w:line="360" w:lineRule="auto"/>
        <w:jc w:val="both"/>
        <w:rPr>
          <w:rFonts w:eastAsia="DengXian"/>
          <w:bCs/>
          <w:iCs/>
          <w:lang w:val="en-AU" w:eastAsia="zh-CN"/>
        </w:rPr>
      </w:pPr>
      <w:r w:rsidRPr="00E74154">
        <w:rPr>
          <w:rFonts w:eastAsia="DengXian"/>
          <w:b/>
          <w:bCs/>
          <w:iCs/>
          <w:lang w:val="en-US" w:eastAsia="zh-CN"/>
        </w:rPr>
        <w:t>Table IV:</w:t>
      </w:r>
      <w:r w:rsidRPr="00E74154">
        <w:rPr>
          <w:rFonts w:eastAsia="DengXian"/>
          <w:b/>
          <w:bCs/>
          <w:iCs/>
          <w:lang w:val="en-AU" w:eastAsia="zh-CN"/>
        </w:rPr>
        <w:t xml:space="preserve"> </w:t>
      </w:r>
      <w:r w:rsidRPr="00E74154">
        <w:rPr>
          <w:rFonts w:eastAsia="DengXian"/>
          <w:bCs/>
          <w:iCs/>
          <w:lang w:val="en-AU" w:eastAsia="zh-CN"/>
        </w:rPr>
        <w:t>Descriptive statistics of the challenges influencing the bid / no bid decision criteria based on overall sample</w:t>
      </w:r>
    </w:p>
    <w:p w14:paraId="37A89690" w14:textId="77777777" w:rsidR="00E74154" w:rsidRPr="00E74154" w:rsidRDefault="00E74154" w:rsidP="00E74154">
      <w:pPr>
        <w:spacing w:before="120" w:after="240" w:line="360" w:lineRule="auto"/>
        <w:jc w:val="both"/>
        <w:rPr>
          <w:rFonts w:eastAsia="DengXian"/>
          <w:bCs/>
          <w:iCs/>
          <w:lang w:val="en-US" w:eastAsia="zh-CN"/>
        </w:rPr>
      </w:pPr>
      <w:r w:rsidRPr="00E74154">
        <w:rPr>
          <w:rFonts w:eastAsia="DengXian"/>
          <w:b/>
          <w:bCs/>
          <w:iCs/>
          <w:lang w:val="en-US" w:eastAsia="zh-CN"/>
        </w:rPr>
        <w:t xml:space="preserve">Table V: </w:t>
      </w:r>
      <w:r w:rsidRPr="00E74154">
        <w:rPr>
          <w:rFonts w:eastAsia="DengXian"/>
          <w:bCs/>
          <w:iCs/>
          <w:lang w:val="en-US" w:eastAsia="zh-CN"/>
        </w:rPr>
        <w:t>One-sample test</w:t>
      </w:r>
    </w:p>
    <w:p w14:paraId="59A4ED33" w14:textId="77777777" w:rsidR="00E74154" w:rsidRPr="00E74154" w:rsidRDefault="00E74154" w:rsidP="00E74154">
      <w:pPr>
        <w:spacing w:before="120" w:after="240" w:line="360" w:lineRule="auto"/>
        <w:jc w:val="both"/>
        <w:rPr>
          <w:rFonts w:eastAsia="DengXian"/>
          <w:bCs/>
          <w:iCs/>
          <w:lang w:val="en-US" w:eastAsia="zh-CN"/>
        </w:rPr>
      </w:pPr>
      <w:r w:rsidRPr="00E74154">
        <w:rPr>
          <w:rFonts w:eastAsia="DengXian"/>
          <w:b/>
          <w:bCs/>
          <w:iCs/>
          <w:lang w:val="en-US" w:eastAsia="zh-CN"/>
        </w:rPr>
        <w:t xml:space="preserve">Table VI: </w:t>
      </w:r>
      <w:r w:rsidRPr="00E74154">
        <w:rPr>
          <w:rFonts w:eastAsia="DengXian"/>
          <w:bCs/>
          <w:iCs/>
          <w:lang w:eastAsia="zh-CN"/>
        </w:rPr>
        <w:t xml:space="preserve">Inter-item Kendall’s </w:t>
      </w:r>
      <w:proofErr w:type="spellStart"/>
      <w:r w:rsidRPr="00E74154">
        <w:rPr>
          <w:rFonts w:eastAsia="DengXian"/>
          <w:bCs/>
          <w:iCs/>
          <w:lang w:eastAsia="zh-CN"/>
        </w:rPr>
        <w:t>tau_b</w:t>
      </w:r>
      <w:proofErr w:type="spellEnd"/>
      <w:r w:rsidRPr="00E74154">
        <w:rPr>
          <w:rFonts w:eastAsia="DengXian"/>
          <w:bCs/>
          <w:iCs/>
          <w:lang w:eastAsia="zh-CN"/>
        </w:rPr>
        <w:t xml:space="preserve"> correlations of the challenges affecting the bid / no bid practices</w:t>
      </w:r>
    </w:p>
    <w:p w14:paraId="272CA408" w14:textId="77777777" w:rsidR="00E74154" w:rsidRPr="00E74154" w:rsidRDefault="00E74154" w:rsidP="00E74154">
      <w:pPr>
        <w:spacing w:before="120" w:after="240" w:line="360" w:lineRule="auto"/>
        <w:jc w:val="both"/>
        <w:rPr>
          <w:rFonts w:eastAsia="DengXian"/>
          <w:bCs/>
          <w:lang w:val="en-US" w:eastAsia="zh-CN"/>
        </w:rPr>
      </w:pPr>
      <w:r w:rsidRPr="00E74154">
        <w:rPr>
          <w:rFonts w:eastAsia="DengXian"/>
          <w:b/>
          <w:bCs/>
          <w:lang w:val="en-US" w:eastAsia="zh-CN"/>
        </w:rPr>
        <w:t>Figure 1</w:t>
      </w:r>
      <w:r w:rsidRPr="00E74154">
        <w:rPr>
          <w:rFonts w:eastAsia="DengXian"/>
          <w:bCs/>
          <w:lang w:val="en-US" w:eastAsia="zh-CN"/>
        </w:rPr>
        <w:t>: Challenges affecting the bid decisions for indigenous small contractors in Tanzania</w:t>
      </w:r>
    </w:p>
    <w:p w14:paraId="769D8CF6" w14:textId="77777777" w:rsidR="00E74154" w:rsidRPr="00E74154" w:rsidRDefault="00E74154" w:rsidP="00E74154">
      <w:pPr>
        <w:spacing w:before="120" w:after="240" w:line="360" w:lineRule="auto"/>
        <w:jc w:val="both"/>
        <w:rPr>
          <w:rFonts w:ascii="Arial Narrow" w:eastAsia="DengXian" w:hAnsi="Arial Narrow"/>
          <w:bCs/>
          <w:lang w:eastAsia="zh-CN"/>
        </w:rPr>
      </w:pPr>
    </w:p>
    <w:p w14:paraId="1535B334" w14:textId="77777777" w:rsidR="00E74154" w:rsidRPr="00E74154" w:rsidRDefault="00E74154" w:rsidP="00E74154">
      <w:pPr>
        <w:spacing w:before="120" w:after="240" w:line="360" w:lineRule="auto"/>
        <w:jc w:val="both"/>
        <w:rPr>
          <w:rFonts w:ascii="Arial Narrow" w:eastAsia="DengXian" w:hAnsi="Arial Narrow"/>
          <w:bCs/>
          <w:lang w:eastAsia="zh-CN"/>
        </w:rPr>
      </w:pPr>
    </w:p>
    <w:p w14:paraId="482892DA" w14:textId="77777777" w:rsidR="00E74154" w:rsidRPr="00E74154" w:rsidRDefault="00E74154" w:rsidP="00E74154">
      <w:pPr>
        <w:spacing w:before="120" w:after="240" w:line="360" w:lineRule="auto"/>
        <w:jc w:val="both"/>
        <w:rPr>
          <w:rFonts w:ascii="Arial Narrow" w:eastAsia="DengXian" w:hAnsi="Arial Narrow"/>
          <w:bCs/>
          <w:lang w:eastAsia="zh-CN"/>
        </w:rPr>
      </w:pPr>
    </w:p>
    <w:p w14:paraId="5796A18A" w14:textId="77777777" w:rsidR="00E74154" w:rsidRPr="00E74154" w:rsidRDefault="00E74154" w:rsidP="00E74154">
      <w:pPr>
        <w:spacing w:before="120" w:after="240" w:line="360" w:lineRule="auto"/>
        <w:jc w:val="both"/>
        <w:rPr>
          <w:rFonts w:ascii="Arial Narrow" w:eastAsia="DengXian" w:hAnsi="Arial Narrow"/>
          <w:bCs/>
          <w:lang w:eastAsia="zh-CN"/>
        </w:rPr>
        <w:sectPr w:rsidR="00E74154" w:rsidRPr="00E74154" w:rsidSect="002C6EEE">
          <w:pgSz w:w="12240" w:h="15840"/>
          <w:pgMar w:top="1440" w:right="1440" w:bottom="1440" w:left="1440" w:header="709" w:footer="709" w:gutter="0"/>
          <w:cols w:space="708"/>
          <w:docGrid w:linePitch="360"/>
        </w:sectPr>
      </w:pPr>
    </w:p>
    <w:p w14:paraId="48C01DFF" w14:textId="77777777" w:rsidR="00E74154" w:rsidRPr="00E74154" w:rsidRDefault="00E74154" w:rsidP="00E74154">
      <w:pPr>
        <w:spacing w:line="240" w:lineRule="auto"/>
        <w:rPr>
          <w:rFonts w:eastAsia="DengXian"/>
          <w:bCs/>
          <w:iCs/>
          <w:lang w:val="en-AU" w:eastAsia="zh-CN"/>
        </w:rPr>
      </w:pPr>
      <w:bookmarkStart w:id="5" w:name="_Hlk11919618"/>
      <w:r w:rsidRPr="00E74154">
        <w:rPr>
          <w:rFonts w:eastAsia="DengXian"/>
          <w:b/>
          <w:bCs/>
          <w:iCs/>
          <w:lang w:val="en-AU" w:eastAsia="zh-CN"/>
        </w:rPr>
        <w:lastRenderedPageBreak/>
        <w:t xml:space="preserve">Table 1: </w:t>
      </w:r>
      <w:r w:rsidRPr="00E74154">
        <w:rPr>
          <w:rFonts w:eastAsia="DengXian"/>
          <w:bCs/>
          <w:iCs/>
          <w:lang w:val="en-AU" w:eastAsia="zh-CN"/>
        </w:rPr>
        <w:t xml:space="preserve">Summary of supporting literature on challenges influencing the bid or no-bid decision practices </w:t>
      </w:r>
    </w:p>
    <w:tbl>
      <w:tblPr>
        <w:tblStyle w:val="TableGrid"/>
        <w:tblW w:w="0" w:type="auto"/>
        <w:tblInd w:w="10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3614"/>
        <w:gridCol w:w="8668"/>
      </w:tblGrid>
      <w:tr w:rsidR="00E74154" w:rsidRPr="00E74154" w14:paraId="60918A3A" w14:textId="77777777" w:rsidTr="00A56217">
        <w:trPr>
          <w:trHeight w:val="582"/>
        </w:trPr>
        <w:tc>
          <w:tcPr>
            <w:tcW w:w="570" w:type="dxa"/>
            <w:tcBorders>
              <w:bottom w:val="single" w:sz="12" w:space="0" w:color="auto"/>
            </w:tcBorders>
            <w:vAlign w:val="center"/>
          </w:tcPr>
          <w:p w14:paraId="0D4BAAF0" w14:textId="77777777" w:rsidR="00E74154" w:rsidRPr="00E74154" w:rsidRDefault="00E74154" w:rsidP="00E74154">
            <w:pPr>
              <w:spacing w:line="240" w:lineRule="auto"/>
              <w:rPr>
                <w:rFonts w:ascii="Times New Roman" w:hAnsi="Times New Roman" w:cs="Times New Roman"/>
                <w:b/>
                <w:bCs/>
                <w:iCs/>
                <w:lang w:val="en-AU"/>
              </w:rPr>
            </w:pPr>
            <w:r w:rsidRPr="00E74154">
              <w:rPr>
                <w:rFonts w:ascii="Times New Roman" w:hAnsi="Times New Roman" w:cs="Times New Roman"/>
                <w:b/>
                <w:bCs/>
                <w:iCs/>
                <w:lang w:val="en-AU"/>
              </w:rPr>
              <w:t>No.</w:t>
            </w:r>
          </w:p>
        </w:tc>
        <w:tc>
          <w:tcPr>
            <w:tcW w:w="3660" w:type="dxa"/>
            <w:tcBorders>
              <w:bottom w:val="single" w:sz="12" w:space="0" w:color="auto"/>
            </w:tcBorders>
            <w:vAlign w:val="center"/>
          </w:tcPr>
          <w:p w14:paraId="2AE970DC" w14:textId="77777777" w:rsidR="00E74154" w:rsidRPr="00E74154" w:rsidRDefault="00E74154" w:rsidP="00E74154">
            <w:pPr>
              <w:spacing w:line="240" w:lineRule="auto"/>
              <w:rPr>
                <w:rFonts w:ascii="Times New Roman" w:hAnsi="Times New Roman" w:cs="Times New Roman"/>
                <w:b/>
                <w:bCs/>
                <w:iCs/>
                <w:lang w:val="en-AU"/>
              </w:rPr>
            </w:pPr>
            <w:r w:rsidRPr="00E74154">
              <w:rPr>
                <w:rFonts w:ascii="Times New Roman" w:hAnsi="Times New Roman" w:cs="Times New Roman"/>
                <w:b/>
                <w:bCs/>
                <w:iCs/>
                <w:lang w:val="en-AU"/>
              </w:rPr>
              <w:t>Challenge</w:t>
            </w:r>
          </w:p>
        </w:tc>
        <w:tc>
          <w:tcPr>
            <w:tcW w:w="8820" w:type="dxa"/>
            <w:tcBorders>
              <w:bottom w:val="single" w:sz="12" w:space="0" w:color="auto"/>
            </w:tcBorders>
            <w:vAlign w:val="center"/>
          </w:tcPr>
          <w:p w14:paraId="589B8030" w14:textId="77777777" w:rsidR="00E74154" w:rsidRPr="00E74154" w:rsidRDefault="00E74154" w:rsidP="00E74154">
            <w:pPr>
              <w:spacing w:line="240" w:lineRule="auto"/>
              <w:rPr>
                <w:rFonts w:ascii="Times New Roman" w:hAnsi="Times New Roman" w:cs="Times New Roman"/>
                <w:b/>
                <w:bCs/>
                <w:iCs/>
                <w:lang w:val="en-AU"/>
              </w:rPr>
            </w:pPr>
            <w:r w:rsidRPr="00E74154">
              <w:rPr>
                <w:rFonts w:ascii="Times New Roman" w:hAnsi="Times New Roman" w:cs="Times New Roman"/>
                <w:b/>
                <w:bCs/>
                <w:iCs/>
                <w:lang w:val="en-AU"/>
              </w:rPr>
              <w:t>Supporting literature</w:t>
            </w:r>
          </w:p>
        </w:tc>
      </w:tr>
      <w:tr w:rsidR="00E74154" w:rsidRPr="00E74154" w14:paraId="5DC4CD7F" w14:textId="77777777" w:rsidTr="00A56217">
        <w:tc>
          <w:tcPr>
            <w:tcW w:w="570" w:type="dxa"/>
            <w:tcBorders>
              <w:top w:val="single" w:sz="12" w:space="0" w:color="auto"/>
              <w:bottom w:val="nil"/>
            </w:tcBorders>
          </w:tcPr>
          <w:p w14:paraId="4A70B646" w14:textId="77777777" w:rsidR="00E74154" w:rsidRPr="00E74154" w:rsidRDefault="00E74154" w:rsidP="00E74154">
            <w:pPr>
              <w:spacing w:before="60" w:after="60" w:line="240" w:lineRule="auto"/>
              <w:rPr>
                <w:rFonts w:ascii="Times New Roman" w:hAnsi="Times New Roman" w:cs="Times New Roman"/>
                <w:bCs/>
                <w:iCs/>
                <w:lang w:val="en-AU"/>
              </w:rPr>
            </w:pPr>
            <w:r w:rsidRPr="00E74154">
              <w:rPr>
                <w:rFonts w:ascii="Times New Roman" w:hAnsi="Times New Roman" w:cs="Times New Roman"/>
                <w:bCs/>
                <w:iCs/>
                <w:lang w:val="en-AU"/>
              </w:rPr>
              <w:t>1.</w:t>
            </w:r>
          </w:p>
        </w:tc>
        <w:tc>
          <w:tcPr>
            <w:tcW w:w="3660" w:type="dxa"/>
            <w:tcBorders>
              <w:top w:val="single" w:sz="12" w:space="0" w:color="auto"/>
              <w:bottom w:val="nil"/>
            </w:tcBorders>
          </w:tcPr>
          <w:p w14:paraId="610D8826" w14:textId="77777777" w:rsidR="00E74154" w:rsidRPr="00E74154" w:rsidRDefault="00E74154" w:rsidP="00E74154">
            <w:pPr>
              <w:spacing w:before="60" w:after="60" w:line="240" w:lineRule="auto"/>
              <w:rPr>
                <w:rFonts w:ascii="Times New Roman" w:hAnsi="Times New Roman" w:cs="Times New Roman"/>
                <w:bCs/>
                <w:iCs/>
                <w:lang w:val="en-AU"/>
              </w:rPr>
            </w:pPr>
            <w:r w:rsidRPr="00E74154">
              <w:rPr>
                <w:rFonts w:ascii="Times New Roman" w:hAnsi="Times New Roman" w:cs="Times New Roman"/>
                <w:bCs/>
                <w:iCs/>
              </w:rPr>
              <w:t>Lack of liquidity</w:t>
            </w:r>
          </w:p>
        </w:tc>
        <w:tc>
          <w:tcPr>
            <w:tcW w:w="8820" w:type="dxa"/>
            <w:tcBorders>
              <w:top w:val="single" w:sz="12" w:space="0" w:color="auto"/>
              <w:bottom w:val="nil"/>
            </w:tcBorders>
          </w:tcPr>
          <w:p w14:paraId="5F2D0926" w14:textId="77777777" w:rsidR="00E74154" w:rsidRPr="00E74154" w:rsidRDefault="00E74154" w:rsidP="00E74154">
            <w:pPr>
              <w:spacing w:before="60" w:after="60" w:line="240" w:lineRule="auto"/>
              <w:jc w:val="both"/>
              <w:rPr>
                <w:rFonts w:ascii="Times New Roman" w:hAnsi="Times New Roman" w:cs="Times New Roman"/>
                <w:bCs/>
                <w:iCs/>
              </w:rPr>
            </w:pPr>
            <w:r w:rsidRPr="00E74154">
              <w:rPr>
                <w:rFonts w:ascii="Times New Roman" w:hAnsi="Times New Roman" w:cs="Times New Roman"/>
                <w:bCs/>
                <w:iCs/>
              </w:rPr>
              <w:t xml:space="preserve">Adams (1977)*; </w:t>
            </w:r>
            <w:proofErr w:type="spellStart"/>
            <w:r w:rsidRPr="00E74154">
              <w:rPr>
                <w:rFonts w:ascii="Times New Roman" w:hAnsi="Times New Roman" w:cs="Times New Roman"/>
                <w:bCs/>
                <w:iCs/>
              </w:rPr>
              <w:t>Shakantu</w:t>
            </w:r>
            <w:proofErr w:type="spellEnd"/>
            <w:r w:rsidRPr="00E74154">
              <w:rPr>
                <w:rFonts w:ascii="Times New Roman" w:hAnsi="Times New Roman" w:cs="Times New Roman"/>
                <w:bCs/>
                <w:iCs/>
              </w:rPr>
              <w:t xml:space="preserve"> (2012);  </w:t>
            </w:r>
            <w:proofErr w:type="spellStart"/>
            <w:r w:rsidRPr="00E74154">
              <w:rPr>
                <w:rFonts w:ascii="Times New Roman" w:hAnsi="Times New Roman" w:cs="Times New Roman"/>
                <w:bCs/>
                <w:iCs/>
              </w:rPr>
              <w:t>Oyeyipo</w:t>
            </w:r>
            <w:proofErr w:type="spellEnd"/>
            <w:r w:rsidRPr="00E74154">
              <w:rPr>
                <w:rFonts w:ascii="Times New Roman" w:hAnsi="Times New Roman" w:cs="Times New Roman"/>
                <w:bCs/>
                <w:iCs/>
              </w:rPr>
              <w:t xml:space="preserve"> </w:t>
            </w:r>
            <w:r w:rsidRPr="00E74154">
              <w:rPr>
                <w:rFonts w:ascii="Times New Roman" w:hAnsi="Times New Roman" w:cs="Times New Roman"/>
                <w:bCs/>
                <w:i/>
                <w:iCs/>
              </w:rPr>
              <w:t>et al</w:t>
            </w:r>
            <w:r w:rsidRPr="00E74154">
              <w:rPr>
                <w:rFonts w:ascii="Times New Roman" w:hAnsi="Times New Roman" w:cs="Times New Roman"/>
                <w:bCs/>
                <w:iCs/>
              </w:rPr>
              <w:t>. (2016)</w:t>
            </w:r>
            <w:r w:rsidRPr="00E74154">
              <w:rPr>
                <w:rFonts w:ascii="Times New Roman" w:hAnsi="Times New Roman" w:cs="Times New Roman"/>
                <w:bCs/>
                <w:iCs/>
                <w:vertAlign w:val="superscript"/>
              </w:rPr>
              <w:t>*2</w:t>
            </w:r>
            <w:r w:rsidRPr="00E74154">
              <w:rPr>
                <w:rFonts w:ascii="Times New Roman" w:hAnsi="Times New Roman" w:cs="Times New Roman"/>
                <w:bCs/>
                <w:iCs/>
              </w:rPr>
              <w:t xml:space="preserve">; </w:t>
            </w:r>
            <w:proofErr w:type="spellStart"/>
            <w:r w:rsidRPr="00E74154">
              <w:rPr>
                <w:rFonts w:ascii="Times New Roman" w:hAnsi="Times New Roman" w:cs="Times New Roman"/>
                <w:bCs/>
                <w:iCs/>
              </w:rPr>
              <w:t>Bageis</w:t>
            </w:r>
            <w:proofErr w:type="spellEnd"/>
            <w:r w:rsidRPr="00E74154">
              <w:rPr>
                <w:rFonts w:ascii="Times New Roman" w:hAnsi="Times New Roman" w:cs="Times New Roman"/>
                <w:bCs/>
                <w:iCs/>
              </w:rPr>
              <w:t xml:space="preserve"> and Fortune (2009)</w:t>
            </w:r>
            <w:r w:rsidRPr="00E74154">
              <w:rPr>
                <w:rFonts w:ascii="Times New Roman" w:hAnsi="Times New Roman" w:cs="Times New Roman"/>
                <w:bCs/>
                <w:iCs/>
                <w:vertAlign w:val="superscript"/>
              </w:rPr>
              <w:t>2</w:t>
            </w:r>
            <w:r w:rsidRPr="00E74154">
              <w:rPr>
                <w:rFonts w:ascii="Times New Roman" w:hAnsi="Times New Roman" w:cs="Times New Roman"/>
                <w:bCs/>
                <w:iCs/>
              </w:rPr>
              <w:t xml:space="preserve">;  </w:t>
            </w:r>
            <w:proofErr w:type="spellStart"/>
            <w:r w:rsidRPr="00E74154">
              <w:rPr>
                <w:rFonts w:ascii="Times New Roman" w:hAnsi="Times New Roman" w:cs="Times New Roman"/>
                <w:bCs/>
                <w:iCs/>
              </w:rPr>
              <w:t>Mwita</w:t>
            </w:r>
            <w:proofErr w:type="spellEnd"/>
            <w:r w:rsidRPr="00E74154">
              <w:rPr>
                <w:rFonts w:ascii="Times New Roman" w:hAnsi="Times New Roman" w:cs="Times New Roman"/>
                <w:bCs/>
                <w:iCs/>
              </w:rPr>
              <w:t xml:space="preserve"> (2013)</w:t>
            </w:r>
            <w:r w:rsidRPr="00E74154">
              <w:rPr>
                <w:rFonts w:ascii="Times New Roman" w:hAnsi="Times New Roman" w:cs="Times New Roman"/>
                <w:bCs/>
                <w:iCs/>
                <w:vertAlign w:val="superscript"/>
              </w:rPr>
              <w:t>1</w:t>
            </w:r>
            <w:r w:rsidRPr="00E74154">
              <w:rPr>
                <w:rFonts w:ascii="Times New Roman" w:hAnsi="Times New Roman" w:cs="Times New Roman"/>
                <w:bCs/>
                <w:iCs/>
              </w:rPr>
              <w:t xml:space="preserve">, </w:t>
            </w:r>
            <w:proofErr w:type="spellStart"/>
            <w:r w:rsidRPr="00E74154">
              <w:rPr>
                <w:rFonts w:ascii="Times New Roman" w:hAnsi="Times New Roman" w:cs="Times New Roman"/>
                <w:bCs/>
                <w:iCs/>
              </w:rPr>
              <w:t>Mwagainye</w:t>
            </w:r>
            <w:proofErr w:type="spellEnd"/>
            <w:r w:rsidRPr="00E74154">
              <w:rPr>
                <w:rFonts w:ascii="Times New Roman" w:hAnsi="Times New Roman" w:cs="Times New Roman"/>
                <w:bCs/>
                <w:iCs/>
              </w:rPr>
              <w:t>, (2014)</w:t>
            </w:r>
            <w:r w:rsidRPr="00E74154">
              <w:rPr>
                <w:rFonts w:ascii="Times New Roman" w:hAnsi="Times New Roman" w:cs="Times New Roman"/>
                <w:bCs/>
                <w:iCs/>
                <w:vertAlign w:val="superscript"/>
              </w:rPr>
              <w:t>1</w:t>
            </w:r>
            <w:r w:rsidRPr="00E74154">
              <w:rPr>
                <w:rFonts w:ascii="Times New Roman" w:hAnsi="Times New Roman" w:cs="Times New Roman"/>
                <w:bCs/>
                <w:iCs/>
              </w:rPr>
              <w:t xml:space="preserve"> </w:t>
            </w:r>
            <w:proofErr w:type="spellStart"/>
            <w:r w:rsidRPr="00E74154">
              <w:rPr>
                <w:rFonts w:ascii="Times New Roman" w:hAnsi="Times New Roman" w:cs="Times New Roman"/>
                <w:bCs/>
                <w:iCs/>
              </w:rPr>
              <w:t>Mwombeki</w:t>
            </w:r>
            <w:proofErr w:type="spellEnd"/>
            <w:r w:rsidRPr="00E74154">
              <w:rPr>
                <w:rFonts w:ascii="Times New Roman" w:hAnsi="Times New Roman" w:cs="Times New Roman"/>
                <w:bCs/>
                <w:iCs/>
              </w:rPr>
              <w:t xml:space="preserve"> (2017)1a; </w:t>
            </w:r>
            <w:proofErr w:type="spellStart"/>
            <w:r w:rsidRPr="00E74154">
              <w:rPr>
                <w:rFonts w:ascii="Times New Roman" w:hAnsi="Times New Roman" w:cs="Times New Roman"/>
                <w:bCs/>
                <w:iCs/>
              </w:rPr>
              <w:t>Egemen</w:t>
            </w:r>
            <w:proofErr w:type="spellEnd"/>
            <w:r w:rsidRPr="00E74154">
              <w:rPr>
                <w:rFonts w:ascii="Times New Roman" w:hAnsi="Times New Roman" w:cs="Times New Roman"/>
                <w:bCs/>
                <w:iCs/>
              </w:rPr>
              <w:t xml:space="preserve"> and Mohamed (2007); </w:t>
            </w:r>
            <w:proofErr w:type="spellStart"/>
            <w:r w:rsidRPr="00E74154">
              <w:rPr>
                <w:rFonts w:ascii="Times New Roman" w:hAnsi="Times New Roman" w:cs="Times New Roman"/>
                <w:bCs/>
                <w:iCs/>
              </w:rPr>
              <w:t>Egemen</w:t>
            </w:r>
            <w:proofErr w:type="spellEnd"/>
            <w:r w:rsidRPr="00E74154">
              <w:rPr>
                <w:rFonts w:ascii="Times New Roman" w:hAnsi="Times New Roman" w:cs="Times New Roman"/>
                <w:bCs/>
                <w:iCs/>
              </w:rPr>
              <w:t xml:space="preserve"> and Mohamed (2007); </w:t>
            </w:r>
            <w:proofErr w:type="spellStart"/>
            <w:r w:rsidRPr="00E74154">
              <w:rPr>
                <w:rFonts w:ascii="Times New Roman" w:hAnsi="Times New Roman" w:cs="Times New Roman"/>
                <w:bCs/>
                <w:iCs/>
              </w:rPr>
              <w:t>Olatunji</w:t>
            </w:r>
            <w:proofErr w:type="spellEnd"/>
            <w:r w:rsidRPr="00E74154">
              <w:rPr>
                <w:rFonts w:ascii="Times New Roman" w:hAnsi="Times New Roman" w:cs="Times New Roman"/>
                <w:bCs/>
                <w:iCs/>
              </w:rPr>
              <w:t xml:space="preserve"> </w:t>
            </w:r>
            <w:r w:rsidRPr="00E74154">
              <w:rPr>
                <w:rFonts w:ascii="Times New Roman" w:hAnsi="Times New Roman" w:cs="Times New Roman"/>
                <w:bCs/>
                <w:i/>
                <w:iCs/>
              </w:rPr>
              <w:t>et al</w:t>
            </w:r>
            <w:r w:rsidRPr="00E74154">
              <w:rPr>
                <w:rFonts w:ascii="Times New Roman" w:hAnsi="Times New Roman" w:cs="Times New Roman"/>
                <w:bCs/>
                <w:iCs/>
              </w:rPr>
              <w:t xml:space="preserve">. (2017)*; </w:t>
            </w:r>
            <w:proofErr w:type="spellStart"/>
            <w:r w:rsidRPr="00E74154">
              <w:rPr>
                <w:rFonts w:ascii="Times New Roman" w:hAnsi="Times New Roman" w:cs="Times New Roman"/>
                <w:bCs/>
                <w:iCs/>
              </w:rPr>
              <w:t>Oke</w:t>
            </w:r>
            <w:proofErr w:type="spellEnd"/>
            <w:r w:rsidRPr="00E74154">
              <w:rPr>
                <w:rFonts w:ascii="Times New Roman" w:hAnsi="Times New Roman" w:cs="Times New Roman"/>
                <w:bCs/>
                <w:iCs/>
              </w:rPr>
              <w:t xml:space="preserve"> </w:t>
            </w:r>
            <w:r w:rsidRPr="00E74154">
              <w:rPr>
                <w:rFonts w:ascii="Times New Roman" w:hAnsi="Times New Roman" w:cs="Times New Roman"/>
                <w:bCs/>
                <w:i/>
                <w:iCs/>
              </w:rPr>
              <w:t>et al</w:t>
            </w:r>
            <w:r w:rsidRPr="00E74154">
              <w:rPr>
                <w:rFonts w:ascii="Times New Roman" w:hAnsi="Times New Roman" w:cs="Times New Roman"/>
                <w:bCs/>
                <w:iCs/>
              </w:rPr>
              <w:t xml:space="preserve">. (2018)*; </w:t>
            </w:r>
            <w:proofErr w:type="spellStart"/>
            <w:r w:rsidRPr="00E74154">
              <w:rPr>
                <w:rFonts w:ascii="Times New Roman" w:hAnsi="Times New Roman" w:cs="Times New Roman"/>
                <w:bCs/>
                <w:iCs/>
              </w:rPr>
              <w:t>Kikwasi</w:t>
            </w:r>
            <w:proofErr w:type="spellEnd"/>
            <w:r w:rsidRPr="00E74154">
              <w:rPr>
                <w:rFonts w:ascii="Times New Roman" w:hAnsi="Times New Roman" w:cs="Times New Roman"/>
                <w:bCs/>
                <w:iCs/>
              </w:rPr>
              <w:t xml:space="preserve"> and Escalante (2018)</w:t>
            </w:r>
            <w:r w:rsidRPr="00E74154">
              <w:rPr>
                <w:rFonts w:ascii="Times New Roman" w:hAnsi="Times New Roman" w:cs="Times New Roman"/>
                <w:bCs/>
                <w:iCs/>
                <w:vertAlign w:val="superscript"/>
              </w:rPr>
              <w:t>1a</w:t>
            </w:r>
            <w:r w:rsidRPr="00E74154">
              <w:rPr>
                <w:rFonts w:ascii="Times New Roman" w:hAnsi="Times New Roman" w:cs="Times New Roman"/>
                <w:bCs/>
                <w:iCs/>
              </w:rPr>
              <w:t xml:space="preserve"> </w:t>
            </w:r>
            <w:proofErr w:type="spellStart"/>
            <w:r w:rsidRPr="00E74154">
              <w:rPr>
                <w:rFonts w:ascii="Times New Roman" w:hAnsi="Times New Roman" w:cs="Times New Roman"/>
                <w:bCs/>
                <w:iCs/>
              </w:rPr>
              <w:t>Bageis</w:t>
            </w:r>
            <w:proofErr w:type="spellEnd"/>
            <w:r w:rsidRPr="00E74154">
              <w:rPr>
                <w:rFonts w:ascii="Times New Roman" w:hAnsi="Times New Roman" w:cs="Times New Roman"/>
                <w:bCs/>
                <w:iCs/>
              </w:rPr>
              <w:t xml:space="preserve"> and Fortune (2009)</w:t>
            </w:r>
            <w:r w:rsidRPr="00E74154">
              <w:rPr>
                <w:rFonts w:ascii="Times New Roman" w:hAnsi="Times New Roman" w:cs="Times New Roman"/>
                <w:bCs/>
                <w:iCs/>
                <w:vertAlign w:val="superscript"/>
              </w:rPr>
              <w:t>4</w:t>
            </w:r>
            <w:r w:rsidRPr="00E74154">
              <w:rPr>
                <w:rFonts w:ascii="Times New Roman" w:hAnsi="Times New Roman" w:cs="Times New Roman"/>
                <w:bCs/>
                <w:iCs/>
              </w:rPr>
              <w:t xml:space="preserve">; </w:t>
            </w:r>
            <w:proofErr w:type="spellStart"/>
            <w:r w:rsidRPr="00E74154">
              <w:rPr>
                <w:rFonts w:ascii="Times New Roman" w:hAnsi="Times New Roman" w:cs="Times New Roman"/>
                <w:bCs/>
                <w:iCs/>
              </w:rPr>
              <w:t>Odediran</w:t>
            </w:r>
            <w:proofErr w:type="spellEnd"/>
            <w:r w:rsidRPr="00E74154">
              <w:rPr>
                <w:rFonts w:ascii="Times New Roman" w:hAnsi="Times New Roman" w:cs="Times New Roman"/>
                <w:bCs/>
                <w:iCs/>
              </w:rPr>
              <w:t xml:space="preserve"> </w:t>
            </w:r>
            <w:r w:rsidRPr="00E74154">
              <w:rPr>
                <w:rFonts w:ascii="Times New Roman" w:hAnsi="Times New Roman" w:cs="Times New Roman"/>
                <w:bCs/>
                <w:i/>
                <w:iCs/>
              </w:rPr>
              <w:t>et al</w:t>
            </w:r>
            <w:r w:rsidRPr="00E74154">
              <w:rPr>
                <w:rFonts w:ascii="Times New Roman" w:hAnsi="Times New Roman" w:cs="Times New Roman"/>
                <w:bCs/>
                <w:iCs/>
              </w:rPr>
              <w:t xml:space="preserve">. (2012)*; Ugochukwu and </w:t>
            </w:r>
            <w:proofErr w:type="spellStart"/>
            <w:r w:rsidRPr="00E74154">
              <w:rPr>
                <w:rFonts w:ascii="Times New Roman" w:hAnsi="Times New Roman" w:cs="Times New Roman"/>
                <w:bCs/>
                <w:iCs/>
              </w:rPr>
              <w:t>Onyekwena</w:t>
            </w:r>
            <w:proofErr w:type="spellEnd"/>
            <w:r w:rsidRPr="00E74154">
              <w:rPr>
                <w:rFonts w:ascii="Times New Roman" w:hAnsi="Times New Roman" w:cs="Times New Roman"/>
                <w:bCs/>
                <w:iCs/>
              </w:rPr>
              <w:t xml:space="preserve"> (2014)</w:t>
            </w:r>
          </w:p>
        </w:tc>
      </w:tr>
      <w:tr w:rsidR="00E74154" w:rsidRPr="00E74154" w14:paraId="26B1B2E9" w14:textId="77777777" w:rsidTr="00A56217">
        <w:tc>
          <w:tcPr>
            <w:tcW w:w="570" w:type="dxa"/>
            <w:tcBorders>
              <w:top w:val="nil"/>
            </w:tcBorders>
          </w:tcPr>
          <w:p w14:paraId="620C610B" w14:textId="77777777" w:rsidR="00E74154" w:rsidRPr="00E74154" w:rsidRDefault="00E74154" w:rsidP="00E74154">
            <w:pPr>
              <w:spacing w:before="60" w:after="60" w:line="240" w:lineRule="auto"/>
              <w:rPr>
                <w:rFonts w:ascii="Times New Roman" w:hAnsi="Times New Roman" w:cs="Times New Roman"/>
                <w:bCs/>
                <w:iCs/>
                <w:lang w:val="en-AU"/>
              </w:rPr>
            </w:pPr>
            <w:r w:rsidRPr="00E74154">
              <w:rPr>
                <w:rFonts w:ascii="Times New Roman" w:hAnsi="Times New Roman" w:cs="Times New Roman"/>
                <w:bCs/>
                <w:iCs/>
                <w:lang w:val="en-AU"/>
              </w:rPr>
              <w:t>2.</w:t>
            </w:r>
          </w:p>
        </w:tc>
        <w:tc>
          <w:tcPr>
            <w:tcW w:w="3660" w:type="dxa"/>
            <w:tcBorders>
              <w:top w:val="nil"/>
            </w:tcBorders>
          </w:tcPr>
          <w:p w14:paraId="0FF3D005" w14:textId="77777777" w:rsidR="00E74154" w:rsidRPr="00E74154" w:rsidRDefault="00E74154" w:rsidP="00E74154">
            <w:pPr>
              <w:spacing w:before="60" w:after="60" w:line="240" w:lineRule="auto"/>
              <w:rPr>
                <w:rFonts w:ascii="Times New Roman" w:hAnsi="Times New Roman" w:cs="Times New Roman"/>
                <w:bCs/>
                <w:iCs/>
                <w:lang w:val="en-AU"/>
              </w:rPr>
            </w:pPr>
            <w:r w:rsidRPr="00E74154">
              <w:rPr>
                <w:rFonts w:ascii="Times New Roman" w:hAnsi="Times New Roman" w:cs="Times New Roman"/>
                <w:bCs/>
                <w:iCs/>
              </w:rPr>
              <w:t>Profit returns</w:t>
            </w:r>
          </w:p>
        </w:tc>
        <w:tc>
          <w:tcPr>
            <w:tcW w:w="8820" w:type="dxa"/>
            <w:tcBorders>
              <w:top w:val="nil"/>
            </w:tcBorders>
          </w:tcPr>
          <w:p w14:paraId="17800E4F" w14:textId="77777777" w:rsidR="00E74154" w:rsidRPr="00E74154" w:rsidRDefault="00E74154" w:rsidP="00E74154">
            <w:pPr>
              <w:spacing w:before="60" w:after="60" w:line="240" w:lineRule="auto"/>
              <w:jc w:val="both"/>
              <w:rPr>
                <w:rFonts w:ascii="Times New Roman" w:hAnsi="Times New Roman" w:cs="Times New Roman"/>
                <w:bCs/>
                <w:iCs/>
                <w:lang w:val="en-AU"/>
              </w:rPr>
            </w:pPr>
            <w:r w:rsidRPr="00E74154">
              <w:rPr>
                <w:rFonts w:ascii="Times New Roman" w:hAnsi="Times New Roman" w:cs="Times New Roman"/>
                <w:bCs/>
                <w:iCs/>
              </w:rPr>
              <w:t xml:space="preserve">Burke (2007); </w:t>
            </w:r>
            <w:proofErr w:type="spellStart"/>
            <w:r w:rsidRPr="00E74154">
              <w:rPr>
                <w:rFonts w:ascii="Times New Roman" w:hAnsi="Times New Roman" w:cs="Times New Roman"/>
                <w:bCs/>
                <w:iCs/>
              </w:rPr>
              <w:t>Oke</w:t>
            </w:r>
            <w:proofErr w:type="spellEnd"/>
            <w:r w:rsidRPr="00E74154">
              <w:rPr>
                <w:rFonts w:ascii="Times New Roman" w:hAnsi="Times New Roman" w:cs="Times New Roman"/>
                <w:bCs/>
                <w:iCs/>
              </w:rPr>
              <w:t xml:space="preserve"> </w:t>
            </w:r>
            <w:r w:rsidRPr="00E74154">
              <w:rPr>
                <w:rFonts w:ascii="Times New Roman" w:hAnsi="Times New Roman" w:cs="Times New Roman"/>
                <w:bCs/>
                <w:i/>
                <w:iCs/>
              </w:rPr>
              <w:t>et al</w:t>
            </w:r>
            <w:r w:rsidRPr="00E74154">
              <w:rPr>
                <w:rFonts w:ascii="Times New Roman" w:hAnsi="Times New Roman" w:cs="Times New Roman"/>
                <w:bCs/>
                <w:iCs/>
              </w:rPr>
              <w:t xml:space="preserve">. (2018)*; </w:t>
            </w:r>
            <w:proofErr w:type="spellStart"/>
            <w:r w:rsidRPr="00E74154">
              <w:rPr>
                <w:rFonts w:ascii="Times New Roman" w:hAnsi="Times New Roman" w:cs="Times New Roman"/>
                <w:bCs/>
                <w:iCs/>
              </w:rPr>
              <w:t>Shofiyah</w:t>
            </w:r>
            <w:proofErr w:type="spellEnd"/>
            <w:r w:rsidRPr="00E74154">
              <w:rPr>
                <w:rFonts w:ascii="Times New Roman" w:hAnsi="Times New Roman" w:cs="Times New Roman"/>
                <w:bCs/>
                <w:iCs/>
              </w:rPr>
              <w:t xml:space="preserve"> </w:t>
            </w:r>
            <w:r w:rsidRPr="00E74154">
              <w:rPr>
                <w:rFonts w:ascii="Times New Roman" w:hAnsi="Times New Roman" w:cs="Times New Roman"/>
                <w:bCs/>
                <w:i/>
                <w:iCs/>
              </w:rPr>
              <w:t>et al</w:t>
            </w:r>
            <w:r w:rsidRPr="00E74154">
              <w:rPr>
                <w:rFonts w:ascii="Times New Roman" w:hAnsi="Times New Roman" w:cs="Times New Roman"/>
                <w:bCs/>
                <w:iCs/>
              </w:rPr>
              <w:t xml:space="preserve">. (2018)* </w:t>
            </w:r>
            <w:proofErr w:type="spellStart"/>
            <w:r w:rsidRPr="00E74154">
              <w:rPr>
                <w:rFonts w:ascii="Times New Roman" w:hAnsi="Times New Roman" w:cs="Times New Roman"/>
                <w:bCs/>
                <w:iCs/>
              </w:rPr>
              <w:t>Shokri-Ghasabesh</w:t>
            </w:r>
            <w:proofErr w:type="spellEnd"/>
            <w:r w:rsidRPr="00E74154">
              <w:rPr>
                <w:rFonts w:ascii="Times New Roman" w:hAnsi="Times New Roman" w:cs="Times New Roman"/>
                <w:bCs/>
                <w:iCs/>
              </w:rPr>
              <w:t xml:space="preserve"> and </w:t>
            </w:r>
            <w:proofErr w:type="spellStart"/>
            <w:r w:rsidRPr="00E74154">
              <w:rPr>
                <w:rFonts w:ascii="Times New Roman" w:hAnsi="Times New Roman" w:cs="Times New Roman"/>
                <w:bCs/>
                <w:iCs/>
              </w:rPr>
              <w:t>Chileshe</w:t>
            </w:r>
            <w:proofErr w:type="spellEnd"/>
            <w:r w:rsidRPr="00E74154">
              <w:rPr>
                <w:rFonts w:ascii="Times New Roman" w:hAnsi="Times New Roman" w:cs="Times New Roman"/>
                <w:bCs/>
                <w:iCs/>
              </w:rPr>
              <w:t xml:space="preserve"> (2016)</w:t>
            </w:r>
            <w:r w:rsidRPr="00E74154">
              <w:rPr>
                <w:rFonts w:ascii="Times New Roman" w:hAnsi="Times New Roman" w:cs="Times New Roman"/>
                <w:bCs/>
                <w:iCs/>
                <w:vertAlign w:val="superscript"/>
              </w:rPr>
              <w:t>2,4</w:t>
            </w:r>
          </w:p>
        </w:tc>
      </w:tr>
      <w:tr w:rsidR="00E74154" w:rsidRPr="00E74154" w14:paraId="7BFC80D5" w14:textId="77777777" w:rsidTr="00A56217">
        <w:tc>
          <w:tcPr>
            <w:tcW w:w="570" w:type="dxa"/>
          </w:tcPr>
          <w:p w14:paraId="0A294FB1" w14:textId="77777777" w:rsidR="00E74154" w:rsidRPr="00E74154" w:rsidRDefault="00E74154" w:rsidP="00E74154">
            <w:pPr>
              <w:spacing w:before="60" w:after="60" w:line="240" w:lineRule="auto"/>
              <w:rPr>
                <w:rFonts w:ascii="Times New Roman" w:hAnsi="Times New Roman" w:cs="Times New Roman"/>
                <w:bCs/>
                <w:iCs/>
                <w:lang w:val="en-AU"/>
              </w:rPr>
            </w:pPr>
            <w:r w:rsidRPr="00E74154">
              <w:rPr>
                <w:rFonts w:ascii="Times New Roman" w:hAnsi="Times New Roman" w:cs="Times New Roman"/>
                <w:bCs/>
                <w:iCs/>
                <w:lang w:val="en-AU"/>
              </w:rPr>
              <w:t>3.</w:t>
            </w:r>
          </w:p>
        </w:tc>
        <w:tc>
          <w:tcPr>
            <w:tcW w:w="3660" w:type="dxa"/>
          </w:tcPr>
          <w:p w14:paraId="6DE2F1DF" w14:textId="77777777" w:rsidR="00E74154" w:rsidRPr="00E74154" w:rsidRDefault="00E74154" w:rsidP="00E74154">
            <w:pPr>
              <w:spacing w:before="60" w:after="60" w:line="240" w:lineRule="auto"/>
              <w:rPr>
                <w:rFonts w:ascii="Times New Roman" w:hAnsi="Times New Roman" w:cs="Times New Roman"/>
                <w:bCs/>
                <w:iCs/>
                <w:lang w:val="en-AU"/>
              </w:rPr>
            </w:pPr>
            <w:r w:rsidRPr="00E74154">
              <w:rPr>
                <w:rFonts w:ascii="Times New Roman" w:hAnsi="Times New Roman" w:cs="Times New Roman"/>
                <w:bCs/>
                <w:iCs/>
              </w:rPr>
              <w:t>Lack of equipment</w:t>
            </w:r>
          </w:p>
        </w:tc>
        <w:tc>
          <w:tcPr>
            <w:tcW w:w="8820" w:type="dxa"/>
          </w:tcPr>
          <w:p w14:paraId="3665D72C" w14:textId="77777777" w:rsidR="00E74154" w:rsidRPr="00E74154" w:rsidRDefault="00E74154" w:rsidP="00E74154">
            <w:pPr>
              <w:spacing w:before="60" w:after="60" w:line="240" w:lineRule="auto"/>
              <w:jc w:val="both"/>
              <w:rPr>
                <w:rFonts w:ascii="Times New Roman" w:hAnsi="Times New Roman" w:cs="Times New Roman"/>
                <w:bCs/>
                <w:iCs/>
              </w:rPr>
            </w:pPr>
            <w:proofErr w:type="spellStart"/>
            <w:r w:rsidRPr="00E74154">
              <w:rPr>
                <w:rFonts w:ascii="Times New Roman" w:hAnsi="Times New Roman" w:cs="Times New Roman"/>
                <w:bCs/>
                <w:iCs/>
              </w:rPr>
              <w:t>Mwombeki</w:t>
            </w:r>
            <w:proofErr w:type="spellEnd"/>
            <w:r w:rsidRPr="00E74154">
              <w:rPr>
                <w:rFonts w:ascii="Times New Roman" w:hAnsi="Times New Roman" w:cs="Times New Roman"/>
                <w:bCs/>
                <w:iCs/>
              </w:rPr>
              <w:t xml:space="preserve"> (2017)</w:t>
            </w:r>
            <w:r w:rsidRPr="00E74154">
              <w:rPr>
                <w:rFonts w:ascii="Times New Roman" w:hAnsi="Times New Roman" w:cs="Times New Roman"/>
                <w:bCs/>
                <w:iCs/>
                <w:vertAlign w:val="superscript"/>
              </w:rPr>
              <w:t>1a</w:t>
            </w:r>
            <w:r w:rsidRPr="00E74154">
              <w:rPr>
                <w:rFonts w:ascii="Times New Roman" w:hAnsi="Times New Roman" w:cs="Times New Roman"/>
                <w:bCs/>
                <w:iCs/>
              </w:rPr>
              <w:t xml:space="preserve">, </w:t>
            </w:r>
            <w:proofErr w:type="spellStart"/>
            <w:r w:rsidRPr="00E74154">
              <w:rPr>
                <w:rFonts w:ascii="Times New Roman" w:hAnsi="Times New Roman" w:cs="Times New Roman"/>
                <w:bCs/>
                <w:iCs/>
              </w:rPr>
              <w:t>Chisala</w:t>
            </w:r>
            <w:proofErr w:type="spellEnd"/>
            <w:r w:rsidRPr="00E74154">
              <w:rPr>
                <w:rFonts w:ascii="Times New Roman" w:hAnsi="Times New Roman" w:cs="Times New Roman"/>
                <w:bCs/>
                <w:iCs/>
              </w:rPr>
              <w:t xml:space="preserve"> (2017)*; </w:t>
            </w:r>
            <w:proofErr w:type="spellStart"/>
            <w:r w:rsidRPr="00E74154">
              <w:rPr>
                <w:rFonts w:ascii="Times New Roman" w:hAnsi="Times New Roman" w:cs="Times New Roman"/>
                <w:bCs/>
                <w:iCs/>
              </w:rPr>
              <w:t>Muhegi</w:t>
            </w:r>
            <w:proofErr w:type="spellEnd"/>
            <w:r w:rsidRPr="00E74154">
              <w:rPr>
                <w:rFonts w:ascii="Times New Roman" w:hAnsi="Times New Roman" w:cs="Times New Roman"/>
                <w:bCs/>
                <w:iCs/>
              </w:rPr>
              <w:t xml:space="preserve"> and </w:t>
            </w:r>
            <w:proofErr w:type="spellStart"/>
            <w:r w:rsidRPr="00E74154">
              <w:rPr>
                <w:rFonts w:ascii="Times New Roman" w:hAnsi="Times New Roman" w:cs="Times New Roman"/>
                <w:bCs/>
                <w:iCs/>
              </w:rPr>
              <w:t>Malongo</w:t>
            </w:r>
            <w:proofErr w:type="spellEnd"/>
            <w:r w:rsidRPr="00E74154">
              <w:rPr>
                <w:rFonts w:ascii="Times New Roman" w:hAnsi="Times New Roman" w:cs="Times New Roman"/>
                <w:bCs/>
                <w:iCs/>
              </w:rPr>
              <w:t xml:space="preserve"> (2004)</w:t>
            </w:r>
            <w:r w:rsidRPr="00E74154">
              <w:rPr>
                <w:rFonts w:ascii="Times New Roman" w:hAnsi="Times New Roman" w:cs="Times New Roman"/>
                <w:bCs/>
                <w:iCs/>
                <w:vertAlign w:val="superscript"/>
              </w:rPr>
              <w:t>1a</w:t>
            </w:r>
            <w:r w:rsidRPr="00E74154">
              <w:rPr>
                <w:rFonts w:ascii="Times New Roman" w:hAnsi="Times New Roman" w:cs="Times New Roman"/>
                <w:bCs/>
                <w:iCs/>
              </w:rPr>
              <w:t xml:space="preserve">; </w:t>
            </w:r>
            <w:proofErr w:type="spellStart"/>
            <w:r w:rsidRPr="00E74154">
              <w:rPr>
                <w:rFonts w:ascii="Times New Roman" w:hAnsi="Times New Roman" w:cs="Times New Roman"/>
                <w:bCs/>
                <w:iCs/>
              </w:rPr>
              <w:t>Kikwasi</w:t>
            </w:r>
            <w:proofErr w:type="spellEnd"/>
            <w:r w:rsidRPr="00E74154">
              <w:rPr>
                <w:rFonts w:ascii="Times New Roman" w:hAnsi="Times New Roman" w:cs="Times New Roman"/>
                <w:bCs/>
                <w:iCs/>
              </w:rPr>
              <w:t xml:space="preserve"> and Escalante (2018)</w:t>
            </w:r>
            <w:r w:rsidRPr="00E74154">
              <w:rPr>
                <w:rFonts w:ascii="Times New Roman" w:hAnsi="Times New Roman" w:cs="Times New Roman"/>
                <w:bCs/>
                <w:iCs/>
                <w:vertAlign w:val="superscript"/>
              </w:rPr>
              <w:t>1a</w:t>
            </w:r>
            <w:r w:rsidRPr="00E74154">
              <w:rPr>
                <w:rFonts w:ascii="Times New Roman" w:hAnsi="Times New Roman" w:cs="Times New Roman"/>
                <w:bCs/>
                <w:iCs/>
              </w:rPr>
              <w:t>;</w:t>
            </w:r>
            <w:r w:rsidRPr="00E74154">
              <w:rPr>
                <w:rFonts w:ascii="Times New Roman" w:hAnsi="Times New Roman" w:cs="Times New Roman"/>
                <w:bCs/>
                <w:iCs/>
                <w:vertAlign w:val="superscript"/>
              </w:rPr>
              <w:t xml:space="preserve"> </w:t>
            </w:r>
            <w:proofErr w:type="spellStart"/>
            <w:r w:rsidRPr="00E74154">
              <w:rPr>
                <w:rFonts w:ascii="Times New Roman" w:hAnsi="Times New Roman" w:cs="Times New Roman"/>
                <w:bCs/>
                <w:iCs/>
              </w:rPr>
              <w:t>Jarkas</w:t>
            </w:r>
            <w:proofErr w:type="spellEnd"/>
            <w:r w:rsidRPr="00E74154">
              <w:rPr>
                <w:rFonts w:ascii="Times New Roman" w:hAnsi="Times New Roman" w:cs="Times New Roman"/>
                <w:bCs/>
                <w:iCs/>
              </w:rPr>
              <w:t xml:space="preserve"> </w:t>
            </w:r>
            <w:r w:rsidRPr="00E74154">
              <w:rPr>
                <w:rFonts w:ascii="Times New Roman" w:hAnsi="Times New Roman" w:cs="Times New Roman"/>
                <w:bCs/>
                <w:i/>
                <w:iCs/>
              </w:rPr>
              <w:t>et al</w:t>
            </w:r>
            <w:r w:rsidRPr="00E74154">
              <w:rPr>
                <w:rFonts w:ascii="Times New Roman" w:hAnsi="Times New Roman" w:cs="Times New Roman"/>
                <w:bCs/>
                <w:iCs/>
              </w:rPr>
              <w:t>. (2014)</w:t>
            </w:r>
            <w:r w:rsidRPr="00E74154">
              <w:rPr>
                <w:rFonts w:ascii="Times New Roman" w:hAnsi="Times New Roman" w:cs="Times New Roman"/>
                <w:bCs/>
                <w:iCs/>
                <w:vertAlign w:val="superscript"/>
              </w:rPr>
              <w:t>2,4</w:t>
            </w:r>
            <w:r w:rsidRPr="00E74154">
              <w:rPr>
                <w:rFonts w:ascii="Times New Roman" w:hAnsi="Times New Roman" w:cs="Times New Roman"/>
                <w:bCs/>
                <w:iCs/>
              </w:rPr>
              <w:t>; .Ma (2011)</w:t>
            </w:r>
            <w:r w:rsidRPr="00E74154">
              <w:rPr>
                <w:rFonts w:ascii="Times New Roman" w:hAnsi="Times New Roman" w:cs="Times New Roman"/>
                <w:bCs/>
                <w:iCs/>
                <w:vertAlign w:val="superscript"/>
              </w:rPr>
              <w:t>2,4</w:t>
            </w:r>
          </w:p>
        </w:tc>
      </w:tr>
      <w:tr w:rsidR="00E74154" w:rsidRPr="00E74154" w14:paraId="7A1264B3" w14:textId="77777777" w:rsidTr="00A56217">
        <w:tc>
          <w:tcPr>
            <w:tcW w:w="570" w:type="dxa"/>
          </w:tcPr>
          <w:p w14:paraId="20E76105" w14:textId="77777777" w:rsidR="00E74154" w:rsidRPr="00E74154" w:rsidRDefault="00E74154" w:rsidP="00E74154">
            <w:pPr>
              <w:spacing w:before="120" w:after="120" w:line="240" w:lineRule="auto"/>
              <w:rPr>
                <w:rFonts w:ascii="Times New Roman" w:hAnsi="Times New Roman" w:cs="Times New Roman"/>
                <w:bCs/>
                <w:iCs/>
                <w:lang w:val="en-AU"/>
              </w:rPr>
            </w:pPr>
            <w:r w:rsidRPr="00E74154">
              <w:rPr>
                <w:rFonts w:ascii="Times New Roman" w:hAnsi="Times New Roman" w:cs="Times New Roman"/>
                <w:bCs/>
                <w:iCs/>
                <w:lang w:val="en-AU"/>
              </w:rPr>
              <w:t>4.</w:t>
            </w:r>
          </w:p>
        </w:tc>
        <w:tc>
          <w:tcPr>
            <w:tcW w:w="3660" w:type="dxa"/>
          </w:tcPr>
          <w:p w14:paraId="6781B72F" w14:textId="77777777" w:rsidR="00E74154" w:rsidRPr="00E74154" w:rsidRDefault="00E74154" w:rsidP="00E74154">
            <w:pPr>
              <w:spacing w:before="120" w:after="120" w:line="240" w:lineRule="auto"/>
              <w:rPr>
                <w:rFonts w:ascii="Times New Roman" w:hAnsi="Times New Roman" w:cs="Times New Roman"/>
                <w:bCs/>
                <w:iCs/>
                <w:lang w:val="en-AU"/>
              </w:rPr>
            </w:pPr>
            <w:r w:rsidRPr="00E74154">
              <w:rPr>
                <w:rFonts w:ascii="Times New Roman" w:hAnsi="Times New Roman" w:cs="Times New Roman"/>
                <w:bCs/>
                <w:iCs/>
              </w:rPr>
              <w:t>Lack of experience of several works**</w:t>
            </w:r>
          </w:p>
        </w:tc>
        <w:tc>
          <w:tcPr>
            <w:tcW w:w="8820" w:type="dxa"/>
          </w:tcPr>
          <w:p w14:paraId="765D7304" w14:textId="77777777" w:rsidR="00E74154" w:rsidRPr="00E74154" w:rsidRDefault="00E74154" w:rsidP="00E74154">
            <w:pPr>
              <w:spacing w:before="120" w:after="120" w:line="240" w:lineRule="auto"/>
              <w:jc w:val="both"/>
              <w:rPr>
                <w:rFonts w:ascii="Times New Roman" w:hAnsi="Times New Roman" w:cs="Times New Roman"/>
                <w:bCs/>
                <w:iCs/>
              </w:rPr>
            </w:pPr>
            <w:proofErr w:type="spellStart"/>
            <w:r w:rsidRPr="00E74154">
              <w:rPr>
                <w:rFonts w:ascii="Times New Roman" w:hAnsi="Times New Roman" w:cs="Times New Roman"/>
                <w:bCs/>
                <w:iCs/>
              </w:rPr>
              <w:t>Kikwasi</w:t>
            </w:r>
            <w:proofErr w:type="spellEnd"/>
            <w:r w:rsidRPr="00E74154">
              <w:rPr>
                <w:rFonts w:ascii="Times New Roman" w:hAnsi="Times New Roman" w:cs="Times New Roman"/>
                <w:bCs/>
                <w:iCs/>
              </w:rPr>
              <w:t xml:space="preserve"> (2011)*; </w:t>
            </w:r>
            <w:proofErr w:type="spellStart"/>
            <w:r w:rsidRPr="00E74154">
              <w:rPr>
                <w:rFonts w:ascii="Times New Roman" w:hAnsi="Times New Roman" w:cs="Times New Roman"/>
                <w:bCs/>
                <w:iCs/>
              </w:rPr>
              <w:t>Oke</w:t>
            </w:r>
            <w:proofErr w:type="spellEnd"/>
            <w:r w:rsidRPr="00E74154">
              <w:rPr>
                <w:rFonts w:ascii="Times New Roman" w:hAnsi="Times New Roman" w:cs="Times New Roman"/>
                <w:bCs/>
                <w:iCs/>
              </w:rPr>
              <w:t xml:space="preserve"> </w:t>
            </w:r>
            <w:r w:rsidRPr="00E74154">
              <w:rPr>
                <w:rFonts w:ascii="Times New Roman" w:hAnsi="Times New Roman" w:cs="Times New Roman"/>
                <w:bCs/>
                <w:i/>
                <w:iCs/>
              </w:rPr>
              <w:t>et al</w:t>
            </w:r>
            <w:r w:rsidRPr="00E74154">
              <w:rPr>
                <w:rFonts w:ascii="Times New Roman" w:hAnsi="Times New Roman" w:cs="Times New Roman"/>
                <w:bCs/>
                <w:iCs/>
              </w:rPr>
              <w:t xml:space="preserve">. (2018)*; </w:t>
            </w:r>
            <w:proofErr w:type="spellStart"/>
            <w:r w:rsidRPr="00E74154">
              <w:rPr>
                <w:rFonts w:ascii="Times New Roman" w:hAnsi="Times New Roman" w:cs="Times New Roman"/>
                <w:bCs/>
                <w:iCs/>
              </w:rPr>
              <w:t>Kikwasi</w:t>
            </w:r>
            <w:proofErr w:type="spellEnd"/>
            <w:r w:rsidRPr="00E74154">
              <w:rPr>
                <w:rFonts w:ascii="Times New Roman" w:hAnsi="Times New Roman" w:cs="Times New Roman"/>
                <w:bCs/>
                <w:iCs/>
              </w:rPr>
              <w:t xml:space="preserve"> and Escalante (2018)</w:t>
            </w:r>
            <w:r w:rsidRPr="00E74154">
              <w:rPr>
                <w:rFonts w:ascii="Times New Roman" w:hAnsi="Times New Roman" w:cs="Times New Roman"/>
                <w:bCs/>
                <w:iCs/>
                <w:vertAlign w:val="superscript"/>
              </w:rPr>
              <w:t>1a</w:t>
            </w:r>
            <w:r w:rsidRPr="00E74154">
              <w:rPr>
                <w:rFonts w:ascii="Times New Roman" w:hAnsi="Times New Roman" w:cs="Times New Roman"/>
                <w:bCs/>
                <w:iCs/>
              </w:rPr>
              <w:t xml:space="preserve"> Leeds (2016); </w:t>
            </w:r>
            <w:proofErr w:type="spellStart"/>
            <w:r w:rsidRPr="00E74154">
              <w:rPr>
                <w:rFonts w:ascii="Times New Roman" w:hAnsi="Times New Roman" w:cs="Times New Roman"/>
                <w:bCs/>
                <w:iCs/>
              </w:rPr>
              <w:t>Alumbugu</w:t>
            </w:r>
            <w:proofErr w:type="spellEnd"/>
            <w:r w:rsidRPr="00E74154">
              <w:rPr>
                <w:rFonts w:ascii="Times New Roman" w:hAnsi="Times New Roman" w:cs="Times New Roman"/>
                <w:bCs/>
                <w:iCs/>
              </w:rPr>
              <w:t xml:space="preserve"> </w:t>
            </w:r>
            <w:r w:rsidRPr="00E74154">
              <w:rPr>
                <w:rFonts w:ascii="Times New Roman" w:hAnsi="Times New Roman" w:cs="Times New Roman"/>
                <w:bCs/>
                <w:i/>
                <w:iCs/>
              </w:rPr>
              <w:t>et al</w:t>
            </w:r>
            <w:r w:rsidRPr="00E74154">
              <w:rPr>
                <w:rFonts w:ascii="Times New Roman" w:hAnsi="Times New Roman" w:cs="Times New Roman"/>
                <w:bCs/>
                <w:iCs/>
              </w:rPr>
              <w:t xml:space="preserve">. (2014)* </w:t>
            </w:r>
            <w:proofErr w:type="spellStart"/>
            <w:r w:rsidRPr="00E74154">
              <w:rPr>
                <w:rFonts w:ascii="Times New Roman" w:hAnsi="Times New Roman" w:cs="Times New Roman"/>
                <w:bCs/>
                <w:iCs/>
              </w:rPr>
              <w:t>Hatamleh</w:t>
            </w:r>
            <w:proofErr w:type="spellEnd"/>
            <w:r w:rsidRPr="00E74154">
              <w:rPr>
                <w:rFonts w:ascii="Times New Roman" w:hAnsi="Times New Roman" w:cs="Times New Roman"/>
                <w:bCs/>
                <w:iCs/>
              </w:rPr>
              <w:t xml:space="preserve"> </w:t>
            </w:r>
            <w:r w:rsidRPr="00E74154">
              <w:rPr>
                <w:rFonts w:ascii="Times New Roman" w:hAnsi="Times New Roman" w:cs="Times New Roman"/>
                <w:bCs/>
                <w:i/>
                <w:iCs/>
              </w:rPr>
              <w:t>et al</w:t>
            </w:r>
            <w:r w:rsidRPr="00E74154">
              <w:rPr>
                <w:rFonts w:ascii="Times New Roman" w:hAnsi="Times New Roman" w:cs="Times New Roman"/>
                <w:bCs/>
                <w:iCs/>
              </w:rPr>
              <w:t xml:space="preserve">. (2018); </w:t>
            </w:r>
            <w:proofErr w:type="spellStart"/>
            <w:r w:rsidRPr="00E74154">
              <w:rPr>
                <w:rFonts w:ascii="Times New Roman" w:hAnsi="Times New Roman" w:cs="Times New Roman"/>
                <w:bCs/>
                <w:iCs/>
              </w:rPr>
              <w:t>Odediran</w:t>
            </w:r>
            <w:proofErr w:type="spellEnd"/>
            <w:r w:rsidRPr="00E74154">
              <w:rPr>
                <w:rFonts w:ascii="Times New Roman" w:hAnsi="Times New Roman" w:cs="Times New Roman"/>
                <w:bCs/>
                <w:iCs/>
              </w:rPr>
              <w:t xml:space="preserve"> </w:t>
            </w:r>
            <w:r w:rsidRPr="00E74154">
              <w:rPr>
                <w:rFonts w:ascii="Times New Roman" w:hAnsi="Times New Roman" w:cs="Times New Roman"/>
                <w:bCs/>
                <w:i/>
                <w:iCs/>
              </w:rPr>
              <w:t>et al</w:t>
            </w:r>
            <w:r w:rsidRPr="00E74154">
              <w:rPr>
                <w:rFonts w:ascii="Times New Roman" w:hAnsi="Times New Roman" w:cs="Times New Roman"/>
                <w:bCs/>
                <w:iCs/>
              </w:rPr>
              <w:t>. (2012)*; Martin and Root (2010)*</w:t>
            </w:r>
          </w:p>
        </w:tc>
      </w:tr>
      <w:tr w:rsidR="00E74154" w:rsidRPr="00E74154" w14:paraId="2EB8F7E0" w14:textId="77777777" w:rsidTr="00A56217">
        <w:tc>
          <w:tcPr>
            <w:tcW w:w="570" w:type="dxa"/>
          </w:tcPr>
          <w:p w14:paraId="2EAE17CC" w14:textId="77777777" w:rsidR="00E74154" w:rsidRPr="00E74154" w:rsidRDefault="00E74154" w:rsidP="00E74154">
            <w:pPr>
              <w:spacing w:before="60" w:after="60" w:line="240" w:lineRule="auto"/>
              <w:rPr>
                <w:rFonts w:ascii="Times New Roman" w:hAnsi="Times New Roman" w:cs="Times New Roman"/>
                <w:bCs/>
                <w:iCs/>
                <w:lang w:val="en-AU"/>
              </w:rPr>
            </w:pPr>
            <w:r w:rsidRPr="00E74154">
              <w:rPr>
                <w:rFonts w:ascii="Times New Roman" w:hAnsi="Times New Roman" w:cs="Times New Roman"/>
                <w:bCs/>
                <w:iCs/>
                <w:lang w:val="en-AU"/>
              </w:rPr>
              <w:t>5.</w:t>
            </w:r>
          </w:p>
        </w:tc>
        <w:tc>
          <w:tcPr>
            <w:tcW w:w="3660" w:type="dxa"/>
          </w:tcPr>
          <w:p w14:paraId="67D3AED2" w14:textId="77777777" w:rsidR="00E74154" w:rsidRPr="00E74154" w:rsidRDefault="00E74154" w:rsidP="00E74154">
            <w:pPr>
              <w:spacing w:before="60" w:after="60" w:line="240" w:lineRule="auto"/>
              <w:rPr>
                <w:rFonts w:ascii="Times New Roman" w:hAnsi="Times New Roman" w:cs="Times New Roman"/>
                <w:bCs/>
                <w:iCs/>
                <w:lang w:val="en-AU"/>
              </w:rPr>
            </w:pPr>
            <w:r w:rsidRPr="00E74154">
              <w:rPr>
                <w:rFonts w:ascii="Times New Roman" w:hAnsi="Times New Roman" w:cs="Times New Roman"/>
                <w:bCs/>
                <w:iCs/>
              </w:rPr>
              <w:t>Procurement procedures</w:t>
            </w:r>
          </w:p>
        </w:tc>
        <w:tc>
          <w:tcPr>
            <w:tcW w:w="8820" w:type="dxa"/>
          </w:tcPr>
          <w:p w14:paraId="3EE69398" w14:textId="77777777" w:rsidR="00E74154" w:rsidRPr="00E74154" w:rsidRDefault="00E74154" w:rsidP="00E74154">
            <w:pPr>
              <w:spacing w:before="60" w:after="60" w:line="240" w:lineRule="auto"/>
              <w:jc w:val="both"/>
              <w:rPr>
                <w:rFonts w:ascii="Times New Roman" w:hAnsi="Times New Roman" w:cs="Times New Roman"/>
                <w:bCs/>
                <w:iCs/>
              </w:rPr>
            </w:pPr>
            <w:proofErr w:type="spellStart"/>
            <w:r w:rsidRPr="00E74154">
              <w:rPr>
                <w:rFonts w:ascii="Times New Roman" w:hAnsi="Times New Roman" w:cs="Times New Roman"/>
                <w:bCs/>
                <w:iCs/>
              </w:rPr>
              <w:t>Malongo</w:t>
            </w:r>
            <w:proofErr w:type="spellEnd"/>
            <w:r w:rsidRPr="00E74154">
              <w:rPr>
                <w:rFonts w:ascii="Times New Roman" w:hAnsi="Times New Roman" w:cs="Times New Roman"/>
                <w:bCs/>
                <w:iCs/>
              </w:rPr>
              <w:t xml:space="preserve"> (2015)</w:t>
            </w:r>
            <w:r w:rsidRPr="00E74154">
              <w:rPr>
                <w:rFonts w:ascii="Times New Roman" w:hAnsi="Times New Roman" w:cs="Times New Roman"/>
                <w:bCs/>
                <w:iCs/>
                <w:vertAlign w:val="superscript"/>
              </w:rPr>
              <w:t>1a</w:t>
            </w:r>
            <w:r w:rsidRPr="00E74154">
              <w:rPr>
                <w:rFonts w:ascii="Times New Roman" w:hAnsi="Times New Roman" w:cs="Times New Roman"/>
                <w:bCs/>
                <w:iCs/>
              </w:rPr>
              <w:t xml:space="preserve">; </w:t>
            </w:r>
            <w:proofErr w:type="spellStart"/>
            <w:r w:rsidRPr="00E74154">
              <w:rPr>
                <w:rFonts w:ascii="Times New Roman" w:hAnsi="Times New Roman" w:cs="Times New Roman"/>
                <w:bCs/>
                <w:iCs/>
              </w:rPr>
              <w:t>Kissi</w:t>
            </w:r>
            <w:proofErr w:type="spellEnd"/>
            <w:r w:rsidRPr="00E74154">
              <w:rPr>
                <w:rFonts w:ascii="Times New Roman" w:hAnsi="Times New Roman" w:cs="Times New Roman"/>
                <w:bCs/>
                <w:iCs/>
              </w:rPr>
              <w:t xml:space="preserve"> </w:t>
            </w:r>
            <w:r w:rsidRPr="00E74154">
              <w:rPr>
                <w:rFonts w:ascii="Times New Roman" w:hAnsi="Times New Roman" w:cs="Times New Roman"/>
                <w:bCs/>
                <w:i/>
                <w:iCs/>
              </w:rPr>
              <w:t>et al</w:t>
            </w:r>
            <w:r w:rsidRPr="00E74154">
              <w:rPr>
                <w:rFonts w:ascii="Times New Roman" w:hAnsi="Times New Roman" w:cs="Times New Roman"/>
                <w:bCs/>
                <w:iCs/>
              </w:rPr>
              <w:t xml:space="preserve">. (2017)*; </w:t>
            </w:r>
            <w:proofErr w:type="spellStart"/>
            <w:r w:rsidRPr="00E74154">
              <w:rPr>
                <w:rFonts w:ascii="Times New Roman" w:hAnsi="Times New Roman" w:cs="Times New Roman"/>
                <w:bCs/>
                <w:iCs/>
              </w:rPr>
              <w:t>Kikwasi</w:t>
            </w:r>
            <w:proofErr w:type="spellEnd"/>
            <w:r w:rsidRPr="00E74154">
              <w:rPr>
                <w:rFonts w:ascii="Times New Roman" w:hAnsi="Times New Roman" w:cs="Times New Roman"/>
                <w:bCs/>
                <w:iCs/>
              </w:rPr>
              <w:t>. and Escalante (2018)</w:t>
            </w:r>
            <w:r w:rsidRPr="00E74154">
              <w:rPr>
                <w:rFonts w:ascii="Times New Roman" w:hAnsi="Times New Roman" w:cs="Times New Roman"/>
                <w:bCs/>
                <w:iCs/>
                <w:vertAlign w:val="superscript"/>
              </w:rPr>
              <w:t>1,a</w:t>
            </w:r>
            <w:r w:rsidRPr="00E74154">
              <w:rPr>
                <w:rFonts w:ascii="Times New Roman" w:hAnsi="Times New Roman" w:cs="Times New Roman"/>
                <w:bCs/>
                <w:iCs/>
              </w:rPr>
              <w:t xml:space="preserve">, </w:t>
            </w:r>
            <w:proofErr w:type="spellStart"/>
            <w:r w:rsidRPr="00E74154">
              <w:rPr>
                <w:rFonts w:ascii="Times New Roman" w:hAnsi="Times New Roman" w:cs="Times New Roman"/>
                <w:bCs/>
                <w:iCs/>
              </w:rPr>
              <w:t>Kavishe</w:t>
            </w:r>
            <w:proofErr w:type="spellEnd"/>
            <w:r w:rsidRPr="00E74154">
              <w:rPr>
                <w:rFonts w:ascii="Times New Roman" w:hAnsi="Times New Roman" w:cs="Times New Roman"/>
                <w:bCs/>
                <w:iCs/>
              </w:rPr>
              <w:t xml:space="preserve"> and </w:t>
            </w:r>
            <w:proofErr w:type="spellStart"/>
            <w:r w:rsidRPr="00E74154">
              <w:rPr>
                <w:rFonts w:ascii="Times New Roman" w:hAnsi="Times New Roman" w:cs="Times New Roman"/>
                <w:bCs/>
                <w:iCs/>
              </w:rPr>
              <w:t>Chileshe</w:t>
            </w:r>
            <w:proofErr w:type="spellEnd"/>
            <w:r w:rsidRPr="00E74154">
              <w:rPr>
                <w:rFonts w:ascii="Times New Roman" w:hAnsi="Times New Roman" w:cs="Times New Roman"/>
                <w:bCs/>
                <w:iCs/>
              </w:rPr>
              <w:t xml:space="preserve"> (2018)</w:t>
            </w:r>
            <w:r w:rsidRPr="00E74154">
              <w:rPr>
                <w:rFonts w:ascii="Times New Roman" w:hAnsi="Times New Roman" w:cs="Times New Roman"/>
                <w:bCs/>
                <w:iCs/>
                <w:vertAlign w:val="superscript"/>
              </w:rPr>
              <w:t>1a;</w:t>
            </w:r>
            <w:r w:rsidRPr="00E74154">
              <w:rPr>
                <w:rFonts w:ascii="Times New Roman" w:hAnsi="Times New Roman" w:cs="Times New Roman"/>
                <w:bCs/>
                <w:iCs/>
              </w:rPr>
              <w:t xml:space="preserve"> </w:t>
            </w:r>
          </w:p>
        </w:tc>
      </w:tr>
      <w:tr w:rsidR="00E74154" w:rsidRPr="00E74154" w14:paraId="114C343E" w14:textId="77777777" w:rsidTr="00A56217">
        <w:tc>
          <w:tcPr>
            <w:tcW w:w="570" w:type="dxa"/>
          </w:tcPr>
          <w:p w14:paraId="090A150F" w14:textId="77777777" w:rsidR="00E74154" w:rsidRPr="00E74154" w:rsidRDefault="00E74154" w:rsidP="00E74154">
            <w:pPr>
              <w:spacing w:before="60" w:after="60" w:line="240" w:lineRule="auto"/>
              <w:rPr>
                <w:rFonts w:ascii="Times New Roman" w:hAnsi="Times New Roman" w:cs="Times New Roman"/>
                <w:bCs/>
                <w:iCs/>
                <w:lang w:val="en-AU"/>
              </w:rPr>
            </w:pPr>
            <w:r w:rsidRPr="00E74154">
              <w:rPr>
                <w:rFonts w:ascii="Times New Roman" w:hAnsi="Times New Roman" w:cs="Times New Roman"/>
                <w:bCs/>
                <w:iCs/>
                <w:lang w:val="en-AU"/>
              </w:rPr>
              <w:t>6.</w:t>
            </w:r>
          </w:p>
        </w:tc>
        <w:tc>
          <w:tcPr>
            <w:tcW w:w="3660" w:type="dxa"/>
          </w:tcPr>
          <w:p w14:paraId="62D69B44" w14:textId="77777777" w:rsidR="00E74154" w:rsidRPr="00E74154" w:rsidRDefault="00E74154" w:rsidP="00E74154">
            <w:pPr>
              <w:spacing w:before="60" w:after="60" w:line="240" w:lineRule="auto"/>
              <w:rPr>
                <w:rFonts w:ascii="Times New Roman" w:hAnsi="Times New Roman" w:cs="Times New Roman"/>
                <w:bCs/>
                <w:iCs/>
                <w:lang w:val="en-AU"/>
              </w:rPr>
            </w:pPr>
            <w:r w:rsidRPr="00E74154">
              <w:rPr>
                <w:rFonts w:ascii="Times New Roman" w:hAnsi="Times New Roman" w:cs="Times New Roman"/>
                <w:bCs/>
                <w:iCs/>
              </w:rPr>
              <w:t>Number of competitors</w:t>
            </w:r>
          </w:p>
        </w:tc>
        <w:tc>
          <w:tcPr>
            <w:tcW w:w="8820" w:type="dxa"/>
          </w:tcPr>
          <w:p w14:paraId="5E0F7018" w14:textId="77777777" w:rsidR="00E74154" w:rsidRPr="00E74154" w:rsidRDefault="00E74154" w:rsidP="00E74154">
            <w:pPr>
              <w:spacing w:before="60" w:after="60" w:line="240" w:lineRule="auto"/>
              <w:jc w:val="both"/>
              <w:rPr>
                <w:rFonts w:ascii="Times New Roman" w:hAnsi="Times New Roman" w:cs="Times New Roman"/>
                <w:bCs/>
                <w:iCs/>
              </w:rPr>
            </w:pPr>
            <w:proofErr w:type="spellStart"/>
            <w:r w:rsidRPr="00E74154">
              <w:rPr>
                <w:rFonts w:ascii="Times New Roman" w:hAnsi="Times New Roman" w:cs="Times New Roman"/>
                <w:bCs/>
                <w:iCs/>
              </w:rPr>
              <w:t>Olatunji</w:t>
            </w:r>
            <w:proofErr w:type="spellEnd"/>
            <w:r w:rsidRPr="00E74154">
              <w:rPr>
                <w:rFonts w:ascii="Times New Roman" w:hAnsi="Times New Roman" w:cs="Times New Roman"/>
                <w:bCs/>
                <w:iCs/>
              </w:rPr>
              <w:t xml:space="preserve"> </w:t>
            </w:r>
            <w:r w:rsidRPr="00E74154">
              <w:rPr>
                <w:rFonts w:ascii="Times New Roman" w:hAnsi="Times New Roman" w:cs="Times New Roman"/>
                <w:bCs/>
                <w:i/>
                <w:iCs/>
              </w:rPr>
              <w:t>et al</w:t>
            </w:r>
            <w:r w:rsidRPr="00E74154">
              <w:rPr>
                <w:rFonts w:ascii="Times New Roman" w:hAnsi="Times New Roman" w:cs="Times New Roman"/>
                <w:bCs/>
                <w:iCs/>
              </w:rPr>
              <w:t>. (2017)</w:t>
            </w:r>
            <w:r w:rsidRPr="00E74154">
              <w:rPr>
                <w:rFonts w:ascii="Times New Roman" w:hAnsi="Times New Roman" w:cs="Times New Roman"/>
                <w:bCs/>
                <w:iCs/>
                <w:vertAlign w:val="superscript"/>
              </w:rPr>
              <w:t>*2</w:t>
            </w:r>
            <w:r w:rsidRPr="00E74154">
              <w:rPr>
                <w:rFonts w:ascii="Times New Roman" w:hAnsi="Times New Roman" w:cs="Times New Roman"/>
                <w:bCs/>
                <w:iCs/>
              </w:rPr>
              <w:t xml:space="preserve">; </w:t>
            </w:r>
            <w:proofErr w:type="spellStart"/>
            <w:r w:rsidRPr="00E74154">
              <w:rPr>
                <w:rFonts w:ascii="Times New Roman" w:hAnsi="Times New Roman" w:cs="Times New Roman"/>
                <w:bCs/>
                <w:iCs/>
              </w:rPr>
              <w:t>Muhegi</w:t>
            </w:r>
            <w:proofErr w:type="spellEnd"/>
            <w:r w:rsidRPr="00E74154">
              <w:rPr>
                <w:rFonts w:ascii="Times New Roman" w:hAnsi="Times New Roman" w:cs="Times New Roman"/>
                <w:bCs/>
                <w:iCs/>
              </w:rPr>
              <w:t xml:space="preserve"> and </w:t>
            </w:r>
            <w:proofErr w:type="spellStart"/>
            <w:r w:rsidRPr="00E74154">
              <w:rPr>
                <w:rFonts w:ascii="Times New Roman" w:hAnsi="Times New Roman" w:cs="Times New Roman"/>
                <w:bCs/>
                <w:iCs/>
              </w:rPr>
              <w:t>Malongo</w:t>
            </w:r>
            <w:proofErr w:type="spellEnd"/>
            <w:r w:rsidRPr="00E74154">
              <w:rPr>
                <w:rFonts w:ascii="Times New Roman" w:hAnsi="Times New Roman" w:cs="Times New Roman"/>
                <w:bCs/>
                <w:iCs/>
              </w:rPr>
              <w:t xml:space="preserve"> (2004)1a; </w:t>
            </w:r>
            <w:proofErr w:type="spellStart"/>
            <w:r w:rsidRPr="00E74154">
              <w:rPr>
                <w:rFonts w:ascii="Times New Roman" w:hAnsi="Times New Roman" w:cs="Times New Roman"/>
                <w:bCs/>
                <w:iCs/>
              </w:rPr>
              <w:t>Aje</w:t>
            </w:r>
            <w:proofErr w:type="spellEnd"/>
            <w:r w:rsidRPr="00E74154">
              <w:rPr>
                <w:rFonts w:ascii="Times New Roman" w:hAnsi="Times New Roman" w:cs="Times New Roman"/>
                <w:bCs/>
                <w:iCs/>
              </w:rPr>
              <w:t xml:space="preserve"> </w:t>
            </w:r>
            <w:r w:rsidRPr="00E74154">
              <w:rPr>
                <w:rFonts w:ascii="Times New Roman" w:hAnsi="Times New Roman" w:cs="Times New Roman"/>
                <w:bCs/>
                <w:i/>
                <w:iCs/>
              </w:rPr>
              <w:t>et al</w:t>
            </w:r>
            <w:r w:rsidRPr="00E74154">
              <w:rPr>
                <w:rFonts w:ascii="Times New Roman" w:hAnsi="Times New Roman" w:cs="Times New Roman"/>
                <w:bCs/>
                <w:iCs/>
              </w:rPr>
              <w:t>. (2016 )</w:t>
            </w:r>
            <w:r w:rsidRPr="00E74154">
              <w:rPr>
                <w:rFonts w:ascii="Times New Roman" w:hAnsi="Times New Roman" w:cs="Times New Roman"/>
                <w:bCs/>
                <w:iCs/>
                <w:vertAlign w:val="superscript"/>
              </w:rPr>
              <w:t>*2;</w:t>
            </w:r>
            <w:r w:rsidRPr="00E74154">
              <w:rPr>
                <w:rFonts w:ascii="Times New Roman" w:hAnsi="Times New Roman" w:cs="Times New Roman"/>
                <w:bCs/>
                <w:iCs/>
              </w:rPr>
              <w:t xml:space="preserve"> Ngai  </w:t>
            </w:r>
            <w:r w:rsidRPr="00E74154">
              <w:rPr>
                <w:rFonts w:ascii="Times New Roman" w:hAnsi="Times New Roman" w:cs="Times New Roman"/>
                <w:bCs/>
                <w:i/>
                <w:iCs/>
              </w:rPr>
              <w:t>et al</w:t>
            </w:r>
            <w:r w:rsidRPr="00E74154">
              <w:rPr>
                <w:rFonts w:ascii="Times New Roman" w:hAnsi="Times New Roman" w:cs="Times New Roman"/>
                <w:bCs/>
                <w:iCs/>
              </w:rPr>
              <w:t xml:space="preserve">. (2002); </w:t>
            </w:r>
            <w:proofErr w:type="spellStart"/>
            <w:r w:rsidRPr="00E74154">
              <w:rPr>
                <w:rFonts w:ascii="Times New Roman" w:hAnsi="Times New Roman" w:cs="Times New Roman"/>
                <w:bCs/>
                <w:iCs/>
              </w:rPr>
              <w:t>Kikwasi</w:t>
            </w:r>
            <w:proofErr w:type="spellEnd"/>
            <w:r w:rsidRPr="00E74154">
              <w:rPr>
                <w:rFonts w:ascii="Times New Roman" w:hAnsi="Times New Roman" w:cs="Times New Roman"/>
                <w:bCs/>
                <w:iCs/>
              </w:rPr>
              <w:t xml:space="preserve"> and Escalante (2018)1a; </w:t>
            </w:r>
            <w:proofErr w:type="spellStart"/>
            <w:r w:rsidRPr="00E74154">
              <w:rPr>
                <w:rFonts w:ascii="Times New Roman" w:hAnsi="Times New Roman" w:cs="Times New Roman"/>
                <w:bCs/>
                <w:iCs/>
              </w:rPr>
              <w:t>Hatamleh</w:t>
            </w:r>
            <w:proofErr w:type="spellEnd"/>
            <w:r w:rsidRPr="00E74154">
              <w:rPr>
                <w:rFonts w:ascii="Times New Roman" w:hAnsi="Times New Roman" w:cs="Times New Roman"/>
                <w:bCs/>
                <w:iCs/>
              </w:rPr>
              <w:t xml:space="preserve"> </w:t>
            </w:r>
            <w:r w:rsidRPr="00E74154">
              <w:rPr>
                <w:rFonts w:ascii="Times New Roman" w:hAnsi="Times New Roman" w:cs="Times New Roman"/>
                <w:bCs/>
                <w:i/>
                <w:iCs/>
              </w:rPr>
              <w:t>et al</w:t>
            </w:r>
            <w:r w:rsidRPr="00E74154">
              <w:rPr>
                <w:rFonts w:ascii="Times New Roman" w:hAnsi="Times New Roman" w:cs="Times New Roman"/>
                <w:bCs/>
                <w:iCs/>
              </w:rPr>
              <w:t>. (2018)</w:t>
            </w:r>
          </w:p>
        </w:tc>
      </w:tr>
      <w:tr w:rsidR="00E74154" w:rsidRPr="00E74154" w14:paraId="7F0A9986" w14:textId="77777777" w:rsidTr="00A56217">
        <w:tc>
          <w:tcPr>
            <w:tcW w:w="570" w:type="dxa"/>
          </w:tcPr>
          <w:p w14:paraId="337CFB1A" w14:textId="77777777" w:rsidR="00E74154" w:rsidRPr="00E74154" w:rsidRDefault="00E74154" w:rsidP="00E74154">
            <w:pPr>
              <w:spacing w:before="60" w:after="60" w:line="240" w:lineRule="auto"/>
              <w:rPr>
                <w:rFonts w:ascii="Times New Roman" w:hAnsi="Times New Roman" w:cs="Times New Roman"/>
                <w:bCs/>
                <w:iCs/>
                <w:lang w:val="en-AU"/>
              </w:rPr>
            </w:pPr>
            <w:r w:rsidRPr="00E74154">
              <w:rPr>
                <w:rFonts w:ascii="Times New Roman" w:hAnsi="Times New Roman" w:cs="Times New Roman"/>
                <w:bCs/>
                <w:iCs/>
                <w:lang w:val="en-AU"/>
              </w:rPr>
              <w:t>7.</w:t>
            </w:r>
          </w:p>
        </w:tc>
        <w:tc>
          <w:tcPr>
            <w:tcW w:w="3660" w:type="dxa"/>
          </w:tcPr>
          <w:p w14:paraId="5CB9E059" w14:textId="77777777" w:rsidR="00E74154" w:rsidRPr="00E74154" w:rsidRDefault="00E74154" w:rsidP="00E74154">
            <w:pPr>
              <w:spacing w:before="60" w:after="60" w:line="240" w:lineRule="auto"/>
              <w:rPr>
                <w:rFonts w:ascii="Times New Roman" w:hAnsi="Times New Roman" w:cs="Times New Roman"/>
                <w:bCs/>
                <w:iCs/>
                <w:lang w:val="en-AU"/>
              </w:rPr>
            </w:pPr>
            <w:r w:rsidRPr="00E74154">
              <w:rPr>
                <w:rFonts w:ascii="Times New Roman" w:hAnsi="Times New Roman" w:cs="Times New Roman"/>
                <w:bCs/>
                <w:iCs/>
              </w:rPr>
              <w:t>Project location</w:t>
            </w:r>
          </w:p>
        </w:tc>
        <w:tc>
          <w:tcPr>
            <w:tcW w:w="8820" w:type="dxa"/>
          </w:tcPr>
          <w:p w14:paraId="61E0903F" w14:textId="77777777" w:rsidR="00E74154" w:rsidRPr="00E74154" w:rsidRDefault="00E74154" w:rsidP="00E74154">
            <w:pPr>
              <w:spacing w:before="60" w:after="60" w:line="240" w:lineRule="auto"/>
              <w:jc w:val="both"/>
              <w:rPr>
                <w:rFonts w:ascii="Times New Roman" w:hAnsi="Times New Roman" w:cs="Times New Roman"/>
                <w:bCs/>
                <w:iCs/>
              </w:rPr>
            </w:pPr>
            <w:proofErr w:type="spellStart"/>
            <w:r w:rsidRPr="00E74154">
              <w:rPr>
                <w:rFonts w:ascii="Times New Roman" w:hAnsi="Times New Roman" w:cs="Times New Roman"/>
                <w:bCs/>
                <w:iCs/>
              </w:rPr>
              <w:t>Olatunji</w:t>
            </w:r>
            <w:proofErr w:type="spellEnd"/>
            <w:r w:rsidRPr="00E74154">
              <w:rPr>
                <w:rFonts w:ascii="Times New Roman" w:hAnsi="Times New Roman" w:cs="Times New Roman"/>
                <w:bCs/>
                <w:iCs/>
              </w:rPr>
              <w:t xml:space="preserve"> </w:t>
            </w:r>
            <w:r w:rsidRPr="00E74154">
              <w:rPr>
                <w:rFonts w:ascii="Times New Roman" w:hAnsi="Times New Roman" w:cs="Times New Roman"/>
                <w:bCs/>
                <w:i/>
                <w:iCs/>
              </w:rPr>
              <w:t>et al</w:t>
            </w:r>
            <w:r w:rsidRPr="00E74154">
              <w:rPr>
                <w:rFonts w:ascii="Times New Roman" w:hAnsi="Times New Roman" w:cs="Times New Roman"/>
                <w:bCs/>
                <w:iCs/>
              </w:rPr>
              <w:t>. (2017)*</w:t>
            </w:r>
            <w:r w:rsidRPr="00E74154">
              <w:rPr>
                <w:rFonts w:ascii="Times New Roman" w:hAnsi="Times New Roman" w:cs="Times New Roman"/>
                <w:bCs/>
                <w:iCs/>
                <w:vertAlign w:val="superscript"/>
              </w:rPr>
              <w:t>2</w:t>
            </w:r>
            <w:r w:rsidRPr="00E74154">
              <w:rPr>
                <w:rFonts w:ascii="Times New Roman" w:hAnsi="Times New Roman" w:cs="Times New Roman"/>
                <w:bCs/>
                <w:iCs/>
              </w:rPr>
              <w:t xml:space="preserve">; </w:t>
            </w:r>
            <w:proofErr w:type="spellStart"/>
            <w:r w:rsidRPr="00E74154">
              <w:rPr>
                <w:rFonts w:ascii="Times New Roman" w:hAnsi="Times New Roman" w:cs="Times New Roman"/>
                <w:bCs/>
                <w:iCs/>
              </w:rPr>
              <w:t>Oyeyipo</w:t>
            </w:r>
            <w:proofErr w:type="spellEnd"/>
            <w:r w:rsidRPr="00E74154">
              <w:rPr>
                <w:rFonts w:ascii="Times New Roman" w:hAnsi="Times New Roman" w:cs="Times New Roman"/>
                <w:bCs/>
                <w:iCs/>
              </w:rPr>
              <w:t xml:space="preserve"> </w:t>
            </w:r>
            <w:r w:rsidRPr="00E74154">
              <w:rPr>
                <w:rFonts w:ascii="Times New Roman" w:hAnsi="Times New Roman" w:cs="Times New Roman"/>
                <w:bCs/>
                <w:i/>
                <w:iCs/>
              </w:rPr>
              <w:t>et al</w:t>
            </w:r>
            <w:r w:rsidRPr="00E74154">
              <w:rPr>
                <w:rFonts w:ascii="Times New Roman" w:hAnsi="Times New Roman" w:cs="Times New Roman"/>
                <w:bCs/>
                <w:iCs/>
              </w:rPr>
              <w:t>. (2016)</w:t>
            </w:r>
            <w:r w:rsidRPr="00E74154">
              <w:rPr>
                <w:rFonts w:ascii="Times New Roman" w:hAnsi="Times New Roman" w:cs="Times New Roman"/>
                <w:bCs/>
                <w:iCs/>
                <w:vertAlign w:val="superscript"/>
              </w:rPr>
              <w:t>*2;</w:t>
            </w:r>
            <w:r w:rsidRPr="00E74154">
              <w:rPr>
                <w:rFonts w:ascii="Times New Roman" w:hAnsi="Times New Roman" w:cs="Times New Roman"/>
                <w:bCs/>
                <w:iCs/>
              </w:rPr>
              <w:t xml:space="preserve"> </w:t>
            </w:r>
            <w:proofErr w:type="spellStart"/>
            <w:r w:rsidRPr="00E74154">
              <w:rPr>
                <w:rFonts w:ascii="Times New Roman" w:hAnsi="Times New Roman" w:cs="Times New Roman"/>
                <w:bCs/>
                <w:iCs/>
              </w:rPr>
              <w:t>Enshassi</w:t>
            </w:r>
            <w:proofErr w:type="spellEnd"/>
            <w:r w:rsidRPr="00E74154">
              <w:rPr>
                <w:rFonts w:ascii="Times New Roman" w:hAnsi="Times New Roman" w:cs="Times New Roman"/>
                <w:bCs/>
                <w:iCs/>
              </w:rPr>
              <w:t xml:space="preserve"> </w:t>
            </w:r>
            <w:r w:rsidRPr="00E74154">
              <w:rPr>
                <w:rFonts w:ascii="Times New Roman" w:hAnsi="Times New Roman" w:cs="Times New Roman"/>
                <w:bCs/>
                <w:i/>
                <w:iCs/>
              </w:rPr>
              <w:t>et al</w:t>
            </w:r>
            <w:r w:rsidRPr="00E74154">
              <w:rPr>
                <w:rFonts w:ascii="Times New Roman" w:hAnsi="Times New Roman" w:cs="Times New Roman"/>
                <w:bCs/>
                <w:iCs/>
              </w:rPr>
              <w:t xml:space="preserve">. (2013); </w:t>
            </w:r>
            <w:proofErr w:type="spellStart"/>
            <w:r w:rsidRPr="00E74154">
              <w:rPr>
                <w:rFonts w:ascii="Times New Roman" w:hAnsi="Times New Roman" w:cs="Times New Roman"/>
                <w:bCs/>
                <w:iCs/>
              </w:rPr>
              <w:t>Shokri-Ghasabesh</w:t>
            </w:r>
            <w:proofErr w:type="spellEnd"/>
            <w:r w:rsidRPr="00E74154">
              <w:rPr>
                <w:rFonts w:ascii="Times New Roman" w:hAnsi="Times New Roman" w:cs="Times New Roman"/>
                <w:bCs/>
                <w:iCs/>
              </w:rPr>
              <w:t xml:space="preserve"> and </w:t>
            </w:r>
            <w:proofErr w:type="spellStart"/>
            <w:r w:rsidRPr="00E74154">
              <w:rPr>
                <w:rFonts w:ascii="Times New Roman" w:hAnsi="Times New Roman" w:cs="Times New Roman"/>
                <w:bCs/>
                <w:iCs/>
              </w:rPr>
              <w:t>Chileshe</w:t>
            </w:r>
            <w:proofErr w:type="spellEnd"/>
            <w:r w:rsidRPr="00E74154">
              <w:rPr>
                <w:rFonts w:ascii="Times New Roman" w:hAnsi="Times New Roman" w:cs="Times New Roman"/>
                <w:bCs/>
                <w:iCs/>
              </w:rPr>
              <w:t xml:space="preserve"> (2016)</w:t>
            </w:r>
            <w:r w:rsidRPr="00E74154">
              <w:rPr>
                <w:rFonts w:ascii="Times New Roman" w:hAnsi="Times New Roman" w:cs="Times New Roman"/>
                <w:bCs/>
                <w:iCs/>
                <w:vertAlign w:val="superscript"/>
              </w:rPr>
              <w:t>2,4</w:t>
            </w:r>
            <w:r w:rsidRPr="00E74154">
              <w:rPr>
                <w:rFonts w:ascii="Times New Roman" w:hAnsi="Times New Roman" w:cs="Times New Roman"/>
                <w:bCs/>
                <w:iCs/>
              </w:rPr>
              <w:t xml:space="preserve">; Ahmad and </w:t>
            </w:r>
            <w:proofErr w:type="spellStart"/>
            <w:r w:rsidRPr="00E74154">
              <w:rPr>
                <w:rFonts w:ascii="Times New Roman" w:hAnsi="Times New Roman" w:cs="Times New Roman"/>
                <w:bCs/>
                <w:iCs/>
              </w:rPr>
              <w:t>Minkarah</w:t>
            </w:r>
            <w:proofErr w:type="spellEnd"/>
            <w:r w:rsidRPr="00E74154">
              <w:rPr>
                <w:rFonts w:ascii="Times New Roman" w:hAnsi="Times New Roman" w:cs="Times New Roman"/>
                <w:bCs/>
                <w:iCs/>
              </w:rPr>
              <w:t xml:space="preserve"> (1998)</w:t>
            </w:r>
            <w:r w:rsidRPr="00E74154">
              <w:rPr>
                <w:rFonts w:ascii="Times New Roman" w:hAnsi="Times New Roman" w:cs="Times New Roman"/>
                <w:bCs/>
                <w:iCs/>
                <w:vertAlign w:val="superscript"/>
              </w:rPr>
              <w:t>4</w:t>
            </w:r>
            <w:r w:rsidRPr="00E74154">
              <w:rPr>
                <w:rFonts w:ascii="Times New Roman" w:hAnsi="Times New Roman" w:cs="Times New Roman"/>
                <w:bCs/>
                <w:iCs/>
              </w:rPr>
              <w:t xml:space="preserve">; </w:t>
            </w:r>
            <w:proofErr w:type="spellStart"/>
            <w:r w:rsidRPr="00E74154">
              <w:rPr>
                <w:rFonts w:ascii="Times New Roman" w:hAnsi="Times New Roman" w:cs="Times New Roman"/>
                <w:bCs/>
                <w:iCs/>
              </w:rPr>
              <w:t>Fayek</w:t>
            </w:r>
            <w:proofErr w:type="spellEnd"/>
            <w:r w:rsidRPr="00E74154">
              <w:rPr>
                <w:rFonts w:ascii="Times New Roman" w:hAnsi="Times New Roman" w:cs="Times New Roman"/>
                <w:bCs/>
                <w:iCs/>
              </w:rPr>
              <w:t xml:space="preserve"> </w:t>
            </w:r>
            <w:r w:rsidRPr="00E74154">
              <w:rPr>
                <w:rFonts w:ascii="Times New Roman" w:hAnsi="Times New Roman" w:cs="Times New Roman"/>
                <w:bCs/>
                <w:i/>
                <w:iCs/>
              </w:rPr>
              <w:t>et al</w:t>
            </w:r>
            <w:r w:rsidRPr="00E74154">
              <w:rPr>
                <w:rFonts w:ascii="Times New Roman" w:hAnsi="Times New Roman" w:cs="Times New Roman"/>
                <w:bCs/>
                <w:iCs/>
              </w:rPr>
              <w:t>. (1998)</w:t>
            </w:r>
            <w:r w:rsidRPr="00E74154">
              <w:rPr>
                <w:rFonts w:ascii="Times New Roman" w:hAnsi="Times New Roman" w:cs="Times New Roman"/>
                <w:bCs/>
                <w:iCs/>
                <w:vertAlign w:val="superscript"/>
              </w:rPr>
              <w:t>3,4</w:t>
            </w:r>
          </w:p>
        </w:tc>
      </w:tr>
      <w:tr w:rsidR="00E74154" w:rsidRPr="00E74154" w14:paraId="32FCD46E" w14:textId="77777777" w:rsidTr="00A56217">
        <w:trPr>
          <w:trHeight w:val="423"/>
        </w:trPr>
        <w:tc>
          <w:tcPr>
            <w:tcW w:w="570" w:type="dxa"/>
          </w:tcPr>
          <w:p w14:paraId="54B0A54F" w14:textId="77777777" w:rsidR="00E74154" w:rsidRPr="00E74154" w:rsidRDefault="00E74154" w:rsidP="00E74154">
            <w:pPr>
              <w:spacing w:before="60" w:after="60" w:line="240" w:lineRule="auto"/>
              <w:rPr>
                <w:rFonts w:ascii="Times New Roman" w:hAnsi="Times New Roman" w:cs="Times New Roman"/>
                <w:bCs/>
                <w:iCs/>
                <w:lang w:val="en-AU"/>
              </w:rPr>
            </w:pPr>
            <w:r w:rsidRPr="00E74154">
              <w:rPr>
                <w:rFonts w:ascii="Times New Roman" w:hAnsi="Times New Roman" w:cs="Times New Roman"/>
                <w:bCs/>
                <w:iCs/>
                <w:lang w:val="en-AU"/>
              </w:rPr>
              <w:t>8.</w:t>
            </w:r>
          </w:p>
        </w:tc>
        <w:tc>
          <w:tcPr>
            <w:tcW w:w="3660" w:type="dxa"/>
          </w:tcPr>
          <w:p w14:paraId="17C2BCD1" w14:textId="77777777" w:rsidR="00E74154" w:rsidRPr="00E74154" w:rsidRDefault="00E74154" w:rsidP="00E74154">
            <w:pPr>
              <w:spacing w:before="60" w:after="60" w:line="240" w:lineRule="auto"/>
              <w:rPr>
                <w:rFonts w:ascii="Times New Roman" w:hAnsi="Times New Roman" w:cs="Times New Roman"/>
                <w:bCs/>
                <w:iCs/>
                <w:lang w:val="en-AU"/>
              </w:rPr>
            </w:pPr>
            <w:r w:rsidRPr="00E74154">
              <w:rPr>
                <w:rFonts w:ascii="Times New Roman" w:hAnsi="Times New Roman" w:cs="Times New Roman"/>
                <w:bCs/>
                <w:iCs/>
              </w:rPr>
              <w:t>Site accessibility</w:t>
            </w:r>
          </w:p>
        </w:tc>
        <w:tc>
          <w:tcPr>
            <w:tcW w:w="8820" w:type="dxa"/>
          </w:tcPr>
          <w:p w14:paraId="24D24DBB" w14:textId="77777777" w:rsidR="00E74154" w:rsidRPr="00E74154" w:rsidRDefault="00E74154" w:rsidP="00E74154">
            <w:pPr>
              <w:spacing w:before="60" w:after="60" w:line="240" w:lineRule="auto"/>
              <w:jc w:val="both"/>
              <w:rPr>
                <w:rFonts w:ascii="Times New Roman" w:hAnsi="Times New Roman" w:cs="Times New Roman"/>
                <w:bCs/>
                <w:iCs/>
              </w:rPr>
            </w:pPr>
            <w:r w:rsidRPr="00E74154">
              <w:rPr>
                <w:rFonts w:ascii="Times New Roman" w:hAnsi="Times New Roman" w:cs="Times New Roman"/>
                <w:bCs/>
                <w:iCs/>
              </w:rPr>
              <w:t>El-</w:t>
            </w:r>
            <w:proofErr w:type="spellStart"/>
            <w:r w:rsidRPr="00E74154">
              <w:rPr>
                <w:rFonts w:ascii="Times New Roman" w:hAnsi="Times New Roman" w:cs="Times New Roman"/>
                <w:bCs/>
                <w:iCs/>
              </w:rPr>
              <w:t>Mashaleh</w:t>
            </w:r>
            <w:proofErr w:type="spellEnd"/>
            <w:r w:rsidRPr="00E74154">
              <w:rPr>
                <w:rFonts w:ascii="Times New Roman" w:hAnsi="Times New Roman" w:cs="Times New Roman"/>
                <w:bCs/>
                <w:iCs/>
              </w:rPr>
              <w:t xml:space="preserve"> (2010); </w:t>
            </w:r>
            <w:proofErr w:type="spellStart"/>
            <w:r w:rsidRPr="00E74154">
              <w:rPr>
                <w:rFonts w:ascii="Times New Roman" w:hAnsi="Times New Roman" w:cs="Times New Roman"/>
                <w:bCs/>
                <w:iCs/>
              </w:rPr>
              <w:t>Enshassi</w:t>
            </w:r>
            <w:proofErr w:type="spellEnd"/>
            <w:r w:rsidRPr="00E74154">
              <w:rPr>
                <w:rFonts w:ascii="Times New Roman" w:hAnsi="Times New Roman" w:cs="Times New Roman"/>
                <w:bCs/>
                <w:iCs/>
              </w:rPr>
              <w:t xml:space="preserve"> </w:t>
            </w:r>
            <w:r w:rsidRPr="00E74154">
              <w:rPr>
                <w:rFonts w:ascii="Times New Roman" w:hAnsi="Times New Roman" w:cs="Times New Roman"/>
                <w:bCs/>
                <w:i/>
                <w:iCs/>
              </w:rPr>
              <w:t>et al</w:t>
            </w:r>
            <w:r w:rsidRPr="00E74154">
              <w:rPr>
                <w:rFonts w:ascii="Times New Roman" w:hAnsi="Times New Roman" w:cs="Times New Roman"/>
                <w:bCs/>
                <w:iCs/>
              </w:rPr>
              <w:t>. (2013)*</w:t>
            </w:r>
          </w:p>
        </w:tc>
      </w:tr>
      <w:tr w:rsidR="00E74154" w:rsidRPr="00E74154" w14:paraId="074826F3" w14:textId="77777777" w:rsidTr="00A56217">
        <w:tc>
          <w:tcPr>
            <w:tcW w:w="570" w:type="dxa"/>
          </w:tcPr>
          <w:p w14:paraId="286E3D1B" w14:textId="77777777" w:rsidR="00E74154" w:rsidRPr="00E74154" w:rsidRDefault="00E74154" w:rsidP="00E74154">
            <w:pPr>
              <w:spacing w:before="60" w:after="60" w:line="240" w:lineRule="auto"/>
              <w:rPr>
                <w:rFonts w:ascii="Times New Roman" w:hAnsi="Times New Roman" w:cs="Times New Roman"/>
                <w:bCs/>
                <w:iCs/>
                <w:lang w:val="en-AU"/>
              </w:rPr>
            </w:pPr>
            <w:r w:rsidRPr="00E74154">
              <w:rPr>
                <w:rFonts w:ascii="Times New Roman" w:hAnsi="Times New Roman" w:cs="Times New Roman"/>
                <w:bCs/>
                <w:iCs/>
                <w:lang w:val="en-AU"/>
              </w:rPr>
              <w:t>9..</w:t>
            </w:r>
          </w:p>
        </w:tc>
        <w:tc>
          <w:tcPr>
            <w:tcW w:w="3660" w:type="dxa"/>
          </w:tcPr>
          <w:p w14:paraId="282AF0AE" w14:textId="77777777" w:rsidR="00E74154" w:rsidRPr="00E74154" w:rsidRDefault="00E74154" w:rsidP="00E74154">
            <w:pPr>
              <w:spacing w:before="60" w:after="60" w:line="240" w:lineRule="auto"/>
              <w:rPr>
                <w:rFonts w:ascii="Times New Roman" w:hAnsi="Times New Roman" w:cs="Times New Roman"/>
                <w:bCs/>
                <w:iCs/>
                <w:lang w:val="en-AU"/>
              </w:rPr>
            </w:pPr>
            <w:r w:rsidRPr="00E74154">
              <w:rPr>
                <w:rFonts w:ascii="Times New Roman" w:hAnsi="Times New Roman" w:cs="Times New Roman"/>
                <w:bCs/>
                <w:iCs/>
              </w:rPr>
              <w:t>Lack of labor</w:t>
            </w:r>
          </w:p>
        </w:tc>
        <w:tc>
          <w:tcPr>
            <w:tcW w:w="8820" w:type="dxa"/>
          </w:tcPr>
          <w:p w14:paraId="125FFBB6" w14:textId="77777777" w:rsidR="00E74154" w:rsidRPr="00E74154" w:rsidRDefault="00E74154" w:rsidP="00E74154">
            <w:pPr>
              <w:spacing w:before="60" w:after="60" w:line="240" w:lineRule="auto"/>
              <w:jc w:val="both"/>
              <w:rPr>
                <w:rFonts w:ascii="Times New Roman" w:hAnsi="Times New Roman" w:cs="Times New Roman"/>
                <w:bCs/>
                <w:iCs/>
              </w:rPr>
            </w:pPr>
            <w:proofErr w:type="spellStart"/>
            <w:r w:rsidRPr="00E74154">
              <w:rPr>
                <w:rFonts w:ascii="Times New Roman" w:hAnsi="Times New Roman" w:cs="Times New Roman"/>
                <w:bCs/>
                <w:iCs/>
              </w:rPr>
              <w:t>Chileshe</w:t>
            </w:r>
            <w:proofErr w:type="spellEnd"/>
            <w:r w:rsidRPr="00E74154">
              <w:rPr>
                <w:rFonts w:ascii="Times New Roman" w:hAnsi="Times New Roman" w:cs="Times New Roman"/>
                <w:bCs/>
                <w:iCs/>
              </w:rPr>
              <w:t xml:space="preserve"> and </w:t>
            </w:r>
            <w:proofErr w:type="spellStart"/>
            <w:r w:rsidRPr="00E74154">
              <w:rPr>
                <w:rFonts w:ascii="Times New Roman" w:hAnsi="Times New Roman" w:cs="Times New Roman"/>
                <w:bCs/>
                <w:iCs/>
              </w:rPr>
              <w:t>Kikwasi</w:t>
            </w:r>
            <w:proofErr w:type="spellEnd"/>
            <w:r w:rsidRPr="00E74154">
              <w:rPr>
                <w:rFonts w:ascii="Times New Roman" w:hAnsi="Times New Roman" w:cs="Times New Roman"/>
                <w:bCs/>
                <w:iCs/>
              </w:rPr>
              <w:t xml:space="preserve"> (2014)</w:t>
            </w:r>
            <w:r w:rsidRPr="00E74154">
              <w:rPr>
                <w:rFonts w:ascii="Times New Roman" w:hAnsi="Times New Roman" w:cs="Times New Roman"/>
                <w:bCs/>
                <w:iCs/>
                <w:vertAlign w:val="superscript"/>
              </w:rPr>
              <w:t>1a</w:t>
            </w:r>
            <w:r w:rsidRPr="00E74154">
              <w:rPr>
                <w:rFonts w:ascii="Times New Roman" w:hAnsi="Times New Roman" w:cs="Times New Roman"/>
                <w:bCs/>
                <w:iCs/>
              </w:rPr>
              <w:t xml:space="preserve">; </w:t>
            </w:r>
            <w:proofErr w:type="spellStart"/>
            <w:r w:rsidRPr="00E74154">
              <w:rPr>
                <w:rFonts w:ascii="Times New Roman" w:hAnsi="Times New Roman" w:cs="Times New Roman"/>
                <w:bCs/>
                <w:iCs/>
              </w:rPr>
              <w:t>Kikwasi</w:t>
            </w:r>
            <w:proofErr w:type="spellEnd"/>
            <w:r w:rsidRPr="00E74154">
              <w:rPr>
                <w:rFonts w:ascii="Times New Roman" w:hAnsi="Times New Roman" w:cs="Times New Roman"/>
                <w:bCs/>
                <w:iCs/>
              </w:rPr>
              <w:t xml:space="preserve"> and Escalante (2018)</w:t>
            </w:r>
            <w:r w:rsidRPr="00E74154">
              <w:rPr>
                <w:rFonts w:ascii="Times New Roman" w:hAnsi="Times New Roman" w:cs="Times New Roman"/>
                <w:bCs/>
                <w:iCs/>
                <w:vertAlign w:val="superscript"/>
              </w:rPr>
              <w:t>1a</w:t>
            </w:r>
          </w:p>
        </w:tc>
      </w:tr>
    </w:tbl>
    <w:p w14:paraId="760AE3BC" w14:textId="77777777" w:rsidR="00E74154" w:rsidRPr="005F471A" w:rsidRDefault="00E74154" w:rsidP="00E74154">
      <w:pPr>
        <w:spacing w:before="120" w:line="240" w:lineRule="auto"/>
        <w:jc w:val="both"/>
        <w:rPr>
          <w:rFonts w:eastAsia="DengXian"/>
          <w:bCs/>
          <w:iCs/>
          <w:sz w:val="22"/>
          <w:szCs w:val="22"/>
          <w:lang w:eastAsia="zh-CN"/>
        </w:rPr>
      </w:pPr>
      <w:r w:rsidRPr="00E74154">
        <w:rPr>
          <w:rFonts w:eastAsia="DengXian"/>
          <w:b/>
          <w:bCs/>
          <w:iCs/>
          <w:sz w:val="22"/>
          <w:szCs w:val="22"/>
          <w:lang w:val="en-AU" w:eastAsia="zh-CN"/>
        </w:rPr>
        <w:t>Notes</w:t>
      </w:r>
      <w:r w:rsidRPr="00E74154">
        <w:rPr>
          <w:rFonts w:eastAsia="DengXian"/>
          <w:bCs/>
          <w:iCs/>
          <w:sz w:val="22"/>
          <w:szCs w:val="22"/>
          <w:lang w:val="en-AU" w:eastAsia="zh-CN"/>
        </w:rPr>
        <w:t xml:space="preserve">:*sub-Saharan Africa studies; </w:t>
      </w:r>
      <w:r w:rsidRPr="00E74154">
        <w:rPr>
          <w:rFonts w:eastAsia="DengXian"/>
          <w:bCs/>
          <w:iCs/>
          <w:sz w:val="22"/>
          <w:szCs w:val="22"/>
          <w:vertAlign w:val="superscript"/>
          <w:lang w:val="en-AU" w:eastAsia="zh-CN"/>
        </w:rPr>
        <w:t>1</w:t>
      </w:r>
      <w:r w:rsidRPr="00E74154">
        <w:rPr>
          <w:rFonts w:eastAsia="DengXian"/>
          <w:bCs/>
          <w:iCs/>
          <w:sz w:val="22"/>
          <w:szCs w:val="22"/>
          <w:lang w:val="en-AU" w:eastAsia="zh-CN"/>
        </w:rPr>
        <w:t xml:space="preserve"> East African specific study (</w:t>
      </w:r>
      <w:proofErr w:type="spellStart"/>
      <w:r w:rsidRPr="00E74154">
        <w:rPr>
          <w:rFonts w:eastAsia="DengXian"/>
          <w:bCs/>
          <w:iCs/>
          <w:sz w:val="22"/>
          <w:szCs w:val="22"/>
          <w:lang w:val="en-AU" w:eastAsia="zh-CN"/>
        </w:rPr>
        <w:t>Tanzania</w:t>
      </w:r>
      <w:r w:rsidRPr="00E74154">
        <w:rPr>
          <w:rFonts w:eastAsia="DengXian"/>
          <w:b/>
          <w:bCs/>
          <w:iCs/>
          <w:sz w:val="22"/>
          <w:szCs w:val="22"/>
          <w:vertAlign w:val="superscript"/>
          <w:lang w:val="en-AU" w:eastAsia="zh-CN"/>
        </w:rPr>
        <w:t>a</w:t>
      </w:r>
      <w:proofErr w:type="spellEnd"/>
      <w:r w:rsidRPr="00E74154">
        <w:rPr>
          <w:rFonts w:eastAsia="DengXian"/>
          <w:bCs/>
          <w:iCs/>
          <w:sz w:val="22"/>
          <w:szCs w:val="22"/>
          <w:lang w:val="en-AU" w:eastAsia="zh-CN"/>
        </w:rPr>
        <w:t xml:space="preserve"> and </w:t>
      </w:r>
      <w:proofErr w:type="spellStart"/>
      <w:r w:rsidRPr="00E74154">
        <w:rPr>
          <w:rFonts w:eastAsia="DengXian"/>
          <w:bCs/>
          <w:iCs/>
          <w:sz w:val="22"/>
          <w:szCs w:val="22"/>
          <w:lang w:val="en-AU" w:eastAsia="zh-CN"/>
        </w:rPr>
        <w:t>Kenya</w:t>
      </w:r>
      <w:r w:rsidRPr="00E74154">
        <w:rPr>
          <w:rFonts w:eastAsia="DengXian"/>
          <w:b/>
          <w:bCs/>
          <w:iCs/>
          <w:sz w:val="22"/>
          <w:szCs w:val="22"/>
          <w:vertAlign w:val="superscript"/>
          <w:lang w:val="en-AU" w:eastAsia="zh-CN"/>
        </w:rPr>
        <w:t>b</w:t>
      </w:r>
      <w:proofErr w:type="spellEnd"/>
      <w:r w:rsidRPr="00E74154">
        <w:rPr>
          <w:rFonts w:eastAsia="DengXian"/>
          <w:bCs/>
          <w:iCs/>
          <w:sz w:val="22"/>
          <w:szCs w:val="22"/>
          <w:lang w:val="en-AU" w:eastAsia="zh-CN"/>
        </w:rPr>
        <w:t xml:space="preserve">);  </w:t>
      </w:r>
      <w:r w:rsidRPr="00E74154">
        <w:rPr>
          <w:rFonts w:eastAsia="DengXian"/>
          <w:bCs/>
          <w:iCs/>
          <w:sz w:val="22"/>
          <w:szCs w:val="22"/>
          <w:vertAlign w:val="superscript"/>
          <w:lang w:val="en-AU" w:eastAsia="zh-CN"/>
        </w:rPr>
        <w:t>2</w:t>
      </w:r>
      <w:r w:rsidRPr="00E74154">
        <w:rPr>
          <w:rFonts w:eastAsia="DengXian"/>
          <w:bCs/>
          <w:iCs/>
          <w:sz w:val="22"/>
          <w:szCs w:val="22"/>
          <w:lang w:val="en-AU" w:eastAsia="zh-CN"/>
        </w:rPr>
        <w:t xml:space="preserve">Focussed on bid or no bid influencing factors; </w:t>
      </w:r>
      <w:r w:rsidRPr="00E74154">
        <w:rPr>
          <w:rFonts w:eastAsia="DengXian"/>
          <w:bCs/>
          <w:iCs/>
          <w:sz w:val="22"/>
          <w:szCs w:val="22"/>
          <w:vertAlign w:val="superscript"/>
          <w:lang w:val="en-AU" w:eastAsia="zh-CN"/>
        </w:rPr>
        <w:t>3</w:t>
      </w:r>
      <w:r w:rsidRPr="00E74154">
        <w:rPr>
          <w:rFonts w:eastAsia="DengXian"/>
          <w:bCs/>
          <w:iCs/>
          <w:sz w:val="22"/>
          <w:szCs w:val="22"/>
          <w:lang w:val="en-AU" w:eastAsia="zh-CN"/>
        </w:rPr>
        <w:t xml:space="preserve">Focused on bid or no-bid practices; </w:t>
      </w:r>
      <w:r w:rsidRPr="00E74154">
        <w:rPr>
          <w:rFonts w:eastAsia="DengXian"/>
          <w:bCs/>
          <w:iCs/>
          <w:sz w:val="22"/>
          <w:szCs w:val="22"/>
          <w:vertAlign w:val="superscript"/>
          <w:lang w:val="en-AU" w:eastAsia="zh-CN"/>
        </w:rPr>
        <w:t>4</w:t>
      </w:r>
      <w:r w:rsidRPr="00E74154">
        <w:rPr>
          <w:rFonts w:eastAsia="DengXian"/>
          <w:bCs/>
          <w:iCs/>
          <w:sz w:val="22"/>
          <w:szCs w:val="22"/>
          <w:lang w:val="en-AU" w:eastAsia="zh-CN"/>
        </w:rPr>
        <w:t xml:space="preserve"> Developed countries</w:t>
      </w:r>
      <w:r w:rsidRPr="005F471A">
        <w:rPr>
          <w:rFonts w:eastAsia="DengXian"/>
          <w:bCs/>
          <w:iCs/>
          <w:sz w:val="22"/>
          <w:szCs w:val="22"/>
          <w:lang w:val="en-AU" w:eastAsia="zh-CN"/>
        </w:rPr>
        <w:t xml:space="preserve">; ** </w:t>
      </w:r>
      <w:r w:rsidRPr="005F471A">
        <w:rPr>
          <w:rFonts w:eastAsia="DengXian"/>
          <w:bCs/>
          <w:iCs/>
          <w:sz w:val="22"/>
          <w:szCs w:val="22"/>
          <w:lang w:eastAsia="zh-CN"/>
        </w:rPr>
        <w:t xml:space="preserve">The interpretation of the challenge related to "Lack of experience of several works" is similar to “Experience in similar project” as reported by  </w:t>
      </w:r>
      <w:proofErr w:type="spellStart"/>
      <w:r w:rsidRPr="005F471A">
        <w:rPr>
          <w:rFonts w:eastAsia="DengXian"/>
          <w:bCs/>
          <w:iCs/>
          <w:sz w:val="22"/>
          <w:szCs w:val="22"/>
          <w:lang w:eastAsia="zh-CN"/>
        </w:rPr>
        <w:t>Oyeyipo</w:t>
      </w:r>
      <w:proofErr w:type="spellEnd"/>
      <w:r w:rsidRPr="005F471A">
        <w:rPr>
          <w:rFonts w:eastAsia="DengXian"/>
          <w:bCs/>
          <w:iCs/>
          <w:sz w:val="22"/>
          <w:szCs w:val="22"/>
          <w:lang w:eastAsia="zh-CN"/>
        </w:rPr>
        <w:t xml:space="preserve"> et al (2016); </w:t>
      </w:r>
      <w:proofErr w:type="spellStart"/>
      <w:r w:rsidRPr="005F471A">
        <w:rPr>
          <w:rFonts w:eastAsia="DengXian"/>
          <w:bCs/>
          <w:iCs/>
          <w:sz w:val="22"/>
          <w:szCs w:val="22"/>
          <w:lang w:eastAsia="zh-CN"/>
        </w:rPr>
        <w:t>Fayek</w:t>
      </w:r>
      <w:proofErr w:type="spellEnd"/>
      <w:r w:rsidRPr="005F471A">
        <w:rPr>
          <w:rFonts w:eastAsia="DengXian"/>
          <w:bCs/>
          <w:iCs/>
          <w:sz w:val="22"/>
          <w:szCs w:val="22"/>
          <w:lang w:eastAsia="zh-CN"/>
        </w:rPr>
        <w:t xml:space="preserve"> et al. (1998; 1999);  “amount of experience on such projects” as reported by the seminal study of </w:t>
      </w:r>
      <w:proofErr w:type="spellStart"/>
      <w:r w:rsidRPr="005F471A">
        <w:rPr>
          <w:rFonts w:eastAsia="DengXian"/>
          <w:bCs/>
          <w:iCs/>
          <w:sz w:val="22"/>
          <w:szCs w:val="22"/>
          <w:lang w:eastAsia="zh-CN"/>
        </w:rPr>
        <w:t>Shash</w:t>
      </w:r>
      <w:proofErr w:type="spellEnd"/>
      <w:r w:rsidRPr="005F471A">
        <w:rPr>
          <w:rFonts w:eastAsia="DengXian"/>
          <w:bCs/>
          <w:iCs/>
          <w:sz w:val="22"/>
          <w:szCs w:val="22"/>
          <w:lang w:eastAsia="zh-CN"/>
        </w:rPr>
        <w:t xml:space="preserve"> (1993).</w:t>
      </w:r>
    </w:p>
    <w:p w14:paraId="1ACF8AA0" w14:textId="77777777" w:rsidR="00E74154" w:rsidRPr="00E74154" w:rsidRDefault="00E74154" w:rsidP="00E74154">
      <w:pPr>
        <w:spacing w:before="120" w:line="240" w:lineRule="auto"/>
        <w:jc w:val="both"/>
        <w:rPr>
          <w:rFonts w:eastAsia="DengXian"/>
          <w:bCs/>
          <w:iCs/>
          <w:color w:val="FF0000"/>
          <w:lang w:eastAsia="zh-CN"/>
        </w:rPr>
        <w:sectPr w:rsidR="00E74154" w:rsidRPr="00E74154" w:rsidSect="00870D90">
          <w:pgSz w:w="15840" w:h="12240" w:orient="landscape"/>
          <w:pgMar w:top="1440" w:right="1440" w:bottom="1440" w:left="1440" w:header="706" w:footer="706" w:gutter="0"/>
          <w:cols w:space="708"/>
          <w:docGrid w:linePitch="360"/>
        </w:sectPr>
      </w:pPr>
    </w:p>
    <w:p w14:paraId="2705E22F" w14:textId="77777777" w:rsidR="00E74154" w:rsidRPr="00E74154" w:rsidRDefault="00E74154" w:rsidP="00E74154">
      <w:pPr>
        <w:spacing w:after="160" w:line="240" w:lineRule="auto"/>
        <w:rPr>
          <w:rFonts w:eastAsia="DengXian"/>
          <w:bCs/>
          <w:lang w:val="en-AU" w:eastAsia="zh-CN"/>
        </w:rPr>
      </w:pPr>
      <w:r w:rsidRPr="00E74154">
        <w:rPr>
          <w:rFonts w:eastAsia="DengXian"/>
          <w:b/>
          <w:bCs/>
          <w:lang w:val="en-AU" w:eastAsia="zh-CN"/>
        </w:rPr>
        <w:lastRenderedPageBreak/>
        <w:t xml:space="preserve">Table II: </w:t>
      </w:r>
      <w:r w:rsidRPr="00E74154">
        <w:rPr>
          <w:rFonts w:eastAsia="DengXian"/>
          <w:bCs/>
          <w:lang w:val="en-AU" w:eastAsia="zh-CN"/>
        </w:rPr>
        <w:t>Survey respondents’ years of experience, bidding involvement and number of projects</w:t>
      </w:r>
      <w:r w:rsidRPr="00E74154">
        <w:rPr>
          <w:rFonts w:eastAsia="DengXian"/>
          <w:bCs/>
          <w:lang w:eastAsia="zh-CN"/>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2070"/>
        <w:gridCol w:w="1170"/>
        <w:gridCol w:w="2052"/>
      </w:tblGrid>
      <w:tr w:rsidR="00E74154" w:rsidRPr="00E74154" w14:paraId="19EF0F60" w14:textId="77777777" w:rsidTr="00A56217">
        <w:tc>
          <w:tcPr>
            <w:tcW w:w="4068" w:type="dxa"/>
            <w:tcBorders>
              <w:top w:val="single" w:sz="12" w:space="0" w:color="auto"/>
              <w:bottom w:val="single" w:sz="4" w:space="0" w:color="auto"/>
            </w:tcBorders>
          </w:tcPr>
          <w:p w14:paraId="27C2F88C" w14:textId="77777777" w:rsidR="00E74154" w:rsidRPr="00E74154" w:rsidRDefault="00E74154" w:rsidP="00E74154">
            <w:pPr>
              <w:spacing w:before="120" w:after="120" w:line="240" w:lineRule="auto"/>
              <w:rPr>
                <w:rFonts w:ascii="Times New Roman" w:hAnsi="Times New Roman" w:cs="Times New Roman"/>
                <w:b/>
                <w:bCs/>
                <w:lang w:val="en-AU"/>
              </w:rPr>
            </w:pPr>
            <w:r w:rsidRPr="00E74154">
              <w:rPr>
                <w:rFonts w:ascii="Times New Roman" w:hAnsi="Times New Roman" w:cs="Times New Roman"/>
                <w:b/>
                <w:bCs/>
                <w:lang w:val="en-AU"/>
              </w:rPr>
              <w:t>Characteristics</w:t>
            </w:r>
          </w:p>
        </w:tc>
        <w:tc>
          <w:tcPr>
            <w:tcW w:w="2070" w:type="dxa"/>
            <w:tcBorders>
              <w:top w:val="single" w:sz="12" w:space="0" w:color="auto"/>
              <w:bottom w:val="single" w:sz="4" w:space="0" w:color="auto"/>
            </w:tcBorders>
          </w:tcPr>
          <w:p w14:paraId="7DC5D3AB" w14:textId="77777777" w:rsidR="00E74154" w:rsidRPr="00E74154" w:rsidRDefault="00E74154" w:rsidP="00E74154">
            <w:pPr>
              <w:spacing w:before="120" w:after="120" w:line="240" w:lineRule="auto"/>
              <w:jc w:val="center"/>
              <w:rPr>
                <w:rFonts w:ascii="Times New Roman" w:hAnsi="Times New Roman" w:cs="Times New Roman"/>
                <w:b/>
                <w:bCs/>
                <w:lang w:val="en-AU"/>
              </w:rPr>
            </w:pPr>
            <w:r w:rsidRPr="00E74154">
              <w:rPr>
                <w:rFonts w:ascii="Times New Roman" w:hAnsi="Times New Roman" w:cs="Times New Roman"/>
                <w:b/>
                <w:bCs/>
                <w:lang w:val="en-AU"/>
              </w:rPr>
              <w:t xml:space="preserve">No of respondents </w:t>
            </w:r>
          </w:p>
        </w:tc>
        <w:tc>
          <w:tcPr>
            <w:tcW w:w="1170" w:type="dxa"/>
            <w:tcBorders>
              <w:top w:val="single" w:sz="12" w:space="0" w:color="auto"/>
              <w:bottom w:val="single" w:sz="4" w:space="0" w:color="auto"/>
            </w:tcBorders>
          </w:tcPr>
          <w:p w14:paraId="29564BE5" w14:textId="77777777" w:rsidR="00E74154" w:rsidRPr="00E74154" w:rsidRDefault="00E74154" w:rsidP="00E74154">
            <w:pPr>
              <w:spacing w:before="120" w:after="120" w:line="240" w:lineRule="auto"/>
              <w:jc w:val="center"/>
              <w:rPr>
                <w:rFonts w:ascii="Times New Roman" w:hAnsi="Times New Roman" w:cs="Times New Roman"/>
                <w:b/>
                <w:bCs/>
                <w:lang w:val="en-AU"/>
              </w:rPr>
            </w:pPr>
            <w:r w:rsidRPr="00E74154">
              <w:rPr>
                <w:rFonts w:ascii="Times New Roman" w:hAnsi="Times New Roman" w:cs="Times New Roman"/>
                <w:b/>
                <w:bCs/>
                <w:lang w:val="en-AU"/>
              </w:rPr>
              <w:t>%</w:t>
            </w:r>
          </w:p>
        </w:tc>
        <w:tc>
          <w:tcPr>
            <w:tcW w:w="2052" w:type="dxa"/>
            <w:tcBorders>
              <w:top w:val="single" w:sz="12" w:space="0" w:color="auto"/>
              <w:bottom w:val="single" w:sz="4" w:space="0" w:color="auto"/>
            </w:tcBorders>
          </w:tcPr>
          <w:p w14:paraId="6EAA64EF" w14:textId="77777777" w:rsidR="00E74154" w:rsidRPr="00E74154" w:rsidRDefault="00E74154" w:rsidP="00E74154">
            <w:pPr>
              <w:spacing w:before="120" w:after="120" w:line="240" w:lineRule="auto"/>
              <w:jc w:val="center"/>
              <w:rPr>
                <w:rFonts w:ascii="Times New Roman" w:hAnsi="Times New Roman" w:cs="Times New Roman"/>
                <w:b/>
                <w:bCs/>
                <w:lang w:val="en-AU"/>
              </w:rPr>
            </w:pPr>
            <w:r w:rsidRPr="00E74154">
              <w:rPr>
                <w:rFonts w:ascii="Times New Roman" w:hAnsi="Times New Roman" w:cs="Times New Roman"/>
                <w:b/>
                <w:bCs/>
                <w:lang w:val="en-AU"/>
              </w:rPr>
              <w:t>Cumulative</w:t>
            </w:r>
          </w:p>
        </w:tc>
      </w:tr>
      <w:tr w:rsidR="00E74154" w:rsidRPr="00E74154" w14:paraId="45F6A396" w14:textId="77777777" w:rsidTr="00A56217">
        <w:tc>
          <w:tcPr>
            <w:tcW w:w="4068" w:type="dxa"/>
            <w:tcBorders>
              <w:top w:val="single" w:sz="4" w:space="0" w:color="auto"/>
              <w:left w:val="nil"/>
              <w:bottom w:val="nil"/>
            </w:tcBorders>
          </w:tcPr>
          <w:p w14:paraId="032D94BE" w14:textId="77777777" w:rsidR="00E74154" w:rsidRPr="00E74154" w:rsidRDefault="00E74154" w:rsidP="00E74154">
            <w:pPr>
              <w:spacing w:before="120" w:after="120" w:line="240" w:lineRule="auto"/>
              <w:rPr>
                <w:rFonts w:ascii="Times New Roman" w:hAnsi="Times New Roman" w:cs="Times New Roman"/>
                <w:bCs/>
                <w:i/>
                <w:lang w:val="en-AU"/>
              </w:rPr>
            </w:pPr>
            <w:r w:rsidRPr="00E74154">
              <w:rPr>
                <w:rFonts w:ascii="Times New Roman" w:hAnsi="Times New Roman" w:cs="Times New Roman"/>
                <w:bCs/>
                <w:i/>
                <w:lang w:val="en-AU"/>
              </w:rPr>
              <w:t>Professional background</w:t>
            </w:r>
          </w:p>
        </w:tc>
        <w:tc>
          <w:tcPr>
            <w:tcW w:w="2070" w:type="dxa"/>
            <w:tcBorders>
              <w:top w:val="single" w:sz="4" w:space="0" w:color="auto"/>
              <w:bottom w:val="nil"/>
            </w:tcBorders>
          </w:tcPr>
          <w:p w14:paraId="06AFFFB7" w14:textId="77777777" w:rsidR="00E74154" w:rsidRPr="00E74154" w:rsidRDefault="00E74154" w:rsidP="00E74154">
            <w:pPr>
              <w:spacing w:before="120" w:after="120" w:line="240" w:lineRule="auto"/>
              <w:jc w:val="center"/>
              <w:rPr>
                <w:rFonts w:ascii="Times New Roman" w:hAnsi="Times New Roman" w:cs="Times New Roman"/>
                <w:bCs/>
                <w:i/>
                <w:lang w:val="en-AU"/>
              </w:rPr>
            </w:pPr>
          </w:p>
        </w:tc>
        <w:tc>
          <w:tcPr>
            <w:tcW w:w="1170" w:type="dxa"/>
            <w:tcBorders>
              <w:top w:val="single" w:sz="4" w:space="0" w:color="auto"/>
              <w:bottom w:val="nil"/>
            </w:tcBorders>
          </w:tcPr>
          <w:p w14:paraId="28F1B5EC" w14:textId="77777777" w:rsidR="00E74154" w:rsidRPr="00E74154" w:rsidRDefault="00E74154" w:rsidP="00E74154">
            <w:pPr>
              <w:spacing w:before="120" w:after="120" w:line="240" w:lineRule="auto"/>
              <w:jc w:val="center"/>
              <w:rPr>
                <w:rFonts w:ascii="Times New Roman" w:hAnsi="Times New Roman" w:cs="Times New Roman"/>
                <w:bCs/>
                <w:i/>
                <w:lang w:val="en-AU"/>
              </w:rPr>
            </w:pPr>
          </w:p>
        </w:tc>
        <w:tc>
          <w:tcPr>
            <w:tcW w:w="2052" w:type="dxa"/>
            <w:tcBorders>
              <w:top w:val="single" w:sz="4" w:space="0" w:color="auto"/>
              <w:bottom w:val="nil"/>
              <w:right w:val="nil"/>
            </w:tcBorders>
          </w:tcPr>
          <w:p w14:paraId="5BDCF02C" w14:textId="77777777" w:rsidR="00E74154" w:rsidRPr="00E74154" w:rsidRDefault="00E74154" w:rsidP="00E74154">
            <w:pPr>
              <w:spacing w:before="120" w:after="120" w:line="240" w:lineRule="auto"/>
              <w:jc w:val="center"/>
              <w:rPr>
                <w:rFonts w:ascii="Times New Roman" w:hAnsi="Times New Roman" w:cs="Times New Roman"/>
                <w:bCs/>
                <w:i/>
                <w:lang w:val="en-AU"/>
              </w:rPr>
            </w:pPr>
          </w:p>
        </w:tc>
      </w:tr>
      <w:tr w:rsidR="00E74154" w:rsidRPr="00E74154" w14:paraId="7AA44967" w14:textId="77777777" w:rsidTr="00A56217">
        <w:tc>
          <w:tcPr>
            <w:tcW w:w="4068" w:type="dxa"/>
            <w:tcBorders>
              <w:top w:val="nil"/>
              <w:left w:val="nil"/>
              <w:bottom w:val="nil"/>
              <w:right w:val="nil"/>
            </w:tcBorders>
          </w:tcPr>
          <w:p w14:paraId="21EE7A53" w14:textId="77777777" w:rsidR="00E74154" w:rsidRPr="00E74154" w:rsidRDefault="00E74154" w:rsidP="00E74154">
            <w:pPr>
              <w:spacing w:after="120" w:line="240" w:lineRule="auto"/>
              <w:rPr>
                <w:rFonts w:ascii="Times New Roman" w:hAnsi="Times New Roman" w:cs="Times New Roman"/>
                <w:bCs/>
                <w:lang w:val="en-AU"/>
              </w:rPr>
            </w:pPr>
            <w:r w:rsidRPr="00E74154">
              <w:rPr>
                <w:rFonts w:ascii="Times New Roman" w:hAnsi="Times New Roman" w:cs="Times New Roman"/>
                <w:bCs/>
                <w:lang w:val="en-AU"/>
              </w:rPr>
              <w:t>Architect</w:t>
            </w:r>
          </w:p>
        </w:tc>
        <w:tc>
          <w:tcPr>
            <w:tcW w:w="2070" w:type="dxa"/>
            <w:tcBorders>
              <w:top w:val="nil"/>
              <w:left w:val="nil"/>
              <w:bottom w:val="nil"/>
              <w:right w:val="nil"/>
            </w:tcBorders>
          </w:tcPr>
          <w:p w14:paraId="54D78AE8" w14:textId="77777777" w:rsidR="00E74154" w:rsidRPr="00E74154" w:rsidRDefault="00E74154" w:rsidP="00E74154">
            <w:pPr>
              <w:spacing w:after="120" w:line="240" w:lineRule="auto"/>
              <w:jc w:val="center"/>
              <w:rPr>
                <w:rFonts w:ascii="Times New Roman" w:hAnsi="Times New Roman" w:cs="Times New Roman"/>
                <w:bCs/>
                <w:lang w:val="en-AU"/>
              </w:rPr>
            </w:pPr>
            <w:r w:rsidRPr="00E74154">
              <w:rPr>
                <w:rFonts w:ascii="Times New Roman" w:hAnsi="Times New Roman" w:cs="Times New Roman"/>
                <w:bCs/>
                <w:lang w:val="en-AU"/>
              </w:rPr>
              <w:t>2</w:t>
            </w:r>
          </w:p>
        </w:tc>
        <w:tc>
          <w:tcPr>
            <w:tcW w:w="1170" w:type="dxa"/>
            <w:tcBorders>
              <w:top w:val="nil"/>
              <w:left w:val="nil"/>
              <w:bottom w:val="nil"/>
              <w:right w:val="nil"/>
            </w:tcBorders>
          </w:tcPr>
          <w:p w14:paraId="6BF8CE6E" w14:textId="77777777" w:rsidR="00E74154" w:rsidRPr="00E74154" w:rsidRDefault="00E74154" w:rsidP="00E74154">
            <w:pPr>
              <w:spacing w:after="120" w:line="240" w:lineRule="auto"/>
              <w:jc w:val="center"/>
              <w:rPr>
                <w:rFonts w:ascii="Times New Roman" w:hAnsi="Times New Roman" w:cs="Times New Roman"/>
                <w:bCs/>
                <w:lang w:val="en-AU"/>
              </w:rPr>
            </w:pPr>
            <w:r w:rsidRPr="00E74154">
              <w:rPr>
                <w:rFonts w:ascii="Times New Roman" w:hAnsi="Times New Roman" w:cs="Times New Roman"/>
                <w:bCs/>
                <w:lang w:val="en-AU"/>
              </w:rPr>
              <w:t>6.3</w:t>
            </w:r>
          </w:p>
        </w:tc>
        <w:tc>
          <w:tcPr>
            <w:tcW w:w="2052" w:type="dxa"/>
            <w:tcBorders>
              <w:top w:val="nil"/>
              <w:left w:val="nil"/>
              <w:bottom w:val="nil"/>
              <w:right w:val="nil"/>
            </w:tcBorders>
          </w:tcPr>
          <w:p w14:paraId="43143E3C" w14:textId="77777777" w:rsidR="00E74154" w:rsidRPr="00E74154" w:rsidRDefault="00E74154" w:rsidP="00E74154">
            <w:pPr>
              <w:spacing w:after="120" w:line="240" w:lineRule="auto"/>
              <w:jc w:val="center"/>
              <w:rPr>
                <w:rFonts w:ascii="Times New Roman" w:hAnsi="Times New Roman" w:cs="Times New Roman"/>
                <w:bCs/>
                <w:lang w:val="en-AU"/>
              </w:rPr>
            </w:pPr>
            <w:r w:rsidRPr="00E74154">
              <w:rPr>
                <w:rFonts w:ascii="Times New Roman" w:hAnsi="Times New Roman" w:cs="Times New Roman"/>
                <w:bCs/>
                <w:lang w:val="en-AU"/>
              </w:rPr>
              <w:t>6.3</w:t>
            </w:r>
          </w:p>
        </w:tc>
      </w:tr>
      <w:tr w:rsidR="00E74154" w:rsidRPr="00E74154" w14:paraId="4839C83E" w14:textId="77777777" w:rsidTr="00A56217">
        <w:tc>
          <w:tcPr>
            <w:tcW w:w="4068" w:type="dxa"/>
            <w:tcBorders>
              <w:top w:val="nil"/>
              <w:left w:val="nil"/>
              <w:bottom w:val="nil"/>
              <w:right w:val="nil"/>
            </w:tcBorders>
          </w:tcPr>
          <w:p w14:paraId="0BA0EACF" w14:textId="77777777" w:rsidR="00E74154" w:rsidRPr="00E74154" w:rsidRDefault="00E74154" w:rsidP="00E74154">
            <w:pPr>
              <w:spacing w:after="120" w:line="240" w:lineRule="auto"/>
              <w:rPr>
                <w:rFonts w:ascii="Times New Roman" w:hAnsi="Times New Roman" w:cs="Times New Roman"/>
                <w:bCs/>
                <w:lang w:val="en-AU"/>
              </w:rPr>
            </w:pPr>
            <w:r w:rsidRPr="00E74154">
              <w:rPr>
                <w:rFonts w:ascii="Times New Roman" w:hAnsi="Times New Roman" w:cs="Times New Roman"/>
                <w:bCs/>
                <w:lang w:val="en-AU"/>
              </w:rPr>
              <w:t>Engineer</w:t>
            </w:r>
          </w:p>
        </w:tc>
        <w:tc>
          <w:tcPr>
            <w:tcW w:w="2070" w:type="dxa"/>
            <w:tcBorders>
              <w:top w:val="nil"/>
              <w:left w:val="nil"/>
              <w:bottom w:val="nil"/>
              <w:right w:val="nil"/>
            </w:tcBorders>
          </w:tcPr>
          <w:p w14:paraId="375CBA60" w14:textId="77777777" w:rsidR="00E74154" w:rsidRPr="00E74154" w:rsidRDefault="00E74154" w:rsidP="00E74154">
            <w:pPr>
              <w:spacing w:after="120" w:line="240" w:lineRule="auto"/>
              <w:jc w:val="center"/>
              <w:rPr>
                <w:rFonts w:ascii="Times New Roman" w:hAnsi="Times New Roman" w:cs="Times New Roman"/>
                <w:bCs/>
                <w:lang w:val="en-AU"/>
              </w:rPr>
            </w:pPr>
            <w:r w:rsidRPr="00E74154">
              <w:rPr>
                <w:rFonts w:ascii="Times New Roman" w:hAnsi="Times New Roman" w:cs="Times New Roman"/>
                <w:bCs/>
                <w:lang w:val="en-AU"/>
              </w:rPr>
              <w:t>17</w:t>
            </w:r>
          </w:p>
        </w:tc>
        <w:tc>
          <w:tcPr>
            <w:tcW w:w="1170" w:type="dxa"/>
            <w:tcBorders>
              <w:top w:val="nil"/>
              <w:left w:val="nil"/>
              <w:bottom w:val="nil"/>
              <w:right w:val="nil"/>
            </w:tcBorders>
          </w:tcPr>
          <w:p w14:paraId="7B66D109" w14:textId="77777777" w:rsidR="00E74154" w:rsidRPr="00E74154" w:rsidRDefault="00E74154" w:rsidP="00E74154">
            <w:pPr>
              <w:spacing w:after="120" w:line="240" w:lineRule="auto"/>
              <w:jc w:val="center"/>
              <w:rPr>
                <w:rFonts w:ascii="Times New Roman" w:hAnsi="Times New Roman" w:cs="Times New Roman"/>
                <w:bCs/>
                <w:lang w:val="en-AU"/>
              </w:rPr>
            </w:pPr>
            <w:r w:rsidRPr="00E74154">
              <w:rPr>
                <w:rFonts w:ascii="Times New Roman" w:hAnsi="Times New Roman" w:cs="Times New Roman"/>
                <w:bCs/>
                <w:lang w:val="en-AU"/>
              </w:rPr>
              <w:t>53.1</w:t>
            </w:r>
          </w:p>
        </w:tc>
        <w:tc>
          <w:tcPr>
            <w:tcW w:w="2052" w:type="dxa"/>
            <w:tcBorders>
              <w:top w:val="nil"/>
              <w:left w:val="nil"/>
              <w:bottom w:val="nil"/>
              <w:right w:val="nil"/>
            </w:tcBorders>
          </w:tcPr>
          <w:p w14:paraId="326E3025" w14:textId="77777777" w:rsidR="00E74154" w:rsidRPr="00E74154" w:rsidRDefault="00E74154" w:rsidP="00E74154">
            <w:pPr>
              <w:spacing w:after="120" w:line="240" w:lineRule="auto"/>
              <w:jc w:val="center"/>
              <w:rPr>
                <w:rFonts w:ascii="Times New Roman" w:hAnsi="Times New Roman" w:cs="Times New Roman"/>
                <w:bCs/>
                <w:lang w:val="en-AU"/>
              </w:rPr>
            </w:pPr>
            <w:r w:rsidRPr="00E74154">
              <w:rPr>
                <w:rFonts w:ascii="Times New Roman" w:hAnsi="Times New Roman" w:cs="Times New Roman"/>
                <w:bCs/>
                <w:lang w:val="en-AU"/>
              </w:rPr>
              <w:t>59.4</w:t>
            </w:r>
          </w:p>
        </w:tc>
      </w:tr>
      <w:tr w:rsidR="00E74154" w:rsidRPr="00E74154" w14:paraId="2B3C38D5" w14:textId="77777777" w:rsidTr="00A56217">
        <w:tc>
          <w:tcPr>
            <w:tcW w:w="4068" w:type="dxa"/>
            <w:tcBorders>
              <w:top w:val="nil"/>
              <w:left w:val="nil"/>
              <w:bottom w:val="nil"/>
              <w:right w:val="nil"/>
            </w:tcBorders>
          </w:tcPr>
          <w:p w14:paraId="6BC3D354" w14:textId="77777777" w:rsidR="00E74154" w:rsidRPr="00E74154" w:rsidRDefault="00E74154" w:rsidP="00E74154">
            <w:pPr>
              <w:spacing w:after="120" w:line="240" w:lineRule="auto"/>
              <w:rPr>
                <w:rFonts w:ascii="Times New Roman" w:hAnsi="Times New Roman" w:cs="Times New Roman"/>
                <w:bCs/>
                <w:lang w:val="en-AU"/>
              </w:rPr>
            </w:pPr>
            <w:r w:rsidRPr="00E74154">
              <w:rPr>
                <w:rFonts w:ascii="Times New Roman" w:hAnsi="Times New Roman" w:cs="Times New Roman"/>
                <w:bCs/>
                <w:lang w:val="en-AU"/>
              </w:rPr>
              <w:t>Quantity surveyor</w:t>
            </w:r>
          </w:p>
        </w:tc>
        <w:tc>
          <w:tcPr>
            <w:tcW w:w="2070" w:type="dxa"/>
            <w:tcBorders>
              <w:top w:val="nil"/>
              <w:left w:val="nil"/>
              <w:bottom w:val="nil"/>
              <w:right w:val="nil"/>
            </w:tcBorders>
          </w:tcPr>
          <w:p w14:paraId="528F316E" w14:textId="77777777" w:rsidR="00E74154" w:rsidRPr="00E74154" w:rsidRDefault="00E74154" w:rsidP="00E74154">
            <w:pPr>
              <w:spacing w:after="120" w:line="240" w:lineRule="auto"/>
              <w:jc w:val="center"/>
              <w:rPr>
                <w:rFonts w:ascii="Times New Roman" w:hAnsi="Times New Roman" w:cs="Times New Roman"/>
                <w:bCs/>
                <w:lang w:val="en-AU"/>
              </w:rPr>
            </w:pPr>
            <w:r w:rsidRPr="00E74154">
              <w:rPr>
                <w:rFonts w:ascii="Times New Roman" w:hAnsi="Times New Roman" w:cs="Times New Roman"/>
                <w:bCs/>
                <w:lang w:val="en-AU"/>
              </w:rPr>
              <w:t>13</w:t>
            </w:r>
          </w:p>
        </w:tc>
        <w:tc>
          <w:tcPr>
            <w:tcW w:w="1170" w:type="dxa"/>
            <w:tcBorders>
              <w:top w:val="nil"/>
              <w:left w:val="nil"/>
              <w:bottom w:val="nil"/>
              <w:right w:val="nil"/>
            </w:tcBorders>
          </w:tcPr>
          <w:p w14:paraId="5A6822CC" w14:textId="77777777" w:rsidR="00E74154" w:rsidRPr="00E74154" w:rsidRDefault="00E74154" w:rsidP="00E74154">
            <w:pPr>
              <w:spacing w:after="120" w:line="240" w:lineRule="auto"/>
              <w:jc w:val="center"/>
              <w:rPr>
                <w:rFonts w:ascii="Times New Roman" w:hAnsi="Times New Roman" w:cs="Times New Roman"/>
                <w:bCs/>
                <w:lang w:val="en-AU"/>
              </w:rPr>
            </w:pPr>
            <w:r w:rsidRPr="00E74154">
              <w:rPr>
                <w:rFonts w:ascii="Times New Roman" w:hAnsi="Times New Roman" w:cs="Times New Roman"/>
                <w:bCs/>
                <w:lang w:val="en-AU"/>
              </w:rPr>
              <w:t>40.6</w:t>
            </w:r>
          </w:p>
        </w:tc>
        <w:tc>
          <w:tcPr>
            <w:tcW w:w="2052" w:type="dxa"/>
            <w:tcBorders>
              <w:top w:val="nil"/>
              <w:left w:val="nil"/>
              <w:bottom w:val="nil"/>
              <w:right w:val="nil"/>
            </w:tcBorders>
          </w:tcPr>
          <w:p w14:paraId="680BE424" w14:textId="77777777" w:rsidR="00E74154" w:rsidRPr="00E74154" w:rsidRDefault="00E74154" w:rsidP="00E74154">
            <w:pPr>
              <w:spacing w:after="120" w:line="240" w:lineRule="auto"/>
              <w:jc w:val="center"/>
              <w:rPr>
                <w:rFonts w:ascii="Times New Roman" w:hAnsi="Times New Roman" w:cs="Times New Roman"/>
                <w:bCs/>
                <w:lang w:val="en-AU"/>
              </w:rPr>
            </w:pPr>
            <w:r w:rsidRPr="00E74154">
              <w:rPr>
                <w:rFonts w:ascii="Times New Roman" w:hAnsi="Times New Roman" w:cs="Times New Roman"/>
                <w:bCs/>
                <w:lang w:val="en-AU"/>
              </w:rPr>
              <w:t>100,0</w:t>
            </w:r>
          </w:p>
        </w:tc>
      </w:tr>
      <w:tr w:rsidR="00E74154" w:rsidRPr="00E74154" w14:paraId="22B84B39" w14:textId="77777777" w:rsidTr="00A56217">
        <w:tc>
          <w:tcPr>
            <w:tcW w:w="4068" w:type="dxa"/>
            <w:tcBorders>
              <w:top w:val="nil"/>
              <w:left w:val="nil"/>
              <w:bottom w:val="nil"/>
              <w:right w:val="nil"/>
            </w:tcBorders>
          </w:tcPr>
          <w:p w14:paraId="405D119B" w14:textId="77777777" w:rsidR="00E74154" w:rsidRPr="00E74154" w:rsidRDefault="00E74154" w:rsidP="00E74154">
            <w:pPr>
              <w:spacing w:before="120" w:after="120" w:line="240" w:lineRule="auto"/>
              <w:rPr>
                <w:rFonts w:ascii="Times New Roman" w:hAnsi="Times New Roman" w:cs="Times New Roman"/>
                <w:bCs/>
                <w:i/>
                <w:lang w:val="en-AU"/>
              </w:rPr>
            </w:pPr>
            <w:r w:rsidRPr="00E74154">
              <w:rPr>
                <w:rFonts w:ascii="Times New Roman" w:hAnsi="Times New Roman" w:cs="Times New Roman"/>
                <w:bCs/>
                <w:i/>
                <w:lang w:val="en-AU"/>
              </w:rPr>
              <w:t>Class of contractors*</w:t>
            </w:r>
            <w:r w:rsidRPr="00E74154">
              <w:rPr>
                <w:rFonts w:ascii="Times New Roman" w:hAnsi="Times New Roman" w:cs="Times New Roman"/>
                <w:bCs/>
                <w:i/>
                <w:vertAlign w:val="superscript"/>
                <w:lang w:val="en-AU"/>
              </w:rPr>
              <w:t>1</w:t>
            </w:r>
          </w:p>
        </w:tc>
        <w:tc>
          <w:tcPr>
            <w:tcW w:w="2070" w:type="dxa"/>
            <w:tcBorders>
              <w:top w:val="nil"/>
              <w:left w:val="nil"/>
              <w:bottom w:val="nil"/>
              <w:right w:val="nil"/>
            </w:tcBorders>
          </w:tcPr>
          <w:p w14:paraId="4D793310" w14:textId="77777777" w:rsidR="00E74154" w:rsidRPr="00E74154" w:rsidRDefault="00E74154" w:rsidP="00E74154">
            <w:pPr>
              <w:spacing w:before="120" w:after="120" w:line="240" w:lineRule="auto"/>
              <w:jc w:val="center"/>
              <w:rPr>
                <w:rFonts w:ascii="Times New Roman" w:hAnsi="Times New Roman" w:cs="Times New Roman"/>
                <w:bCs/>
                <w:i/>
                <w:lang w:val="en-AU"/>
              </w:rPr>
            </w:pPr>
          </w:p>
        </w:tc>
        <w:tc>
          <w:tcPr>
            <w:tcW w:w="1170" w:type="dxa"/>
            <w:tcBorders>
              <w:top w:val="nil"/>
              <w:left w:val="nil"/>
              <w:bottom w:val="nil"/>
              <w:right w:val="nil"/>
            </w:tcBorders>
          </w:tcPr>
          <w:p w14:paraId="3DA8B8CA" w14:textId="77777777" w:rsidR="00E74154" w:rsidRPr="00E74154" w:rsidRDefault="00E74154" w:rsidP="00E74154">
            <w:pPr>
              <w:spacing w:before="120" w:after="120" w:line="240" w:lineRule="auto"/>
              <w:jc w:val="center"/>
              <w:rPr>
                <w:rFonts w:ascii="Times New Roman" w:hAnsi="Times New Roman" w:cs="Times New Roman"/>
                <w:bCs/>
                <w:i/>
                <w:lang w:val="en-AU"/>
              </w:rPr>
            </w:pPr>
          </w:p>
        </w:tc>
        <w:tc>
          <w:tcPr>
            <w:tcW w:w="2052" w:type="dxa"/>
            <w:tcBorders>
              <w:top w:val="nil"/>
              <w:left w:val="nil"/>
              <w:bottom w:val="nil"/>
              <w:right w:val="nil"/>
            </w:tcBorders>
          </w:tcPr>
          <w:p w14:paraId="0CC5FE45" w14:textId="77777777" w:rsidR="00E74154" w:rsidRPr="00E74154" w:rsidRDefault="00E74154" w:rsidP="00E74154">
            <w:pPr>
              <w:spacing w:before="120" w:after="120" w:line="240" w:lineRule="auto"/>
              <w:jc w:val="center"/>
              <w:rPr>
                <w:rFonts w:ascii="Times New Roman" w:hAnsi="Times New Roman" w:cs="Times New Roman"/>
                <w:bCs/>
                <w:i/>
                <w:lang w:val="en-AU"/>
              </w:rPr>
            </w:pPr>
          </w:p>
        </w:tc>
      </w:tr>
      <w:tr w:rsidR="00E74154" w:rsidRPr="00E74154" w14:paraId="52420B55" w14:textId="77777777" w:rsidTr="00A56217">
        <w:tc>
          <w:tcPr>
            <w:tcW w:w="4068" w:type="dxa"/>
            <w:tcBorders>
              <w:top w:val="nil"/>
              <w:left w:val="nil"/>
              <w:bottom w:val="nil"/>
            </w:tcBorders>
          </w:tcPr>
          <w:p w14:paraId="132A9F5A" w14:textId="77777777" w:rsidR="00E74154" w:rsidRPr="00E74154" w:rsidRDefault="00E74154" w:rsidP="00E74154">
            <w:pPr>
              <w:spacing w:after="120" w:line="240" w:lineRule="auto"/>
              <w:rPr>
                <w:rFonts w:ascii="Times New Roman" w:hAnsi="Times New Roman" w:cs="Times New Roman"/>
                <w:bCs/>
                <w:lang w:val="en-AU"/>
              </w:rPr>
            </w:pPr>
            <w:r w:rsidRPr="00E74154">
              <w:rPr>
                <w:rFonts w:ascii="Times New Roman" w:hAnsi="Times New Roman" w:cs="Times New Roman"/>
                <w:bCs/>
                <w:lang w:val="en-AU"/>
              </w:rPr>
              <w:t>Class VI</w:t>
            </w:r>
          </w:p>
        </w:tc>
        <w:tc>
          <w:tcPr>
            <w:tcW w:w="2070" w:type="dxa"/>
            <w:tcBorders>
              <w:top w:val="nil"/>
              <w:bottom w:val="nil"/>
            </w:tcBorders>
          </w:tcPr>
          <w:p w14:paraId="65300AC6" w14:textId="77777777" w:rsidR="00E74154" w:rsidRPr="00E74154" w:rsidRDefault="00E74154" w:rsidP="00E74154">
            <w:pPr>
              <w:spacing w:after="120" w:line="240" w:lineRule="auto"/>
              <w:jc w:val="center"/>
              <w:rPr>
                <w:rFonts w:ascii="Times New Roman" w:hAnsi="Times New Roman" w:cs="Times New Roman"/>
                <w:bCs/>
                <w:lang w:val="en-AU"/>
              </w:rPr>
            </w:pPr>
            <w:r w:rsidRPr="00E74154">
              <w:rPr>
                <w:rFonts w:ascii="Times New Roman" w:hAnsi="Times New Roman" w:cs="Times New Roman"/>
                <w:bCs/>
                <w:lang w:val="en-AU"/>
              </w:rPr>
              <w:t>18</w:t>
            </w:r>
          </w:p>
        </w:tc>
        <w:tc>
          <w:tcPr>
            <w:tcW w:w="1170" w:type="dxa"/>
            <w:tcBorders>
              <w:top w:val="nil"/>
              <w:bottom w:val="nil"/>
            </w:tcBorders>
          </w:tcPr>
          <w:p w14:paraId="7F1A27EA" w14:textId="77777777" w:rsidR="00E74154" w:rsidRPr="00E74154" w:rsidRDefault="00E74154" w:rsidP="00E74154">
            <w:pPr>
              <w:spacing w:after="120" w:line="240" w:lineRule="auto"/>
              <w:jc w:val="center"/>
              <w:rPr>
                <w:rFonts w:ascii="Times New Roman" w:hAnsi="Times New Roman" w:cs="Times New Roman"/>
                <w:bCs/>
                <w:lang w:val="en-AU"/>
              </w:rPr>
            </w:pPr>
            <w:r w:rsidRPr="00E74154">
              <w:rPr>
                <w:rFonts w:ascii="Times New Roman" w:hAnsi="Times New Roman" w:cs="Times New Roman"/>
              </w:rPr>
              <w:t>54.5</w:t>
            </w:r>
          </w:p>
        </w:tc>
        <w:tc>
          <w:tcPr>
            <w:tcW w:w="2052" w:type="dxa"/>
            <w:tcBorders>
              <w:top w:val="nil"/>
              <w:bottom w:val="nil"/>
              <w:right w:val="nil"/>
            </w:tcBorders>
          </w:tcPr>
          <w:p w14:paraId="297A41FB" w14:textId="77777777" w:rsidR="00E74154" w:rsidRPr="00E74154" w:rsidRDefault="00E74154" w:rsidP="00E74154">
            <w:pPr>
              <w:spacing w:after="120" w:line="240" w:lineRule="auto"/>
              <w:jc w:val="center"/>
              <w:rPr>
                <w:rFonts w:ascii="Times New Roman" w:hAnsi="Times New Roman" w:cs="Times New Roman"/>
                <w:bCs/>
                <w:lang w:val="en-AU"/>
              </w:rPr>
            </w:pPr>
            <w:r w:rsidRPr="00E74154">
              <w:rPr>
                <w:rFonts w:ascii="Times New Roman" w:hAnsi="Times New Roman" w:cs="Times New Roman"/>
                <w:bCs/>
                <w:lang w:val="en-AU"/>
              </w:rPr>
              <w:t>54.5</w:t>
            </w:r>
          </w:p>
        </w:tc>
      </w:tr>
      <w:tr w:rsidR="00E74154" w:rsidRPr="00E74154" w14:paraId="5EFA9569" w14:textId="77777777" w:rsidTr="00A56217">
        <w:tc>
          <w:tcPr>
            <w:tcW w:w="4068" w:type="dxa"/>
            <w:tcBorders>
              <w:top w:val="nil"/>
              <w:left w:val="nil"/>
              <w:bottom w:val="nil"/>
            </w:tcBorders>
          </w:tcPr>
          <w:p w14:paraId="4AB98ADA" w14:textId="77777777" w:rsidR="00E74154" w:rsidRPr="00E74154" w:rsidRDefault="00E74154" w:rsidP="00E74154">
            <w:pPr>
              <w:spacing w:after="120" w:line="240" w:lineRule="auto"/>
              <w:rPr>
                <w:rFonts w:ascii="Times New Roman" w:hAnsi="Times New Roman" w:cs="Times New Roman"/>
                <w:bCs/>
                <w:lang w:val="en-AU"/>
              </w:rPr>
            </w:pPr>
            <w:r w:rsidRPr="00E74154">
              <w:rPr>
                <w:rFonts w:ascii="Times New Roman" w:hAnsi="Times New Roman" w:cs="Times New Roman"/>
                <w:bCs/>
                <w:lang w:val="en-AU"/>
              </w:rPr>
              <w:t>Class VII</w:t>
            </w:r>
          </w:p>
        </w:tc>
        <w:tc>
          <w:tcPr>
            <w:tcW w:w="2070" w:type="dxa"/>
            <w:tcBorders>
              <w:top w:val="nil"/>
              <w:bottom w:val="nil"/>
            </w:tcBorders>
          </w:tcPr>
          <w:p w14:paraId="4B10B844" w14:textId="77777777" w:rsidR="00E74154" w:rsidRPr="00E74154" w:rsidRDefault="00E74154" w:rsidP="00E74154">
            <w:pPr>
              <w:spacing w:after="120" w:line="240" w:lineRule="auto"/>
              <w:jc w:val="center"/>
              <w:rPr>
                <w:rFonts w:ascii="Times New Roman" w:hAnsi="Times New Roman" w:cs="Times New Roman"/>
                <w:bCs/>
                <w:lang w:val="en-AU"/>
              </w:rPr>
            </w:pPr>
            <w:r w:rsidRPr="00E74154">
              <w:rPr>
                <w:rFonts w:ascii="Times New Roman" w:hAnsi="Times New Roman" w:cs="Times New Roman"/>
                <w:bCs/>
                <w:lang w:val="en-AU"/>
              </w:rPr>
              <w:t>15</w:t>
            </w:r>
          </w:p>
        </w:tc>
        <w:tc>
          <w:tcPr>
            <w:tcW w:w="1170" w:type="dxa"/>
            <w:tcBorders>
              <w:top w:val="nil"/>
              <w:bottom w:val="nil"/>
            </w:tcBorders>
          </w:tcPr>
          <w:p w14:paraId="5B79F832" w14:textId="77777777" w:rsidR="00E74154" w:rsidRPr="00E74154" w:rsidRDefault="00E74154" w:rsidP="00E74154">
            <w:pPr>
              <w:spacing w:after="120" w:line="240" w:lineRule="auto"/>
              <w:jc w:val="center"/>
              <w:rPr>
                <w:rFonts w:ascii="Times New Roman" w:hAnsi="Times New Roman" w:cs="Times New Roman"/>
                <w:bCs/>
                <w:lang w:val="en-AU"/>
              </w:rPr>
            </w:pPr>
            <w:r w:rsidRPr="00E74154">
              <w:rPr>
                <w:rFonts w:ascii="Times New Roman" w:hAnsi="Times New Roman" w:cs="Times New Roman"/>
              </w:rPr>
              <w:t>45.5</w:t>
            </w:r>
          </w:p>
        </w:tc>
        <w:tc>
          <w:tcPr>
            <w:tcW w:w="2052" w:type="dxa"/>
            <w:tcBorders>
              <w:top w:val="nil"/>
              <w:bottom w:val="nil"/>
              <w:right w:val="nil"/>
            </w:tcBorders>
          </w:tcPr>
          <w:p w14:paraId="71337ACA" w14:textId="77777777" w:rsidR="00E74154" w:rsidRPr="00E74154" w:rsidRDefault="00E74154" w:rsidP="00E74154">
            <w:pPr>
              <w:spacing w:after="120" w:line="240" w:lineRule="auto"/>
              <w:jc w:val="center"/>
              <w:rPr>
                <w:rFonts w:ascii="Times New Roman" w:hAnsi="Times New Roman" w:cs="Times New Roman"/>
                <w:bCs/>
                <w:lang w:val="en-AU"/>
              </w:rPr>
            </w:pPr>
            <w:r w:rsidRPr="00E74154">
              <w:rPr>
                <w:rFonts w:ascii="Times New Roman" w:hAnsi="Times New Roman" w:cs="Times New Roman"/>
                <w:bCs/>
                <w:lang w:val="en-AU"/>
              </w:rPr>
              <w:t>100.0</w:t>
            </w:r>
          </w:p>
        </w:tc>
      </w:tr>
      <w:tr w:rsidR="00E74154" w:rsidRPr="00E74154" w14:paraId="4A4F6D45" w14:textId="77777777" w:rsidTr="00A56217">
        <w:tc>
          <w:tcPr>
            <w:tcW w:w="4068" w:type="dxa"/>
            <w:tcBorders>
              <w:top w:val="nil"/>
              <w:left w:val="nil"/>
              <w:bottom w:val="nil"/>
            </w:tcBorders>
          </w:tcPr>
          <w:p w14:paraId="4E42CB10" w14:textId="77777777" w:rsidR="00E74154" w:rsidRPr="00E74154" w:rsidRDefault="00E74154" w:rsidP="00E74154">
            <w:pPr>
              <w:spacing w:before="120" w:after="120" w:line="240" w:lineRule="auto"/>
              <w:rPr>
                <w:rFonts w:ascii="Times New Roman" w:hAnsi="Times New Roman" w:cs="Times New Roman"/>
                <w:bCs/>
                <w:i/>
                <w:lang w:val="en-AU"/>
              </w:rPr>
            </w:pPr>
            <w:r w:rsidRPr="00E74154">
              <w:rPr>
                <w:rFonts w:ascii="Times New Roman" w:hAnsi="Times New Roman" w:cs="Times New Roman"/>
                <w:bCs/>
                <w:i/>
                <w:lang w:val="en-AU"/>
              </w:rPr>
              <w:t>Experience (Years)</w:t>
            </w:r>
          </w:p>
        </w:tc>
        <w:tc>
          <w:tcPr>
            <w:tcW w:w="2070" w:type="dxa"/>
            <w:tcBorders>
              <w:top w:val="nil"/>
              <w:bottom w:val="nil"/>
            </w:tcBorders>
          </w:tcPr>
          <w:p w14:paraId="7375108E" w14:textId="77777777" w:rsidR="00E74154" w:rsidRPr="00E74154" w:rsidRDefault="00E74154" w:rsidP="00E74154">
            <w:pPr>
              <w:spacing w:before="120" w:after="120" w:line="240" w:lineRule="auto"/>
              <w:jc w:val="center"/>
              <w:rPr>
                <w:rFonts w:ascii="Times New Roman" w:hAnsi="Times New Roman" w:cs="Times New Roman"/>
                <w:bCs/>
                <w:i/>
                <w:lang w:val="en-AU"/>
              </w:rPr>
            </w:pPr>
          </w:p>
        </w:tc>
        <w:tc>
          <w:tcPr>
            <w:tcW w:w="1170" w:type="dxa"/>
            <w:tcBorders>
              <w:top w:val="nil"/>
              <w:bottom w:val="nil"/>
            </w:tcBorders>
          </w:tcPr>
          <w:p w14:paraId="6D091F6E" w14:textId="77777777" w:rsidR="00E74154" w:rsidRPr="00E74154" w:rsidRDefault="00E74154" w:rsidP="00E74154">
            <w:pPr>
              <w:spacing w:before="120" w:after="120" w:line="240" w:lineRule="auto"/>
              <w:jc w:val="center"/>
              <w:rPr>
                <w:rFonts w:ascii="Times New Roman" w:hAnsi="Times New Roman" w:cs="Times New Roman"/>
                <w:bCs/>
                <w:i/>
                <w:lang w:val="en-AU"/>
              </w:rPr>
            </w:pPr>
          </w:p>
        </w:tc>
        <w:tc>
          <w:tcPr>
            <w:tcW w:w="2052" w:type="dxa"/>
            <w:tcBorders>
              <w:top w:val="nil"/>
              <w:bottom w:val="nil"/>
              <w:right w:val="nil"/>
            </w:tcBorders>
          </w:tcPr>
          <w:p w14:paraId="1207A4F1" w14:textId="77777777" w:rsidR="00E74154" w:rsidRPr="00E74154" w:rsidRDefault="00E74154" w:rsidP="00E74154">
            <w:pPr>
              <w:spacing w:before="120" w:after="120" w:line="240" w:lineRule="auto"/>
              <w:jc w:val="center"/>
              <w:rPr>
                <w:rFonts w:ascii="Times New Roman" w:hAnsi="Times New Roman" w:cs="Times New Roman"/>
                <w:bCs/>
                <w:i/>
                <w:lang w:val="en-AU"/>
              </w:rPr>
            </w:pPr>
          </w:p>
        </w:tc>
      </w:tr>
      <w:tr w:rsidR="00E74154" w:rsidRPr="00E74154" w14:paraId="04C06033" w14:textId="77777777" w:rsidTr="00A56217">
        <w:tc>
          <w:tcPr>
            <w:tcW w:w="4068" w:type="dxa"/>
            <w:tcBorders>
              <w:top w:val="nil"/>
              <w:left w:val="nil"/>
              <w:bottom w:val="nil"/>
            </w:tcBorders>
          </w:tcPr>
          <w:p w14:paraId="641FC0FD" w14:textId="77777777" w:rsidR="00E74154" w:rsidRPr="00E74154" w:rsidRDefault="00E74154" w:rsidP="00E74154">
            <w:pPr>
              <w:spacing w:after="120" w:line="240" w:lineRule="auto"/>
              <w:rPr>
                <w:rFonts w:ascii="Times New Roman" w:hAnsi="Times New Roman" w:cs="Times New Roman"/>
                <w:bCs/>
                <w:i/>
                <w:lang w:val="en-AU"/>
              </w:rPr>
            </w:pPr>
            <w:r w:rsidRPr="00E74154">
              <w:rPr>
                <w:rFonts w:ascii="Times New Roman" w:hAnsi="Times New Roman" w:cs="Times New Roman"/>
              </w:rPr>
              <w:t xml:space="preserve">1-5 </w:t>
            </w:r>
          </w:p>
        </w:tc>
        <w:tc>
          <w:tcPr>
            <w:tcW w:w="2070" w:type="dxa"/>
            <w:tcBorders>
              <w:top w:val="nil"/>
              <w:bottom w:val="nil"/>
            </w:tcBorders>
          </w:tcPr>
          <w:p w14:paraId="313B8A58" w14:textId="77777777" w:rsidR="00E74154" w:rsidRPr="00E74154" w:rsidRDefault="00E74154" w:rsidP="00E74154">
            <w:pPr>
              <w:spacing w:after="120" w:line="240" w:lineRule="auto"/>
              <w:jc w:val="center"/>
              <w:rPr>
                <w:rFonts w:ascii="Times New Roman" w:hAnsi="Times New Roman" w:cs="Times New Roman"/>
                <w:bCs/>
                <w:i/>
                <w:lang w:val="en-AU"/>
              </w:rPr>
            </w:pPr>
            <w:r w:rsidRPr="00E74154">
              <w:rPr>
                <w:rFonts w:ascii="Times New Roman" w:hAnsi="Times New Roman" w:cs="Times New Roman"/>
              </w:rPr>
              <w:t>16</w:t>
            </w:r>
          </w:p>
        </w:tc>
        <w:tc>
          <w:tcPr>
            <w:tcW w:w="1170" w:type="dxa"/>
            <w:tcBorders>
              <w:top w:val="nil"/>
              <w:bottom w:val="nil"/>
            </w:tcBorders>
          </w:tcPr>
          <w:p w14:paraId="5437230A" w14:textId="77777777" w:rsidR="00E74154" w:rsidRPr="00E74154" w:rsidRDefault="00E74154" w:rsidP="00E74154">
            <w:pPr>
              <w:spacing w:after="120" w:line="240" w:lineRule="auto"/>
              <w:jc w:val="center"/>
              <w:rPr>
                <w:rFonts w:ascii="Times New Roman" w:hAnsi="Times New Roman" w:cs="Times New Roman"/>
                <w:bCs/>
                <w:i/>
                <w:lang w:val="en-AU"/>
              </w:rPr>
            </w:pPr>
            <w:r w:rsidRPr="00E74154">
              <w:rPr>
                <w:rFonts w:ascii="Times New Roman" w:hAnsi="Times New Roman" w:cs="Times New Roman"/>
              </w:rPr>
              <w:t>48.5</w:t>
            </w:r>
          </w:p>
        </w:tc>
        <w:tc>
          <w:tcPr>
            <w:tcW w:w="2052" w:type="dxa"/>
            <w:tcBorders>
              <w:top w:val="nil"/>
              <w:bottom w:val="nil"/>
              <w:right w:val="nil"/>
            </w:tcBorders>
          </w:tcPr>
          <w:p w14:paraId="62482500" w14:textId="77777777" w:rsidR="00E74154" w:rsidRPr="00E74154" w:rsidRDefault="00E74154" w:rsidP="00E74154">
            <w:pPr>
              <w:spacing w:after="120" w:line="240" w:lineRule="auto"/>
              <w:jc w:val="center"/>
              <w:rPr>
                <w:rFonts w:ascii="Times New Roman" w:hAnsi="Times New Roman" w:cs="Times New Roman"/>
                <w:bCs/>
                <w:lang w:val="en-AU"/>
              </w:rPr>
            </w:pPr>
            <w:r w:rsidRPr="00E74154">
              <w:rPr>
                <w:rFonts w:ascii="Times New Roman" w:hAnsi="Times New Roman" w:cs="Times New Roman"/>
                <w:bCs/>
                <w:lang w:val="en-AU"/>
              </w:rPr>
              <w:t>48.5</w:t>
            </w:r>
          </w:p>
        </w:tc>
      </w:tr>
      <w:tr w:rsidR="00E74154" w:rsidRPr="00E74154" w14:paraId="09519E63" w14:textId="77777777" w:rsidTr="00A56217">
        <w:tc>
          <w:tcPr>
            <w:tcW w:w="4068" w:type="dxa"/>
            <w:tcBorders>
              <w:top w:val="nil"/>
              <w:left w:val="nil"/>
              <w:bottom w:val="nil"/>
            </w:tcBorders>
          </w:tcPr>
          <w:p w14:paraId="633726EB" w14:textId="77777777" w:rsidR="00E74154" w:rsidRPr="00E74154" w:rsidRDefault="00E74154" w:rsidP="00E74154">
            <w:pPr>
              <w:spacing w:after="120" w:line="240" w:lineRule="auto"/>
              <w:rPr>
                <w:rFonts w:ascii="Times New Roman" w:hAnsi="Times New Roman" w:cs="Times New Roman"/>
                <w:bCs/>
                <w:i/>
                <w:lang w:val="en-AU"/>
              </w:rPr>
            </w:pPr>
            <w:r w:rsidRPr="00E74154">
              <w:rPr>
                <w:rFonts w:ascii="Times New Roman" w:hAnsi="Times New Roman" w:cs="Times New Roman"/>
              </w:rPr>
              <w:t xml:space="preserve">6-10 </w:t>
            </w:r>
          </w:p>
        </w:tc>
        <w:tc>
          <w:tcPr>
            <w:tcW w:w="2070" w:type="dxa"/>
            <w:tcBorders>
              <w:top w:val="nil"/>
              <w:bottom w:val="nil"/>
            </w:tcBorders>
          </w:tcPr>
          <w:p w14:paraId="55DCED85" w14:textId="77777777" w:rsidR="00E74154" w:rsidRPr="00E74154" w:rsidRDefault="00E74154" w:rsidP="00E74154">
            <w:pPr>
              <w:spacing w:after="120" w:line="240" w:lineRule="auto"/>
              <w:jc w:val="center"/>
              <w:rPr>
                <w:rFonts w:ascii="Times New Roman" w:hAnsi="Times New Roman" w:cs="Times New Roman"/>
                <w:bCs/>
                <w:i/>
                <w:lang w:val="en-AU"/>
              </w:rPr>
            </w:pPr>
            <w:r w:rsidRPr="00E74154">
              <w:rPr>
                <w:rFonts w:ascii="Times New Roman" w:hAnsi="Times New Roman" w:cs="Times New Roman"/>
              </w:rPr>
              <w:t>12</w:t>
            </w:r>
          </w:p>
        </w:tc>
        <w:tc>
          <w:tcPr>
            <w:tcW w:w="1170" w:type="dxa"/>
            <w:tcBorders>
              <w:top w:val="nil"/>
              <w:bottom w:val="nil"/>
            </w:tcBorders>
          </w:tcPr>
          <w:p w14:paraId="1790F397" w14:textId="77777777" w:rsidR="00E74154" w:rsidRPr="00E74154" w:rsidRDefault="00E74154" w:rsidP="00E74154">
            <w:pPr>
              <w:spacing w:after="120" w:line="240" w:lineRule="auto"/>
              <w:jc w:val="center"/>
              <w:rPr>
                <w:rFonts w:ascii="Times New Roman" w:hAnsi="Times New Roman" w:cs="Times New Roman"/>
                <w:bCs/>
                <w:i/>
                <w:lang w:val="en-AU"/>
              </w:rPr>
            </w:pPr>
            <w:r w:rsidRPr="00E74154">
              <w:rPr>
                <w:rFonts w:ascii="Times New Roman" w:hAnsi="Times New Roman" w:cs="Times New Roman"/>
              </w:rPr>
              <w:t>36.4</w:t>
            </w:r>
          </w:p>
        </w:tc>
        <w:tc>
          <w:tcPr>
            <w:tcW w:w="2052" w:type="dxa"/>
            <w:tcBorders>
              <w:top w:val="nil"/>
              <w:bottom w:val="nil"/>
              <w:right w:val="nil"/>
            </w:tcBorders>
          </w:tcPr>
          <w:p w14:paraId="2EDDAD64" w14:textId="77777777" w:rsidR="00E74154" w:rsidRPr="00E74154" w:rsidRDefault="00E74154" w:rsidP="00E74154">
            <w:pPr>
              <w:spacing w:after="120" w:line="240" w:lineRule="auto"/>
              <w:jc w:val="center"/>
              <w:rPr>
                <w:rFonts w:ascii="Times New Roman" w:hAnsi="Times New Roman" w:cs="Times New Roman"/>
                <w:bCs/>
                <w:lang w:val="en-AU"/>
              </w:rPr>
            </w:pPr>
            <w:r w:rsidRPr="00E74154">
              <w:rPr>
                <w:rFonts w:ascii="Times New Roman" w:hAnsi="Times New Roman" w:cs="Times New Roman"/>
                <w:bCs/>
                <w:lang w:val="en-AU"/>
              </w:rPr>
              <w:t>84.8</w:t>
            </w:r>
          </w:p>
        </w:tc>
      </w:tr>
      <w:tr w:rsidR="00E74154" w:rsidRPr="00E74154" w14:paraId="1B5E28C6" w14:textId="77777777" w:rsidTr="00A56217">
        <w:tc>
          <w:tcPr>
            <w:tcW w:w="4068" w:type="dxa"/>
            <w:tcBorders>
              <w:top w:val="nil"/>
              <w:left w:val="nil"/>
              <w:bottom w:val="nil"/>
            </w:tcBorders>
          </w:tcPr>
          <w:p w14:paraId="1B35F344" w14:textId="77777777" w:rsidR="00E74154" w:rsidRPr="00E74154" w:rsidRDefault="00E74154" w:rsidP="00E74154">
            <w:pPr>
              <w:spacing w:after="120" w:line="240" w:lineRule="auto"/>
              <w:rPr>
                <w:rFonts w:ascii="Times New Roman" w:hAnsi="Times New Roman" w:cs="Times New Roman"/>
                <w:bCs/>
                <w:i/>
                <w:lang w:val="en-AU"/>
              </w:rPr>
            </w:pPr>
            <w:r w:rsidRPr="00E74154">
              <w:rPr>
                <w:rFonts w:ascii="Times New Roman" w:hAnsi="Times New Roman" w:cs="Times New Roman"/>
              </w:rPr>
              <w:t xml:space="preserve">11-20 </w:t>
            </w:r>
          </w:p>
        </w:tc>
        <w:tc>
          <w:tcPr>
            <w:tcW w:w="2070" w:type="dxa"/>
            <w:tcBorders>
              <w:top w:val="nil"/>
              <w:bottom w:val="nil"/>
            </w:tcBorders>
          </w:tcPr>
          <w:p w14:paraId="7FC22D20" w14:textId="77777777" w:rsidR="00E74154" w:rsidRPr="00E74154" w:rsidRDefault="00E74154" w:rsidP="00E74154">
            <w:pPr>
              <w:spacing w:after="120" w:line="240" w:lineRule="auto"/>
              <w:jc w:val="center"/>
              <w:rPr>
                <w:rFonts w:ascii="Times New Roman" w:hAnsi="Times New Roman" w:cs="Times New Roman"/>
                <w:bCs/>
                <w:i/>
                <w:lang w:val="en-AU"/>
              </w:rPr>
            </w:pPr>
            <w:r w:rsidRPr="00E74154">
              <w:rPr>
                <w:rFonts w:ascii="Times New Roman" w:hAnsi="Times New Roman" w:cs="Times New Roman"/>
              </w:rPr>
              <w:t>4</w:t>
            </w:r>
          </w:p>
        </w:tc>
        <w:tc>
          <w:tcPr>
            <w:tcW w:w="1170" w:type="dxa"/>
            <w:tcBorders>
              <w:top w:val="nil"/>
              <w:bottom w:val="nil"/>
            </w:tcBorders>
          </w:tcPr>
          <w:p w14:paraId="574A1205" w14:textId="77777777" w:rsidR="00E74154" w:rsidRPr="00E74154" w:rsidRDefault="00E74154" w:rsidP="00E74154">
            <w:pPr>
              <w:spacing w:after="120" w:line="240" w:lineRule="auto"/>
              <w:jc w:val="center"/>
              <w:rPr>
                <w:rFonts w:ascii="Times New Roman" w:hAnsi="Times New Roman" w:cs="Times New Roman"/>
                <w:bCs/>
                <w:i/>
                <w:lang w:val="en-AU"/>
              </w:rPr>
            </w:pPr>
            <w:r w:rsidRPr="00E74154">
              <w:rPr>
                <w:rFonts w:ascii="Times New Roman" w:hAnsi="Times New Roman" w:cs="Times New Roman"/>
              </w:rPr>
              <w:t>12.1</w:t>
            </w:r>
          </w:p>
        </w:tc>
        <w:tc>
          <w:tcPr>
            <w:tcW w:w="2052" w:type="dxa"/>
            <w:tcBorders>
              <w:top w:val="nil"/>
              <w:bottom w:val="nil"/>
              <w:right w:val="nil"/>
            </w:tcBorders>
          </w:tcPr>
          <w:p w14:paraId="4FA22B26" w14:textId="77777777" w:rsidR="00E74154" w:rsidRPr="00E74154" w:rsidRDefault="00E74154" w:rsidP="00E74154">
            <w:pPr>
              <w:spacing w:after="120" w:line="240" w:lineRule="auto"/>
              <w:jc w:val="center"/>
              <w:rPr>
                <w:rFonts w:ascii="Times New Roman" w:hAnsi="Times New Roman" w:cs="Times New Roman"/>
                <w:bCs/>
                <w:lang w:val="en-AU"/>
              </w:rPr>
            </w:pPr>
            <w:r w:rsidRPr="00E74154">
              <w:rPr>
                <w:rFonts w:ascii="Times New Roman" w:hAnsi="Times New Roman" w:cs="Times New Roman"/>
                <w:bCs/>
                <w:lang w:val="en-AU"/>
              </w:rPr>
              <w:t>97.0</w:t>
            </w:r>
          </w:p>
        </w:tc>
      </w:tr>
      <w:tr w:rsidR="00E74154" w:rsidRPr="00E74154" w14:paraId="2A041340" w14:textId="77777777" w:rsidTr="00A56217">
        <w:tc>
          <w:tcPr>
            <w:tcW w:w="4068" w:type="dxa"/>
            <w:tcBorders>
              <w:top w:val="nil"/>
              <w:left w:val="nil"/>
              <w:bottom w:val="nil"/>
            </w:tcBorders>
          </w:tcPr>
          <w:p w14:paraId="064EF0DA" w14:textId="77777777" w:rsidR="00E74154" w:rsidRPr="00E74154" w:rsidRDefault="00E74154" w:rsidP="00E74154">
            <w:pPr>
              <w:spacing w:after="120" w:line="240" w:lineRule="auto"/>
              <w:rPr>
                <w:rFonts w:ascii="Times New Roman" w:hAnsi="Times New Roman" w:cs="Times New Roman"/>
              </w:rPr>
            </w:pPr>
            <w:r w:rsidRPr="00E74154">
              <w:rPr>
                <w:rFonts w:ascii="Times New Roman" w:hAnsi="Times New Roman" w:cs="Times New Roman"/>
              </w:rPr>
              <w:t xml:space="preserve">More than 20 </w:t>
            </w:r>
          </w:p>
        </w:tc>
        <w:tc>
          <w:tcPr>
            <w:tcW w:w="2070" w:type="dxa"/>
            <w:tcBorders>
              <w:top w:val="nil"/>
              <w:bottom w:val="nil"/>
            </w:tcBorders>
          </w:tcPr>
          <w:p w14:paraId="1D7A8229" w14:textId="77777777" w:rsidR="00E74154" w:rsidRPr="00E74154" w:rsidRDefault="00E74154" w:rsidP="00E74154">
            <w:pPr>
              <w:spacing w:after="120" w:line="240" w:lineRule="auto"/>
              <w:jc w:val="center"/>
              <w:rPr>
                <w:rFonts w:ascii="Times New Roman" w:hAnsi="Times New Roman" w:cs="Times New Roman"/>
              </w:rPr>
            </w:pPr>
            <w:r w:rsidRPr="00E74154">
              <w:rPr>
                <w:rFonts w:ascii="Times New Roman" w:hAnsi="Times New Roman" w:cs="Times New Roman"/>
              </w:rPr>
              <w:t>1</w:t>
            </w:r>
          </w:p>
        </w:tc>
        <w:tc>
          <w:tcPr>
            <w:tcW w:w="1170" w:type="dxa"/>
            <w:tcBorders>
              <w:top w:val="nil"/>
              <w:bottom w:val="nil"/>
            </w:tcBorders>
          </w:tcPr>
          <w:p w14:paraId="7FE023C0" w14:textId="77777777" w:rsidR="00E74154" w:rsidRPr="00E74154" w:rsidRDefault="00E74154" w:rsidP="00E74154">
            <w:pPr>
              <w:spacing w:after="120" w:line="240" w:lineRule="auto"/>
              <w:jc w:val="center"/>
              <w:rPr>
                <w:rFonts w:ascii="Times New Roman" w:hAnsi="Times New Roman" w:cs="Times New Roman"/>
              </w:rPr>
            </w:pPr>
            <w:r w:rsidRPr="00E74154">
              <w:rPr>
                <w:rFonts w:ascii="Times New Roman" w:hAnsi="Times New Roman" w:cs="Times New Roman"/>
              </w:rPr>
              <w:t>3.0</w:t>
            </w:r>
          </w:p>
        </w:tc>
        <w:tc>
          <w:tcPr>
            <w:tcW w:w="2052" w:type="dxa"/>
            <w:tcBorders>
              <w:top w:val="nil"/>
              <w:bottom w:val="nil"/>
              <w:right w:val="nil"/>
            </w:tcBorders>
          </w:tcPr>
          <w:p w14:paraId="54C87A2E" w14:textId="77777777" w:rsidR="00E74154" w:rsidRPr="00E74154" w:rsidRDefault="00E74154" w:rsidP="00E74154">
            <w:pPr>
              <w:spacing w:after="120" w:line="240" w:lineRule="auto"/>
              <w:jc w:val="center"/>
              <w:rPr>
                <w:rFonts w:ascii="Times New Roman" w:hAnsi="Times New Roman" w:cs="Times New Roman"/>
                <w:bCs/>
                <w:lang w:val="en-AU"/>
              </w:rPr>
            </w:pPr>
            <w:r w:rsidRPr="00E74154">
              <w:rPr>
                <w:rFonts w:ascii="Times New Roman" w:hAnsi="Times New Roman" w:cs="Times New Roman"/>
                <w:bCs/>
                <w:lang w:val="en-AU"/>
              </w:rPr>
              <w:t>100.0</w:t>
            </w:r>
          </w:p>
        </w:tc>
      </w:tr>
      <w:tr w:rsidR="00E74154" w:rsidRPr="00E74154" w14:paraId="68C785EE" w14:textId="77777777" w:rsidTr="00A56217">
        <w:tc>
          <w:tcPr>
            <w:tcW w:w="4068" w:type="dxa"/>
            <w:tcBorders>
              <w:top w:val="nil"/>
              <w:bottom w:val="nil"/>
            </w:tcBorders>
          </w:tcPr>
          <w:p w14:paraId="79633E3C" w14:textId="77777777" w:rsidR="00E74154" w:rsidRPr="00E74154" w:rsidRDefault="00E74154" w:rsidP="00E74154">
            <w:pPr>
              <w:spacing w:before="120" w:after="120" w:line="240" w:lineRule="auto"/>
              <w:rPr>
                <w:rFonts w:ascii="Times New Roman" w:hAnsi="Times New Roman" w:cs="Times New Roman"/>
                <w:bCs/>
                <w:i/>
                <w:lang w:val="en-AU"/>
              </w:rPr>
            </w:pPr>
            <w:r w:rsidRPr="00E74154">
              <w:rPr>
                <w:rFonts w:ascii="Times New Roman" w:hAnsi="Times New Roman" w:cs="Times New Roman"/>
                <w:bCs/>
                <w:i/>
                <w:lang w:val="en-AU"/>
              </w:rPr>
              <w:t>Involvement in bidding decisions</w:t>
            </w:r>
          </w:p>
        </w:tc>
        <w:tc>
          <w:tcPr>
            <w:tcW w:w="2070" w:type="dxa"/>
            <w:tcBorders>
              <w:top w:val="nil"/>
              <w:bottom w:val="nil"/>
            </w:tcBorders>
          </w:tcPr>
          <w:p w14:paraId="6F5788A4" w14:textId="77777777" w:rsidR="00E74154" w:rsidRPr="00E74154" w:rsidRDefault="00E74154" w:rsidP="00E74154">
            <w:pPr>
              <w:spacing w:before="120" w:after="120" w:line="240" w:lineRule="auto"/>
              <w:jc w:val="center"/>
              <w:rPr>
                <w:rFonts w:ascii="Times New Roman" w:hAnsi="Times New Roman" w:cs="Times New Roman"/>
                <w:bCs/>
                <w:i/>
                <w:lang w:val="en-AU"/>
              </w:rPr>
            </w:pPr>
          </w:p>
        </w:tc>
        <w:tc>
          <w:tcPr>
            <w:tcW w:w="1170" w:type="dxa"/>
            <w:tcBorders>
              <w:top w:val="nil"/>
              <w:bottom w:val="nil"/>
            </w:tcBorders>
          </w:tcPr>
          <w:p w14:paraId="0C21FDBB" w14:textId="77777777" w:rsidR="00E74154" w:rsidRPr="00E74154" w:rsidRDefault="00E74154" w:rsidP="00E74154">
            <w:pPr>
              <w:spacing w:before="120" w:after="120" w:line="240" w:lineRule="auto"/>
              <w:jc w:val="center"/>
              <w:rPr>
                <w:rFonts w:ascii="Times New Roman" w:hAnsi="Times New Roman" w:cs="Times New Roman"/>
                <w:bCs/>
                <w:i/>
                <w:lang w:val="en-AU"/>
              </w:rPr>
            </w:pPr>
          </w:p>
        </w:tc>
        <w:tc>
          <w:tcPr>
            <w:tcW w:w="2052" w:type="dxa"/>
            <w:tcBorders>
              <w:top w:val="nil"/>
              <w:bottom w:val="nil"/>
            </w:tcBorders>
          </w:tcPr>
          <w:p w14:paraId="0F0FB60B" w14:textId="77777777" w:rsidR="00E74154" w:rsidRPr="00E74154" w:rsidRDefault="00E74154" w:rsidP="00E74154">
            <w:pPr>
              <w:spacing w:before="120" w:after="120" w:line="240" w:lineRule="auto"/>
              <w:jc w:val="center"/>
              <w:rPr>
                <w:rFonts w:ascii="Times New Roman" w:hAnsi="Times New Roman" w:cs="Times New Roman"/>
                <w:bCs/>
                <w:i/>
                <w:lang w:val="en-AU"/>
              </w:rPr>
            </w:pPr>
          </w:p>
        </w:tc>
      </w:tr>
      <w:tr w:rsidR="00E74154" w:rsidRPr="00E74154" w14:paraId="5C18E86E" w14:textId="77777777" w:rsidTr="00A56217">
        <w:tc>
          <w:tcPr>
            <w:tcW w:w="4068" w:type="dxa"/>
            <w:tcBorders>
              <w:top w:val="nil"/>
              <w:bottom w:val="nil"/>
            </w:tcBorders>
          </w:tcPr>
          <w:p w14:paraId="4969F5AB" w14:textId="77777777" w:rsidR="00E74154" w:rsidRPr="00E74154" w:rsidRDefault="00E74154" w:rsidP="00E74154">
            <w:pPr>
              <w:spacing w:after="120" w:line="240" w:lineRule="auto"/>
              <w:rPr>
                <w:rFonts w:ascii="Times New Roman" w:hAnsi="Times New Roman" w:cs="Times New Roman"/>
                <w:bCs/>
                <w:lang w:val="en-AU"/>
              </w:rPr>
            </w:pPr>
            <w:r w:rsidRPr="00E74154">
              <w:rPr>
                <w:rFonts w:ascii="Times New Roman" w:hAnsi="Times New Roman" w:cs="Times New Roman"/>
                <w:bCs/>
                <w:lang w:val="en-AU"/>
              </w:rPr>
              <w:t>Yes</w:t>
            </w:r>
          </w:p>
        </w:tc>
        <w:tc>
          <w:tcPr>
            <w:tcW w:w="2070" w:type="dxa"/>
            <w:tcBorders>
              <w:top w:val="nil"/>
              <w:bottom w:val="nil"/>
            </w:tcBorders>
          </w:tcPr>
          <w:p w14:paraId="010284C8" w14:textId="77777777" w:rsidR="00E74154" w:rsidRPr="00E74154" w:rsidRDefault="00E74154" w:rsidP="00E74154">
            <w:pPr>
              <w:spacing w:after="120" w:line="240" w:lineRule="auto"/>
              <w:jc w:val="center"/>
              <w:rPr>
                <w:rFonts w:ascii="Times New Roman" w:hAnsi="Times New Roman" w:cs="Times New Roman"/>
                <w:bCs/>
                <w:lang w:val="en-AU"/>
              </w:rPr>
            </w:pPr>
            <w:r w:rsidRPr="00E74154">
              <w:rPr>
                <w:rFonts w:ascii="Times New Roman" w:hAnsi="Times New Roman" w:cs="Times New Roman"/>
                <w:bCs/>
                <w:lang w:val="en-AU"/>
              </w:rPr>
              <w:t>31</w:t>
            </w:r>
          </w:p>
        </w:tc>
        <w:tc>
          <w:tcPr>
            <w:tcW w:w="1170" w:type="dxa"/>
            <w:tcBorders>
              <w:top w:val="nil"/>
              <w:bottom w:val="nil"/>
            </w:tcBorders>
          </w:tcPr>
          <w:p w14:paraId="58AC9019" w14:textId="77777777" w:rsidR="00E74154" w:rsidRPr="00E74154" w:rsidRDefault="00E74154" w:rsidP="00E74154">
            <w:pPr>
              <w:spacing w:after="120" w:line="240" w:lineRule="auto"/>
              <w:jc w:val="center"/>
              <w:rPr>
                <w:rFonts w:ascii="Times New Roman" w:hAnsi="Times New Roman" w:cs="Times New Roman"/>
                <w:bCs/>
                <w:lang w:val="en-AU"/>
              </w:rPr>
            </w:pPr>
            <w:r w:rsidRPr="00E74154">
              <w:rPr>
                <w:rFonts w:ascii="Times New Roman" w:hAnsi="Times New Roman" w:cs="Times New Roman"/>
                <w:bCs/>
                <w:lang w:val="en-AU"/>
              </w:rPr>
              <w:t>93.9</w:t>
            </w:r>
          </w:p>
        </w:tc>
        <w:tc>
          <w:tcPr>
            <w:tcW w:w="2052" w:type="dxa"/>
            <w:tcBorders>
              <w:top w:val="nil"/>
              <w:bottom w:val="nil"/>
            </w:tcBorders>
          </w:tcPr>
          <w:p w14:paraId="6F20E5B3" w14:textId="77777777" w:rsidR="00E74154" w:rsidRPr="00E74154" w:rsidRDefault="00E74154" w:rsidP="00E74154">
            <w:pPr>
              <w:spacing w:after="120" w:line="240" w:lineRule="auto"/>
              <w:jc w:val="center"/>
              <w:rPr>
                <w:rFonts w:ascii="Times New Roman" w:hAnsi="Times New Roman" w:cs="Times New Roman"/>
                <w:bCs/>
                <w:lang w:val="en-AU"/>
              </w:rPr>
            </w:pPr>
            <w:r w:rsidRPr="00E74154">
              <w:rPr>
                <w:rFonts w:ascii="Times New Roman" w:hAnsi="Times New Roman" w:cs="Times New Roman"/>
                <w:bCs/>
                <w:lang w:val="en-AU"/>
              </w:rPr>
              <w:t>93.9</w:t>
            </w:r>
          </w:p>
        </w:tc>
      </w:tr>
      <w:tr w:rsidR="00E74154" w:rsidRPr="00E74154" w14:paraId="6E873D55" w14:textId="77777777" w:rsidTr="00A56217">
        <w:tc>
          <w:tcPr>
            <w:tcW w:w="4068" w:type="dxa"/>
            <w:tcBorders>
              <w:top w:val="nil"/>
              <w:bottom w:val="nil"/>
            </w:tcBorders>
          </w:tcPr>
          <w:p w14:paraId="4299AD16" w14:textId="77777777" w:rsidR="00E74154" w:rsidRPr="00E74154" w:rsidRDefault="00E74154" w:rsidP="00E74154">
            <w:pPr>
              <w:spacing w:after="120" w:line="240" w:lineRule="auto"/>
              <w:rPr>
                <w:rFonts w:ascii="Times New Roman" w:hAnsi="Times New Roman" w:cs="Times New Roman"/>
                <w:bCs/>
                <w:lang w:val="en-AU"/>
              </w:rPr>
            </w:pPr>
            <w:r w:rsidRPr="00E74154">
              <w:rPr>
                <w:rFonts w:ascii="Times New Roman" w:hAnsi="Times New Roman" w:cs="Times New Roman"/>
                <w:bCs/>
                <w:lang w:val="en-AU"/>
              </w:rPr>
              <w:t xml:space="preserve">No </w:t>
            </w:r>
          </w:p>
        </w:tc>
        <w:tc>
          <w:tcPr>
            <w:tcW w:w="2070" w:type="dxa"/>
            <w:tcBorders>
              <w:top w:val="nil"/>
              <w:bottom w:val="nil"/>
            </w:tcBorders>
          </w:tcPr>
          <w:p w14:paraId="1C91F8C4" w14:textId="77777777" w:rsidR="00E74154" w:rsidRPr="00E74154" w:rsidRDefault="00E74154" w:rsidP="00E74154">
            <w:pPr>
              <w:spacing w:after="120" w:line="240" w:lineRule="auto"/>
              <w:jc w:val="center"/>
              <w:rPr>
                <w:rFonts w:ascii="Times New Roman" w:hAnsi="Times New Roman" w:cs="Times New Roman"/>
                <w:bCs/>
                <w:lang w:val="en-AU"/>
              </w:rPr>
            </w:pPr>
            <w:r w:rsidRPr="00E74154">
              <w:rPr>
                <w:rFonts w:ascii="Times New Roman" w:hAnsi="Times New Roman" w:cs="Times New Roman"/>
                <w:bCs/>
                <w:lang w:val="en-AU"/>
              </w:rPr>
              <w:t>2</w:t>
            </w:r>
          </w:p>
        </w:tc>
        <w:tc>
          <w:tcPr>
            <w:tcW w:w="1170" w:type="dxa"/>
            <w:tcBorders>
              <w:top w:val="nil"/>
              <w:bottom w:val="nil"/>
            </w:tcBorders>
          </w:tcPr>
          <w:p w14:paraId="27012D87" w14:textId="77777777" w:rsidR="00E74154" w:rsidRPr="00E74154" w:rsidRDefault="00E74154" w:rsidP="00E74154">
            <w:pPr>
              <w:spacing w:after="120" w:line="240" w:lineRule="auto"/>
              <w:jc w:val="center"/>
              <w:rPr>
                <w:rFonts w:ascii="Times New Roman" w:hAnsi="Times New Roman" w:cs="Times New Roman"/>
                <w:bCs/>
                <w:lang w:val="en-AU"/>
              </w:rPr>
            </w:pPr>
            <w:r w:rsidRPr="00E74154">
              <w:rPr>
                <w:rFonts w:ascii="Times New Roman" w:hAnsi="Times New Roman" w:cs="Times New Roman"/>
                <w:bCs/>
                <w:lang w:val="en-AU"/>
              </w:rPr>
              <w:t>6.1</w:t>
            </w:r>
          </w:p>
        </w:tc>
        <w:tc>
          <w:tcPr>
            <w:tcW w:w="2052" w:type="dxa"/>
            <w:tcBorders>
              <w:top w:val="nil"/>
              <w:bottom w:val="nil"/>
            </w:tcBorders>
          </w:tcPr>
          <w:p w14:paraId="733C61F7" w14:textId="77777777" w:rsidR="00E74154" w:rsidRPr="00E74154" w:rsidRDefault="00E74154" w:rsidP="00E74154">
            <w:pPr>
              <w:spacing w:after="120" w:line="240" w:lineRule="auto"/>
              <w:jc w:val="center"/>
              <w:rPr>
                <w:rFonts w:ascii="Times New Roman" w:hAnsi="Times New Roman" w:cs="Times New Roman"/>
                <w:bCs/>
                <w:lang w:val="en-AU"/>
              </w:rPr>
            </w:pPr>
            <w:r w:rsidRPr="00E74154">
              <w:rPr>
                <w:rFonts w:ascii="Times New Roman" w:hAnsi="Times New Roman" w:cs="Times New Roman"/>
                <w:bCs/>
                <w:lang w:val="en-AU"/>
              </w:rPr>
              <w:t>100.00</w:t>
            </w:r>
          </w:p>
        </w:tc>
      </w:tr>
      <w:tr w:rsidR="00E74154" w:rsidRPr="00E74154" w14:paraId="4C753254" w14:textId="77777777" w:rsidTr="00A56217">
        <w:tc>
          <w:tcPr>
            <w:tcW w:w="4068" w:type="dxa"/>
            <w:tcBorders>
              <w:top w:val="nil"/>
              <w:bottom w:val="nil"/>
            </w:tcBorders>
          </w:tcPr>
          <w:p w14:paraId="5548E8C7" w14:textId="77777777" w:rsidR="00E74154" w:rsidRPr="00E74154" w:rsidRDefault="00E74154" w:rsidP="00E74154">
            <w:pPr>
              <w:spacing w:after="120" w:line="240" w:lineRule="auto"/>
              <w:rPr>
                <w:rFonts w:ascii="Times New Roman" w:hAnsi="Times New Roman" w:cs="Times New Roman"/>
                <w:bCs/>
                <w:i/>
                <w:lang w:val="en-AU"/>
              </w:rPr>
            </w:pPr>
            <w:r w:rsidRPr="00E74154">
              <w:rPr>
                <w:rFonts w:ascii="Times New Roman" w:hAnsi="Times New Roman" w:cs="Times New Roman"/>
                <w:bCs/>
                <w:i/>
                <w:lang w:val="en-AU"/>
              </w:rPr>
              <w:t>Number of projects</w:t>
            </w:r>
          </w:p>
        </w:tc>
        <w:tc>
          <w:tcPr>
            <w:tcW w:w="2070" w:type="dxa"/>
            <w:tcBorders>
              <w:top w:val="nil"/>
              <w:bottom w:val="nil"/>
            </w:tcBorders>
          </w:tcPr>
          <w:p w14:paraId="691700B8" w14:textId="77777777" w:rsidR="00E74154" w:rsidRPr="00E74154" w:rsidRDefault="00E74154" w:rsidP="00E74154">
            <w:pPr>
              <w:spacing w:after="120" w:line="240" w:lineRule="auto"/>
              <w:jc w:val="center"/>
              <w:rPr>
                <w:rFonts w:ascii="Times New Roman" w:hAnsi="Times New Roman" w:cs="Times New Roman"/>
                <w:bCs/>
                <w:i/>
                <w:lang w:val="en-AU"/>
              </w:rPr>
            </w:pPr>
          </w:p>
        </w:tc>
        <w:tc>
          <w:tcPr>
            <w:tcW w:w="1170" w:type="dxa"/>
            <w:tcBorders>
              <w:top w:val="nil"/>
              <w:bottom w:val="nil"/>
            </w:tcBorders>
          </w:tcPr>
          <w:p w14:paraId="3283784C" w14:textId="77777777" w:rsidR="00E74154" w:rsidRPr="00E74154" w:rsidRDefault="00E74154" w:rsidP="00E74154">
            <w:pPr>
              <w:spacing w:after="120" w:line="240" w:lineRule="auto"/>
              <w:jc w:val="center"/>
              <w:rPr>
                <w:rFonts w:ascii="Times New Roman" w:hAnsi="Times New Roman" w:cs="Times New Roman"/>
                <w:bCs/>
                <w:i/>
                <w:lang w:val="en-AU"/>
              </w:rPr>
            </w:pPr>
          </w:p>
        </w:tc>
        <w:tc>
          <w:tcPr>
            <w:tcW w:w="2052" w:type="dxa"/>
            <w:tcBorders>
              <w:top w:val="nil"/>
              <w:bottom w:val="nil"/>
            </w:tcBorders>
          </w:tcPr>
          <w:p w14:paraId="78AAD333" w14:textId="77777777" w:rsidR="00E74154" w:rsidRPr="00E74154" w:rsidRDefault="00E74154" w:rsidP="00E74154">
            <w:pPr>
              <w:spacing w:after="120" w:line="240" w:lineRule="auto"/>
              <w:jc w:val="center"/>
              <w:rPr>
                <w:rFonts w:ascii="Times New Roman" w:hAnsi="Times New Roman" w:cs="Times New Roman"/>
                <w:bCs/>
                <w:i/>
                <w:lang w:val="en-AU"/>
              </w:rPr>
            </w:pPr>
          </w:p>
        </w:tc>
      </w:tr>
      <w:tr w:rsidR="00E74154" w:rsidRPr="00E74154" w14:paraId="5E3FCBD7" w14:textId="77777777" w:rsidTr="00A56217">
        <w:tc>
          <w:tcPr>
            <w:tcW w:w="4068" w:type="dxa"/>
            <w:tcBorders>
              <w:top w:val="nil"/>
              <w:bottom w:val="nil"/>
            </w:tcBorders>
          </w:tcPr>
          <w:p w14:paraId="4718A272" w14:textId="77777777" w:rsidR="00E74154" w:rsidRPr="00E74154" w:rsidRDefault="00E74154" w:rsidP="00E74154">
            <w:pPr>
              <w:spacing w:before="120" w:line="240" w:lineRule="auto"/>
              <w:rPr>
                <w:rFonts w:ascii="Times New Roman" w:hAnsi="Times New Roman" w:cs="Times New Roman"/>
                <w:bCs/>
                <w:lang w:val="en-AU"/>
              </w:rPr>
            </w:pPr>
            <w:r w:rsidRPr="00E74154">
              <w:rPr>
                <w:rFonts w:ascii="Times New Roman" w:hAnsi="Times New Roman" w:cs="Times New Roman"/>
                <w:bCs/>
                <w:lang w:val="en-AU"/>
              </w:rPr>
              <w:t xml:space="preserve">1-3 </w:t>
            </w:r>
          </w:p>
        </w:tc>
        <w:tc>
          <w:tcPr>
            <w:tcW w:w="2070" w:type="dxa"/>
            <w:tcBorders>
              <w:top w:val="nil"/>
              <w:bottom w:val="nil"/>
            </w:tcBorders>
          </w:tcPr>
          <w:p w14:paraId="171CD8C4" w14:textId="77777777" w:rsidR="00E74154" w:rsidRPr="00E74154" w:rsidRDefault="00E74154" w:rsidP="00E74154">
            <w:pPr>
              <w:spacing w:before="120" w:line="240" w:lineRule="auto"/>
              <w:jc w:val="center"/>
              <w:rPr>
                <w:rFonts w:ascii="Times New Roman" w:hAnsi="Times New Roman" w:cs="Times New Roman"/>
                <w:bCs/>
                <w:lang w:val="en-AU"/>
              </w:rPr>
            </w:pPr>
            <w:r w:rsidRPr="00E74154">
              <w:rPr>
                <w:rFonts w:ascii="Times New Roman" w:hAnsi="Times New Roman" w:cs="Times New Roman"/>
                <w:bCs/>
                <w:lang w:val="en-AU"/>
              </w:rPr>
              <w:t>12</w:t>
            </w:r>
          </w:p>
        </w:tc>
        <w:tc>
          <w:tcPr>
            <w:tcW w:w="1170" w:type="dxa"/>
            <w:tcBorders>
              <w:top w:val="nil"/>
              <w:bottom w:val="nil"/>
            </w:tcBorders>
          </w:tcPr>
          <w:p w14:paraId="48B49984" w14:textId="77777777" w:rsidR="00E74154" w:rsidRPr="00E74154" w:rsidRDefault="00E74154" w:rsidP="00E74154">
            <w:pPr>
              <w:spacing w:before="120" w:line="240" w:lineRule="auto"/>
              <w:jc w:val="center"/>
              <w:rPr>
                <w:rFonts w:ascii="Times New Roman" w:hAnsi="Times New Roman" w:cs="Times New Roman"/>
                <w:bCs/>
                <w:lang w:val="en-AU"/>
              </w:rPr>
            </w:pPr>
            <w:r w:rsidRPr="00E74154">
              <w:rPr>
                <w:rFonts w:ascii="Times New Roman" w:hAnsi="Times New Roman" w:cs="Times New Roman"/>
                <w:bCs/>
                <w:lang w:val="en-AU"/>
              </w:rPr>
              <w:t>38.7</w:t>
            </w:r>
          </w:p>
        </w:tc>
        <w:tc>
          <w:tcPr>
            <w:tcW w:w="2052" w:type="dxa"/>
            <w:tcBorders>
              <w:top w:val="nil"/>
              <w:bottom w:val="nil"/>
            </w:tcBorders>
          </w:tcPr>
          <w:p w14:paraId="53722D47" w14:textId="77777777" w:rsidR="00E74154" w:rsidRPr="00E74154" w:rsidRDefault="00E74154" w:rsidP="00E74154">
            <w:pPr>
              <w:spacing w:before="120" w:line="240" w:lineRule="auto"/>
              <w:jc w:val="center"/>
              <w:rPr>
                <w:rFonts w:ascii="Times New Roman" w:hAnsi="Times New Roman" w:cs="Times New Roman"/>
                <w:bCs/>
                <w:lang w:val="en-AU"/>
              </w:rPr>
            </w:pPr>
            <w:r w:rsidRPr="00E74154">
              <w:rPr>
                <w:rFonts w:ascii="Times New Roman" w:hAnsi="Times New Roman" w:cs="Times New Roman"/>
                <w:bCs/>
                <w:lang w:val="en-AU"/>
              </w:rPr>
              <w:t>38.7</w:t>
            </w:r>
          </w:p>
        </w:tc>
      </w:tr>
      <w:tr w:rsidR="00E74154" w:rsidRPr="00E74154" w14:paraId="4AAAFE74" w14:textId="77777777" w:rsidTr="00A56217">
        <w:tc>
          <w:tcPr>
            <w:tcW w:w="4068" w:type="dxa"/>
            <w:tcBorders>
              <w:top w:val="nil"/>
            </w:tcBorders>
          </w:tcPr>
          <w:p w14:paraId="507BE925" w14:textId="77777777" w:rsidR="00E74154" w:rsidRPr="00E74154" w:rsidRDefault="00E74154" w:rsidP="00E74154">
            <w:pPr>
              <w:spacing w:before="120" w:line="240" w:lineRule="auto"/>
              <w:rPr>
                <w:rFonts w:ascii="Times New Roman" w:hAnsi="Times New Roman" w:cs="Times New Roman"/>
                <w:bCs/>
                <w:lang w:val="en-AU"/>
              </w:rPr>
            </w:pPr>
            <w:r w:rsidRPr="00E74154">
              <w:rPr>
                <w:rFonts w:ascii="Times New Roman" w:hAnsi="Times New Roman" w:cs="Times New Roman"/>
                <w:bCs/>
                <w:lang w:val="en-AU"/>
              </w:rPr>
              <w:t xml:space="preserve">4-6 </w:t>
            </w:r>
          </w:p>
        </w:tc>
        <w:tc>
          <w:tcPr>
            <w:tcW w:w="2070" w:type="dxa"/>
            <w:tcBorders>
              <w:top w:val="nil"/>
            </w:tcBorders>
          </w:tcPr>
          <w:p w14:paraId="3CAC1BD0" w14:textId="77777777" w:rsidR="00E74154" w:rsidRPr="00E74154" w:rsidRDefault="00E74154" w:rsidP="00E74154">
            <w:pPr>
              <w:spacing w:before="120" w:line="240" w:lineRule="auto"/>
              <w:jc w:val="center"/>
              <w:rPr>
                <w:rFonts w:ascii="Times New Roman" w:hAnsi="Times New Roman" w:cs="Times New Roman"/>
                <w:bCs/>
                <w:lang w:val="en-AU"/>
              </w:rPr>
            </w:pPr>
            <w:r w:rsidRPr="00E74154">
              <w:rPr>
                <w:rFonts w:ascii="Times New Roman" w:hAnsi="Times New Roman" w:cs="Times New Roman"/>
                <w:bCs/>
                <w:lang w:val="en-AU"/>
              </w:rPr>
              <w:t>7</w:t>
            </w:r>
          </w:p>
        </w:tc>
        <w:tc>
          <w:tcPr>
            <w:tcW w:w="1170" w:type="dxa"/>
            <w:tcBorders>
              <w:top w:val="nil"/>
            </w:tcBorders>
          </w:tcPr>
          <w:p w14:paraId="31B3DF91" w14:textId="77777777" w:rsidR="00E74154" w:rsidRPr="00E74154" w:rsidRDefault="00E74154" w:rsidP="00E74154">
            <w:pPr>
              <w:spacing w:before="120" w:line="240" w:lineRule="auto"/>
              <w:jc w:val="center"/>
              <w:rPr>
                <w:rFonts w:ascii="Times New Roman" w:hAnsi="Times New Roman" w:cs="Times New Roman"/>
                <w:bCs/>
                <w:lang w:val="en-AU"/>
              </w:rPr>
            </w:pPr>
            <w:r w:rsidRPr="00E74154">
              <w:rPr>
                <w:rFonts w:ascii="Times New Roman" w:hAnsi="Times New Roman" w:cs="Times New Roman"/>
                <w:bCs/>
                <w:lang w:val="en-AU"/>
              </w:rPr>
              <w:t>22.6</w:t>
            </w:r>
          </w:p>
        </w:tc>
        <w:tc>
          <w:tcPr>
            <w:tcW w:w="2052" w:type="dxa"/>
            <w:tcBorders>
              <w:top w:val="nil"/>
            </w:tcBorders>
          </w:tcPr>
          <w:p w14:paraId="5C9491D2" w14:textId="77777777" w:rsidR="00E74154" w:rsidRPr="00E74154" w:rsidRDefault="00E74154" w:rsidP="00E74154">
            <w:pPr>
              <w:spacing w:before="120" w:line="240" w:lineRule="auto"/>
              <w:jc w:val="center"/>
              <w:rPr>
                <w:rFonts w:ascii="Times New Roman" w:hAnsi="Times New Roman" w:cs="Times New Roman"/>
                <w:bCs/>
                <w:lang w:val="en-AU"/>
              </w:rPr>
            </w:pPr>
            <w:r w:rsidRPr="00E74154">
              <w:rPr>
                <w:rFonts w:ascii="Times New Roman" w:hAnsi="Times New Roman" w:cs="Times New Roman"/>
                <w:bCs/>
                <w:lang w:val="en-AU"/>
              </w:rPr>
              <w:t>61.3</w:t>
            </w:r>
          </w:p>
        </w:tc>
      </w:tr>
      <w:tr w:rsidR="00E74154" w:rsidRPr="00E74154" w14:paraId="4EDC0866" w14:textId="77777777" w:rsidTr="00A56217">
        <w:tc>
          <w:tcPr>
            <w:tcW w:w="4068" w:type="dxa"/>
          </w:tcPr>
          <w:p w14:paraId="1CF087D4" w14:textId="77777777" w:rsidR="00E74154" w:rsidRPr="00E74154" w:rsidRDefault="00E74154" w:rsidP="00E74154">
            <w:pPr>
              <w:spacing w:before="120" w:line="240" w:lineRule="auto"/>
              <w:rPr>
                <w:rFonts w:ascii="Times New Roman" w:hAnsi="Times New Roman" w:cs="Times New Roman"/>
                <w:bCs/>
                <w:lang w:val="en-AU"/>
              </w:rPr>
            </w:pPr>
            <w:r w:rsidRPr="00E74154">
              <w:rPr>
                <w:rFonts w:ascii="Times New Roman" w:hAnsi="Times New Roman" w:cs="Times New Roman"/>
                <w:bCs/>
                <w:lang w:val="en-AU"/>
              </w:rPr>
              <w:t xml:space="preserve">7-10 </w:t>
            </w:r>
          </w:p>
        </w:tc>
        <w:tc>
          <w:tcPr>
            <w:tcW w:w="2070" w:type="dxa"/>
          </w:tcPr>
          <w:p w14:paraId="529781C4" w14:textId="77777777" w:rsidR="00E74154" w:rsidRPr="00E74154" w:rsidRDefault="00E74154" w:rsidP="00E74154">
            <w:pPr>
              <w:spacing w:before="120" w:line="240" w:lineRule="auto"/>
              <w:jc w:val="center"/>
              <w:rPr>
                <w:rFonts w:ascii="Times New Roman" w:hAnsi="Times New Roman" w:cs="Times New Roman"/>
                <w:bCs/>
                <w:lang w:val="en-AU"/>
              </w:rPr>
            </w:pPr>
            <w:r w:rsidRPr="00E74154">
              <w:rPr>
                <w:rFonts w:ascii="Times New Roman" w:hAnsi="Times New Roman" w:cs="Times New Roman"/>
                <w:bCs/>
                <w:lang w:val="en-AU"/>
              </w:rPr>
              <w:t>7</w:t>
            </w:r>
          </w:p>
        </w:tc>
        <w:tc>
          <w:tcPr>
            <w:tcW w:w="1170" w:type="dxa"/>
          </w:tcPr>
          <w:p w14:paraId="195A2D6C" w14:textId="77777777" w:rsidR="00E74154" w:rsidRPr="00E74154" w:rsidRDefault="00E74154" w:rsidP="00E74154">
            <w:pPr>
              <w:spacing w:before="120" w:line="240" w:lineRule="auto"/>
              <w:jc w:val="center"/>
              <w:rPr>
                <w:rFonts w:ascii="Times New Roman" w:hAnsi="Times New Roman" w:cs="Times New Roman"/>
                <w:bCs/>
                <w:lang w:val="en-AU"/>
              </w:rPr>
            </w:pPr>
            <w:r w:rsidRPr="00E74154">
              <w:rPr>
                <w:rFonts w:ascii="Times New Roman" w:hAnsi="Times New Roman" w:cs="Times New Roman"/>
                <w:bCs/>
                <w:lang w:val="en-AU"/>
              </w:rPr>
              <w:t>22.6</w:t>
            </w:r>
          </w:p>
        </w:tc>
        <w:tc>
          <w:tcPr>
            <w:tcW w:w="2052" w:type="dxa"/>
          </w:tcPr>
          <w:p w14:paraId="338D4D52" w14:textId="77777777" w:rsidR="00E74154" w:rsidRPr="00E74154" w:rsidRDefault="00E74154" w:rsidP="00E74154">
            <w:pPr>
              <w:spacing w:before="120" w:line="240" w:lineRule="auto"/>
              <w:jc w:val="center"/>
              <w:rPr>
                <w:rFonts w:ascii="Times New Roman" w:hAnsi="Times New Roman" w:cs="Times New Roman"/>
                <w:bCs/>
                <w:lang w:val="en-AU"/>
              </w:rPr>
            </w:pPr>
            <w:r w:rsidRPr="00E74154">
              <w:rPr>
                <w:rFonts w:ascii="Times New Roman" w:hAnsi="Times New Roman" w:cs="Times New Roman"/>
                <w:bCs/>
                <w:lang w:val="en-AU"/>
              </w:rPr>
              <w:t>83.9</w:t>
            </w:r>
          </w:p>
        </w:tc>
      </w:tr>
      <w:tr w:rsidR="00E74154" w:rsidRPr="00E74154" w14:paraId="7EC1E10E" w14:textId="77777777" w:rsidTr="00A56217">
        <w:tc>
          <w:tcPr>
            <w:tcW w:w="4068" w:type="dxa"/>
            <w:tcBorders>
              <w:bottom w:val="nil"/>
            </w:tcBorders>
          </w:tcPr>
          <w:p w14:paraId="6A3B0113" w14:textId="77777777" w:rsidR="00E74154" w:rsidRPr="00E74154" w:rsidRDefault="00E74154" w:rsidP="00E74154">
            <w:pPr>
              <w:spacing w:before="120" w:line="240" w:lineRule="auto"/>
              <w:rPr>
                <w:rFonts w:ascii="Times New Roman" w:hAnsi="Times New Roman" w:cs="Times New Roman"/>
                <w:bCs/>
                <w:lang w:val="en-AU"/>
              </w:rPr>
            </w:pPr>
            <w:r w:rsidRPr="00E74154">
              <w:rPr>
                <w:rFonts w:ascii="Times New Roman" w:hAnsi="Times New Roman" w:cs="Times New Roman"/>
                <w:bCs/>
                <w:lang w:val="en-AU"/>
              </w:rPr>
              <w:t xml:space="preserve">Over 10 </w:t>
            </w:r>
          </w:p>
        </w:tc>
        <w:tc>
          <w:tcPr>
            <w:tcW w:w="2070" w:type="dxa"/>
            <w:tcBorders>
              <w:bottom w:val="nil"/>
            </w:tcBorders>
          </w:tcPr>
          <w:p w14:paraId="74A535CD" w14:textId="77777777" w:rsidR="00E74154" w:rsidRPr="00E74154" w:rsidRDefault="00E74154" w:rsidP="00E74154">
            <w:pPr>
              <w:spacing w:before="120" w:line="240" w:lineRule="auto"/>
              <w:jc w:val="center"/>
              <w:rPr>
                <w:rFonts w:ascii="Times New Roman" w:hAnsi="Times New Roman" w:cs="Times New Roman"/>
                <w:bCs/>
                <w:lang w:val="en-AU"/>
              </w:rPr>
            </w:pPr>
            <w:r w:rsidRPr="00E74154">
              <w:rPr>
                <w:rFonts w:ascii="Times New Roman" w:hAnsi="Times New Roman" w:cs="Times New Roman"/>
                <w:bCs/>
                <w:lang w:val="en-AU"/>
              </w:rPr>
              <w:t>5</w:t>
            </w:r>
          </w:p>
        </w:tc>
        <w:tc>
          <w:tcPr>
            <w:tcW w:w="1170" w:type="dxa"/>
            <w:tcBorders>
              <w:bottom w:val="nil"/>
            </w:tcBorders>
          </w:tcPr>
          <w:p w14:paraId="010DFC00" w14:textId="77777777" w:rsidR="00E74154" w:rsidRPr="00E74154" w:rsidRDefault="00E74154" w:rsidP="00E74154">
            <w:pPr>
              <w:spacing w:before="120" w:line="240" w:lineRule="auto"/>
              <w:jc w:val="center"/>
              <w:rPr>
                <w:rFonts w:ascii="Times New Roman" w:hAnsi="Times New Roman" w:cs="Times New Roman"/>
                <w:bCs/>
                <w:lang w:val="en-AU"/>
              </w:rPr>
            </w:pPr>
            <w:r w:rsidRPr="00E74154">
              <w:rPr>
                <w:rFonts w:ascii="Times New Roman" w:hAnsi="Times New Roman" w:cs="Times New Roman"/>
                <w:bCs/>
                <w:lang w:val="en-AU"/>
              </w:rPr>
              <w:t>16.1</w:t>
            </w:r>
          </w:p>
        </w:tc>
        <w:tc>
          <w:tcPr>
            <w:tcW w:w="2052" w:type="dxa"/>
            <w:tcBorders>
              <w:bottom w:val="nil"/>
            </w:tcBorders>
          </w:tcPr>
          <w:p w14:paraId="10894FAA" w14:textId="77777777" w:rsidR="00E74154" w:rsidRPr="00E74154" w:rsidRDefault="00E74154" w:rsidP="00E74154">
            <w:pPr>
              <w:spacing w:before="120" w:line="240" w:lineRule="auto"/>
              <w:jc w:val="center"/>
              <w:rPr>
                <w:rFonts w:ascii="Times New Roman" w:hAnsi="Times New Roman" w:cs="Times New Roman"/>
                <w:bCs/>
                <w:lang w:val="en-AU"/>
              </w:rPr>
            </w:pPr>
            <w:r w:rsidRPr="00E74154">
              <w:rPr>
                <w:rFonts w:ascii="Times New Roman" w:hAnsi="Times New Roman" w:cs="Times New Roman"/>
                <w:bCs/>
                <w:lang w:val="en-AU"/>
              </w:rPr>
              <w:t>100.00</w:t>
            </w:r>
          </w:p>
        </w:tc>
      </w:tr>
      <w:tr w:rsidR="00E74154" w:rsidRPr="00E74154" w14:paraId="055B81DD" w14:textId="77777777" w:rsidTr="00A56217">
        <w:trPr>
          <w:trHeight w:val="115"/>
        </w:trPr>
        <w:tc>
          <w:tcPr>
            <w:tcW w:w="4068" w:type="dxa"/>
            <w:tcBorders>
              <w:top w:val="nil"/>
              <w:bottom w:val="single" w:sz="12" w:space="0" w:color="auto"/>
            </w:tcBorders>
          </w:tcPr>
          <w:p w14:paraId="6EE3D98C" w14:textId="77777777" w:rsidR="00E74154" w:rsidRPr="00E74154" w:rsidRDefault="00E74154" w:rsidP="00E74154">
            <w:pPr>
              <w:spacing w:line="240" w:lineRule="auto"/>
              <w:rPr>
                <w:rFonts w:ascii="Times New Roman" w:hAnsi="Times New Roman" w:cs="Times New Roman"/>
                <w:b/>
                <w:bCs/>
                <w:lang w:val="en-AU"/>
              </w:rPr>
            </w:pPr>
          </w:p>
        </w:tc>
        <w:tc>
          <w:tcPr>
            <w:tcW w:w="2070" w:type="dxa"/>
            <w:tcBorders>
              <w:top w:val="nil"/>
              <w:bottom w:val="single" w:sz="12" w:space="0" w:color="auto"/>
            </w:tcBorders>
          </w:tcPr>
          <w:p w14:paraId="361DB10B" w14:textId="77777777" w:rsidR="00E74154" w:rsidRPr="00E74154" w:rsidRDefault="00E74154" w:rsidP="00E74154">
            <w:pPr>
              <w:spacing w:line="240" w:lineRule="auto"/>
              <w:jc w:val="center"/>
              <w:rPr>
                <w:rFonts w:ascii="Times New Roman" w:hAnsi="Times New Roman" w:cs="Times New Roman"/>
                <w:bCs/>
                <w:lang w:val="en-AU"/>
              </w:rPr>
            </w:pPr>
          </w:p>
        </w:tc>
        <w:tc>
          <w:tcPr>
            <w:tcW w:w="1170" w:type="dxa"/>
            <w:tcBorders>
              <w:top w:val="nil"/>
              <w:bottom w:val="single" w:sz="12" w:space="0" w:color="auto"/>
            </w:tcBorders>
          </w:tcPr>
          <w:p w14:paraId="2C1DBD1A" w14:textId="77777777" w:rsidR="00E74154" w:rsidRPr="00E74154" w:rsidRDefault="00E74154" w:rsidP="00E74154">
            <w:pPr>
              <w:spacing w:line="240" w:lineRule="auto"/>
              <w:jc w:val="center"/>
              <w:rPr>
                <w:rFonts w:ascii="Times New Roman" w:hAnsi="Times New Roman" w:cs="Times New Roman"/>
                <w:bCs/>
                <w:lang w:val="en-AU"/>
              </w:rPr>
            </w:pPr>
          </w:p>
        </w:tc>
        <w:tc>
          <w:tcPr>
            <w:tcW w:w="2052" w:type="dxa"/>
            <w:tcBorders>
              <w:top w:val="nil"/>
              <w:bottom w:val="single" w:sz="12" w:space="0" w:color="auto"/>
            </w:tcBorders>
          </w:tcPr>
          <w:p w14:paraId="0BEC5A93" w14:textId="77777777" w:rsidR="00E74154" w:rsidRPr="00E74154" w:rsidRDefault="00E74154" w:rsidP="00E74154">
            <w:pPr>
              <w:spacing w:line="240" w:lineRule="auto"/>
              <w:jc w:val="center"/>
              <w:rPr>
                <w:rFonts w:ascii="Times New Roman" w:hAnsi="Times New Roman" w:cs="Times New Roman"/>
                <w:bCs/>
                <w:lang w:val="en-AU"/>
              </w:rPr>
            </w:pPr>
          </w:p>
        </w:tc>
      </w:tr>
    </w:tbl>
    <w:bookmarkEnd w:id="5"/>
    <w:p w14:paraId="2291A133" w14:textId="77777777" w:rsidR="00E74154" w:rsidRPr="00E74154" w:rsidRDefault="00E74154" w:rsidP="00E74154">
      <w:pPr>
        <w:spacing w:before="120" w:after="120" w:line="240" w:lineRule="auto"/>
        <w:jc w:val="both"/>
        <w:rPr>
          <w:rFonts w:eastAsia="DengXian"/>
          <w:bCs/>
          <w:sz w:val="22"/>
          <w:szCs w:val="22"/>
          <w:lang w:val="en-US" w:eastAsia="zh-CN"/>
        </w:rPr>
      </w:pPr>
      <w:r w:rsidRPr="00E74154">
        <w:rPr>
          <w:rFonts w:eastAsia="DengXian"/>
          <w:b/>
          <w:bCs/>
          <w:sz w:val="22"/>
          <w:szCs w:val="22"/>
          <w:lang w:val="en-AU" w:eastAsia="zh-CN"/>
        </w:rPr>
        <w:t>Notes</w:t>
      </w:r>
      <w:r w:rsidRPr="00E74154">
        <w:rPr>
          <w:rFonts w:eastAsia="DengXian"/>
          <w:bCs/>
          <w:sz w:val="22"/>
          <w:szCs w:val="22"/>
          <w:lang w:val="en-AU" w:eastAsia="zh-CN"/>
        </w:rPr>
        <w:t xml:space="preserve">: </w:t>
      </w:r>
      <w:r w:rsidRPr="00E74154">
        <w:rPr>
          <w:rFonts w:eastAsia="DengXian"/>
          <w:bCs/>
          <w:sz w:val="22"/>
          <w:szCs w:val="22"/>
          <w:vertAlign w:val="superscript"/>
          <w:lang w:val="en-AU" w:eastAsia="zh-CN"/>
        </w:rPr>
        <w:t>*1</w:t>
      </w:r>
      <w:r w:rsidRPr="00E74154">
        <w:rPr>
          <w:rFonts w:eastAsia="DengXian"/>
          <w:bCs/>
          <w:sz w:val="22"/>
          <w:szCs w:val="22"/>
          <w:lang w:val="en-AU" w:eastAsia="zh-CN"/>
        </w:rPr>
        <w:t>According to the Contractors Registration Board (CRB), local</w:t>
      </w:r>
      <w:r w:rsidRPr="00E74154">
        <w:rPr>
          <w:rFonts w:eastAsia="DengXian"/>
          <w:bCs/>
          <w:sz w:val="22"/>
          <w:szCs w:val="22"/>
          <w:lang w:val="en-US" w:eastAsia="zh-CN"/>
        </w:rPr>
        <w:t xml:space="preserve"> contracting firms are those whose majority shares are owned by citizens of the United Republic of Tanzania. Firms not meeting these criteria will be registered as a foreign one</w:t>
      </w:r>
    </w:p>
    <w:p w14:paraId="47E1F7EB" w14:textId="77777777" w:rsidR="00E74154" w:rsidRPr="00E74154" w:rsidRDefault="00E74154" w:rsidP="00E74154">
      <w:pPr>
        <w:spacing w:after="160" w:line="240" w:lineRule="auto"/>
        <w:rPr>
          <w:rFonts w:eastAsia="DengXian"/>
          <w:b/>
          <w:bCs/>
          <w:lang w:val="en-AU" w:eastAsia="zh-CN"/>
        </w:rPr>
      </w:pPr>
    </w:p>
    <w:p w14:paraId="42F0DCC5" w14:textId="77777777" w:rsidR="00E74154" w:rsidRPr="00E74154" w:rsidRDefault="00E74154" w:rsidP="00E74154">
      <w:pPr>
        <w:spacing w:after="160" w:line="240" w:lineRule="auto"/>
        <w:rPr>
          <w:rFonts w:eastAsia="DengXian"/>
          <w:b/>
          <w:bCs/>
          <w:lang w:val="en-AU" w:eastAsia="zh-CN"/>
        </w:rPr>
      </w:pPr>
    </w:p>
    <w:p w14:paraId="2D5248B6" w14:textId="77777777" w:rsidR="00E74154" w:rsidRPr="00E74154" w:rsidRDefault="00E74154" w:rsidP="00E74154">
      <w:pPr>
        <w:spacing w:after="160" w:line="240" w:lineRule="auto"/>
        <w:rPr>
          <w:rFonts w:eastAsia="DengXian"/>
          <w:b/>
          <w:bCs/>
          <w:lang w:val="en-AU" w:eastAsia="zh-CN"/>
        </w:rPr>
      </w:pPr>
    </w:p>
    <w:p w14:paraId="48BC2B1C" w14:textId="77777777" w:rsidR="00E74154" w:rsidRPr="00E74154" w:rsidRDefault="00E74154" w:rsidP="00E74154">
      <w:pPr>
        <w:spacing w:after="160" w:line="240" w:lineRule="auto"/>
        <w:rPr>
          <w:rFonts w:eastAsia="DengXian"/>
          <w:b/>
          <w:bCs/>
          <w:lang w:val="en-AU" w:eastAsia="zh-CN"/>
        </w:rPr>
      </w:pPr>
    </w:p>
    <w:p w14:paraId="48D306B8" w14:textId="77777777" w:rsidR="00E74154" w:rsidRDefault="00E74154">
      <w:pPr>
        <w:spacing w:line="240" w:lineRule="auto"/>
        <w:rPr>
          <w:rFonts w:eastAsia="DengXian"/>
          <w:b/>
          <w:bCs/>
          <w:iCs/>
          <w:lang w:eastAsia="zh-CN"/>
        </w:rPr>
      </w:pPr>
      <w:r>
        <w:rPr>
          <w:rFonts w:eastAsia="DengXian"/>
          <w:b/>
          <w:bCs/>
          <w:iCs/>
          <w:lang w:eastAsia="zh-CN"/>
        </w:rPr>
        <w:br w:type="page"/>
      </w:r>
    </w:p>
    <w:p w14:paraId="75CEA577" w14:textId="44FD69DC" w:rsidR="00E74154" w:rsidRPr="00E74154" w:rsidRDefault="00E74154" w:rsidP="00E74154">
      <w:pPr>
        <w:spacing w:after="160" w:line="240" w:lineRule="auto"/>
        <w:rPr>
          <w:rFonts w:eastAsia="DengXian"/>
          <w:bCs/>
          <w:iCs/>
          <w:lang w:eastAsia="zh-CN"/>
        </w:rPr>
      </w:pPr>
      <w:r w:rsidRPr="00E74154">
        <w:rPr>
          <w:rFonts w:eastAsia="DengXian"/>
          <w:b/>
          <w:bCs/>
          <w:iCs/>
          <w:lang w:eastAsia="zh-CN"/>
        </w:rPr>
        <w:lastRenderedPageBreak/>
        <w:t xml:space="preserve">Table III: </w:t>
      </w:r>
      <w:r w:rsidRPr="00E74154">
        <w:rPr>
          <w:rFonts w:eastAsia="DengXian"/>
          <w:bCs/>
          <w:iCs/>
          <w:lang w:eastAsia="zh-CN"/>
        </w:rPr>
        <w:t xml:space="preserve">Test statistics for Kendall’s coefficient concordance </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3"/>
        <w:gridCol w:w="7469"/>
      </w:tblGrid>
      <w:tr w:rsidR="00E74154" w:rsidRPr="00E74154" w14:paraId="3C3ABBA8" w14:textId="77777777" w:rsidTr="00A56217">
        <w:tc>
          <w:tcPr>
            <w:tcW w:w="1800" w:type="dxa"/>
            <w:tcBorders>
              <w:top w:val="single" w:sz="12" w:space="0" w:color="auto"/>
              <w:bottom w:val="nil"/>
            </w:tcBorders>
          </w:tcPr>
          <w:p w14:paraId="13AEAD56" w14:textId="77777777" w:rsidR="00E74154" w:rsidRPr="00E74154" w:rsidRDefault="00E74154" w:rsidP="00E74154">
            <w:pPr>
              <w:spacing w:after="160" w:line="240" w:lineRule="auto"/>
              <w:rPr>
                <w:rFonts w:ascii="Times New Roman" w:hAnsi="Times New Roman" w:cs="Times New Roman"/>
                <w:b/>
                <w:bCs/>
                <w:iCs/>
              </w:rPr>
            </w:pPr>
            <w:r w:rsidRPr="00E74154">
              <w:rPr>
                <w:rFonts w:ascii="Times New Roman" w:hAnsi="Times New Roman" w:cs="Times New Roman"/>
                <w:b/>
                <w:bCs/>
                <w:iCs/>
              </w:rPr>
              <w:t>N</w:t>
            </w:r>
          </w:p>
        </w:tc>
        <w:tc>
          <w:tcPr>
            <w:tcW w:w="7668" w:type="dxa"/>
            <w:tcBorders>
              <w:top w:val="single" w:sz="12" w:space="0" w:color="auto"/>
              <w:bottom w:val="nil"/>
            </w:tcBorders>
          </w:tcPr>
          <w:p w14:paraId="2F3C6D52" w14:textId="77777777" w:rsidR="00E74154" w:rsidRPr="00E74154" w:rsidRDefault="00E74154" w:rsidP="00E74154">
            <w:pPr>
              <w:spacing w:after="160" w:line="240" w:lineRule="auto"/>
              <w:rPr>
                <w:rFonts w:ascii="Times New Roman" w:hAnsi="Times New Roman" w:cs="Times New Roman"/>
                <w:bCs/>
                <w:iCs/>
              </w:rPr>
            </w:pPr>
            <w:r w:rsidRPr="00E74154">
              <w:rPr>
                <w:rFonts w:ascii="Times New Roman" w:hAnsi="Times New Roman" w:cs="Times New Roman"/>
                <w:bCs/>
                <w:iCs/>
              </w:rPr>
              <w:t>30</w:t>
            </w:r>
          </w:p>
        </w:tc>
      </w:tr>
      <w:tr w:rsidR="00E74154" w:rsidRPr="00E74154" w14:paraId="4083A01C" w14:textId="77777777" w:rsidTr="00A56217">
        <w:tc>
          <w:tcPr>
            <w:tcW w:w="1800" w:type="dxa"/>
            <w:tcBorders>
              <w:top w:val="nil"/>
            </w:tcBorders>
          </w:tcPr>
          <w:p w14:paraId="343DDFD8" w14:textId="77777777" w:rsidR="00E74154" w:rsidRPr="00E74154" w:rsidRDefault="00E74154" w:rsidP="00E74154">
            <w:pPr>
              <w:spacing w:after="160" w:line="240" w:lineRule="auto"/>
              <w:rPr>
                <w:rFonts w:ascii="Times New Roman" w:hAnsi="Times New Roman" w:cs="Times New Roman"/>
                <w:b/>
                <w:bCs/>
                <w:iCs/>
              </w:rPr>
            </w:pPr>
            <w:r w:rsidRPr="00E74154">
              <w:rPr>
                <w:rFonts w:ascii="Times New Roman" w:hAnsi="Times New Roman" w:cs="Times New Roman"/>
                <w:b/>
                <w:bCs/>
                <w:iCs/>
              </w:rPr>
              <w:t xml:space="preserve">Kendall’s </w:t>
            </w:r>
            <w:proofErr w:type="spellStart"/>
            <w:r w:rsidRPr="00E74154">
              <w:rPr>
                <w:rFonts w:ascii="Times New Roman" w:hAnsi="Times New Roman" w:cs="Times New Roman"/>
                <w:b/>
                <w:bCs/>
                <w:iCs/>
              </w:rPr>
              <w:t>W</w:t>
            </w:r>
            <w:r w:rsidRPr="00E74154">
              <w:rPr>
                <w:rFonts w:ascii="Times New Roman" w:hAnsi="Times New Roman" w:cs="Times New Roman"/>
                <w:b/>
                <w:bCs/>
                <w:iCs/>
                <w:vertAlign w:val="superscript"/>
              </w:rPr>
              <w:t>a</w:t>
            </w:r>
            <w:proofErr w:type="spellEnd"/>
          </w:p>
        </w:tc>
        <w:tc>
          <w:tcPr>
            <w:tcW w:w="7668" w:type="dxa"/>
            <w:tcBorders>
              <w:top w:val="nil"/>
            </w:tcBorders>
          </w:tcPr>
          <w:p w14:paraId="44C123B5" w14:textId="77777777" w:rsidR="00E74154" w:rsidRPr="00E74154" w:rsidRDefault="00E74154" w:rsidP="00E74154">
            <w:pPr>
              <w:spacing w:after="160" w:line="240" w:lineRule="auto"/>
              <w:rPr>
                <w:rFonts w:ascii="Times New Roman" w:hAnsi="Times New Roman" w:cs="Times New Roman"/>
                <w:bCs/>
                <w:iCs/>
              </w:rPr>
            </w:pPr>
            <w:r w:rsidRPr="00E74154">
              <w:rPr>
                <w:rFonts w:ascii="Times New Roman" w:hAnsi="Times New Roman" w:cs="Times New Roman"/>
                <w:bCs/>
                <w:iCs/>
              </w:rPr>
              <w:t>.282</w:t>
            </w:r>
          </w:p>
        </w:tc>
      </w:tr>
      <w:tr w:rsidR="00E74154" w:rsidRPr="00E74154" w14:paraId="526981F6" w14:textId="77777777" w:rsidTr="00A56217">
        <w:tc>
          <w:tcPr>
            <w:tcW w:w="1800" w:type="dxa"/>
          </w:tcPr>
          <w:p w14:paraId="14A22558" w14:textId="77777777" w:rsidR="00E74154" w:rsidRPr="00E74154" w:rsidRDefault="00E74154" w:rsidP="00E74154">
            <w:pPr>
              <w:spacing w:after="160" w:line="240" w:lineRule="auto"/>
              <w:rPr>
                <w:rFonts w:ascii="Times New Roman" w:hAnsi="Times New Roman" w:cs="Times New Roman"/>
                <w:b/>
                <w:bCs/>
                <w:iCs/>
              </w:rPr>
            </w:pPr>
            <w:r w:rsidRPr="00E74154">
              <w:rPr>
                <w:rFonts w:ascii="Times New Roman" w:hAnsi="Times New Roman" w:cs="Times New Roman"/>
                <w:b/>
                <w:bCs/>
                <w:iCs/>
              </w:rPr>
              <w:t>Chi-Square</w:t>
            </w:r>
          </w:p>
        </w:tc>
        <w:tc>
          <w:tcPr>
            <w:tcW w:w="7668" w:type="dxa"/>
          </w:tcPr>
          <w:p w14:paraId="2B7F6C46" w14:textId="77777777" w:rsidR="00E74154" w:rsidRPr="00E74154" w:rsidRDefault="00E74154" w:rsidP="00E74154">
            <w:pPr>
              <w:spacing w:after="160" w:line="240" w:lineRule="auto"/>
              <w:rPr>
                <w:rFonts w:ascii="Times New Roman" w:hAnsi="Times New Roman" w:cs="Times New Roman"/>
                <w:bCs/>
                <w:iCs/>
              </w:rPr>
            </w:pPr>
            <w:r w:rsidRPr="00E74154">
              <w:rPr>
                <w:rFonts w:ascii="Times New Roman" w:hAnsi="Times New Roman" w:cs="Times New Roman"/>
                <w:bCs/>
                <w:iCs/>
              </w:rPr>
              <w:t>67.763</w:t>
            </w:r>
          </w:p>
        </w:tc>
      </w:tr>
      <w:tr w:rsidR="00E74154" w:rsidRPr="00E74154" w14:paraId="114DA51D" w14:textId="77777777" w:rsidTr="00A56217">
        <w:tc>
          <w:tcPr>
            <w:tcW w:w="1800" w:type="dxa"/>
            <w:tcBorders>
              <w:bottom w:val="nil"/>
            </w:tcBorders>
          </w:tcPr>
          <w:p w14:paraId="34AB8D9D" w14:textId="77777777" w:rsidR="00E74154" w:rsidRPr="00E74154" w:rsidRDefault="00E74154" w:rsidP="00E74154">
            <w:pPr>
              <w:spacing w:after="160" w:line="240" w:lineRule="auto"/>
              <w:rPr>
                <w:rFonts w:ascii="Times New Roman" w:hAnsi="Times New Roman" w:cs="Times New Roman"/>
                <w:b/>
                <w:bCs/>
                <w:iCs/>
              </w:rPr>
            </w:pPr>
            <w:proofErr w:type="spellStart"/>
            <w:r w:rsidRPr="00E74154">
              <w:rPr>
                <w:rFonts w:ascii="Times New Roman" w:hAnsi="Times New Roman" w:cs="Times New Roman"/>
                <w:b/>
                <w:bCs/>
                <w:iCs/>
              </w:rPr>
              <w:t>df</w:t>
            </w:r>
            <w:proofErr w:type="spellEnd"/>
          </w:p>
        </w:tc>
        <w:tc>
          <w:tcPr>
            <w:tcW w:w="7668" w:type="dxa"/>
            <w:tcBorders>
              <w:bottom w:val="nil"/>
            </w:tcBorders>
          </w:tcPr>
          <w:p w14:paraId="3464924F" w14:textId="77777777" w:rsidR="00E74154" w:rsidRPr="00E74154" w:rsidRDefault="00E74154" w:rsidP="00E74154">
            <w:pPr>
              <w:spacing w:after="160" w:line="240" w:lineRule="auto"/>
              <w:rPr>
                <w:rFonts w:ascii="Times New Roman" w:hAnsi="Times New Roman" w:cs="Times New Roman"/>
                <w:bCs/>
                <w:iCs/>
              </w:rPr>
            </w:pPr>
            <w:r w:rsidRPr="00E74154">
              <w:rPr>
                <w:rFonts w:ascii="Times New Roman" w:hAnsi="Times New Roman" w:cs="Times New Roman"/>
                <w:bCs/>
                <w:iCs/>
              </w:rPr>
              <w:t>8</w:t>
            </w:r>
          </w:p>
        </w:tc>
      </w:tr>
      <w:tr w:rsidR="00E74154" w:rsidRPr="00E74154" w14:paraId="6EEA164D" w14:textId="77777777" w:rsidTr="00A56217">
        <w:tc>
          <w:tcPr>
            <w:tcW w:w="1800" w:type="dxa"/>
            <w:tcBorders>
              <w:top w:val="nil"/>
              <w:bottom w:val="single" w:sz="12" w:space="0" w:color="auto"/>
            </w:tcBorders>
          </w:tcPr>
          <w:p w14:paraId="6AC3F6CA" w14:textId="77777777" w:rsidR="00E74154" w:rsidRPr="00E74154" w:rsidRDefault="00E74154" w:rsidP="00E74154">
            <w:pPr>
              <w:spacing w:after="160" w:line="240" w:lineRule="auto"/>
              <w:rPr>
                <w:rFonts w:ascii="Times New Roman" w:hAnsi="Times New Roman" w:cs="Times New Roman"/>
                <w:b/>
                <w:bCs/>
                <w:iCs/>
              </w:rPr>
            </w:pPr>
            <w:proofErr w:type="spellStart"/>
            <w:r w:rsidRPr="00E74154">
              <w:rPr>
                <w:rFonts w:ascii="Times New Roman" w:hAnsi="Times New Roman" w:cs="Times New Roman"/>
                <w:b/>
                <w:bCs/>
                <w:iCs/>
              </w:rPr>
              <w:t>Asymp</w:t>
            </w:r>
            <w:proofErr w:type="spellEnd"/>
            <w:r w:rsidRPr="00E74154">
              <w:rPr>
                <w:rFonts w:ascii="Times New Roman" w:hAnsi="Times New Roman" w:cs="Times New Roman"/>
                <w:b/>
                <w:bCs/>
                <w:iCs/>
              </w:rPr>
              <w:t>. Sig</w:t>
            </w:r>
          </w:p>
        </w:tc>
        <w:tc>
          <w:tcPr>
            <w:tcW w:w="7668" w:type="dxa"/>
            <w:tcBorders>
              <w:top w:val="nil"/>
              <w:bottom w:val="single" w:sz="12" w:space="0" w:color="auto"/>
            </w:tcBorders>
          </w:tcPr>
          <w:p w14:paraId="7ADF987E" w14:textId="77777777" w:rsidR="00E74154" w:rsidRPr="00E74154" w:rsidRDefault="00E74154" w:rsidP="00E74154">
            <w:pPr>
              <w:spacing w:after="160" w:line="240" w:lineRule="auto"/>
              <w:rPr>
                <w:rFonts w:ascii="Times New Roman" w:hAnsi="Times New Roman" w:cs="Times New Roman"/>
                <w:bCs/>
                <w:iCs/>
              </w:rPr>
            </w:pPr>
            <w:r w:rsidRPr="00E74154">
              <w:rPr>
                <w:rFonts w:ascii="Times New Roman" w:hAnsi="Times New Roman" w:cs="Times New Roman"/>
                <w:bCs/>
                <w:iCs/>
              </w:rPr>
              <w:t>.000</w:t>
            </w:r>
          </w:p>
        </w:tc>
      </w:tr>
    </w:tbl>
    <w:p w14:paraId="256683FB" w14:textId="77777777" w:rsidR="00E74154" w:rsidRPr="00E74154" w:rsidRDefault="00E74154" w:rsidP="00E74154">
      <w:pPr>
        <w:spacing w:after="160" w:line="240" w:lineRule="auto"/>
        <w:rPr>
          <w:rFonts w:eastAsia="DengXian"/>
          <w:b/>
          <w:bCs/>
          <w:iCs/>
          <w:lang w:eastAsia="zh-CN"/>
        </w:rPr>
      </w:pPr>
      <w:r w:rsidRPr="00E74154">
        <w:rPr>
          <w:rFonts w:eastAsia="DengXian"/>
          <w:b/>
          <w:bCs/>
          <w:iCs/>
          <w:lang w:eastAsia="zh-CN"/>
        </w:rPr>
        <w:t xml:space="preserve">Notes: </w:t>
      </w:r>
      <w:r w:rsidRPr="00E74154">
        <w:rPr>
          <w:rFonts w:eastAsia="DengXian"/>
          <w:b/>
          <w:bCs/>
          <w:iCs/>
          <w:vertAlign w:val="superscript"/>
          <w:lang w:eastAsia="zh-CN"/>
        </w:rPr>
        <w:t>a</w:t>
      </w:r>
      <w:r w:rsidRPr="00E74154">
        <w:rPr>
          <w:rFonts w:eastAsia="DengXian"/>
          <w:b/>
          <w:bCs/>
          <w:iCs/>
          <w:lang w:eastAsia="zh-CN"/>
        </w:rPr>
        <w:t xml:space="preserve"> </w:t>
      </w:r>
      <w:r w:rsidRPr="00E74154">
        <w:rPr>
          <w:rFonts w:eastAsia="DengXian"/>
          <w:bCs/>
          <w:iCs/>
          <w:lang w:eastAsia="zh-CN"/>
        </w:rPr>
        <w:t>Kendall’s Coefficient of Concordance</w:t>
      </w:r>
    </w:p>
    <w:p w14:paraId="68E1FF56" w14:textId="77777777" w:rsidR="00E74154" w:rsidRPr="00E74154" w:rsidRDefault="00E74154" w:rsidP="00E74154">
      <w:pPr>
        <w:spacing w:after="160" w:line="240" w:lineRule="auto"/>
        <w:rPr>
          <w:rFonts w:eastAsia="DengXian"/>
          <w:b/>
          <w:bCs/>
          <w:lang w:val="en-AU" w:eastAsia="zh-CN"/>
        </w:rPr>
      </w:pPr>
    </w:p>
    <w:p w14:paraId="410D6733" w14:textId="77777777" w:rsidR="00E74154" w:rsidRPr="00E74154" w:rsidRDefault="00E74154" w:rsidP="00E74154">
      <w:pPr>
        <w:spacing w:after="160" w:line="240" w:lineRule="auto"/>
        <w:rPr>
          <w:rFonts w:eastAsia="DengXian"/>
          <w:b/>
          <w:bCs/>
          <w:lang w:val="en-AU" w:eastAsia="zh-CN"/>
        </w:rPr>
        <w:sectPr w:rsidR="00E74154" w:rsidRPr="00E74154" w:rsidSect="00ED63A4">
          <w:pgSz w:w="12240" w:h="15840"/>
          <w:pgMar w:top="1440" w:right="1440" w:bottom="1440" w:left="1440" w:header="709" w:footer="709" w:gutter="0"/>
          <w:cols w:space="708"/>
          <w:docGrid w:linePitch="360"/>
        </w:sectPr>
      </w:pPr>
    </w:p>
    <w:p w14:paraId="3A3CEB04" w14:textId="77777777" w:rsidR="00E74154" w:rsidRPr="00E74154" w:rsidRDefault="00E74154" w:rsidP="00E74154">
      <w:pPr>
        <w:spacing w:after="160" w:line="240" w:lineRule="auto"/>
        <w:rPr>
          <w:rFonts w:eastAsia="DengXian"/>
          <w:bCs/>
          <w:lang w:val="en-AU" w:eastAsia="zh-CN"/>
        </w:rPr>
      </w:pPr>
      <w:r w:rsidRPr="00E74154">
        <w:rPr>
          <w:rFonts w:eastAsia="DengXian"/>
          <w:b/>
          <w:bCs/>
          <w:lang w:val="en-AU" w:eastAsia="zh-CN"/>
        </w:rPr>
        <w:lastRenderedPageBreak/>
        <w:t xml:space="preserve">Table IV: </w:t>
      </w:r>
      <w:r w:rsidRPr="00E74154">
        <w:rPr>
          <w:rFonts w:eastAsia="DengXian"/>
          <w:bCs/>
          <w:iCs/>
          <w:lang w:val="en-AU" w:eastAsia="zh-CN"/>
        </w:rPr>
        <w:t xml:space="preserve">Descriptive statistics of the </w:t>
      </w:r>
      <w:r w:rsidRPr="00E74154">
        <w:rPr>
          <w:rFonts w:eastAsia="DengXian"/>
          <w:bCs/>
          <w:lang w:val="en-AU" w:eastAsia="zh-CN"/>
        </w:rPr>
        <w:t>challenges influencing the bid or no-bid decision criteria based on overall sample</w:t>
      </w:r>
    </w:p>
    <w:tbl>
      <w:tblPr>
        <w:tblpPr w:leftFromText="180" w:rightFromText="180" w:vertAnchor="text" w:tblpY="1"/>
        <w:tblOverlap w:val="never"/>
        <w:tblW w:w="13320" w:type="dxa"/>
        <w:tblBorders>
          <w:top w:val="single" w:sz="4" w:space="0" w:color="auto"/>
        </w:tblBorders>
        <w:tblLayout w:type="fixed"/>
        <w:tblCellMar>
          <w:left w:w="0" w:type="dxa"/>
          <w:right w:w="0" w:type="dxa"/>
        </w:tblCellMar>
        <w:tblLook w:val="0000" w:firstRow="0" w:lastRow="0" w:firstColumn="0" w:lastColumn="0" w:noHBand="0" w:noVBand="0"/>
      </w:tblPr>
      <w:tblGrid>
        <w:gridCol w:w="3870"/>
        <w:gridCol w:w="630"/>
        <w:gridCol w:w="450"/>
        <w:gridCol w:w="720"/>
        <w:gridCol w:w="900"/>
        <w:gridCol w:w="900"/>
        <w:gridCol w:w="900"/>
        <w:gridCol w:w="1170"/>
        <w:gridCol w:w="990"/>
        <w:gridCol w:w="1350"/>
        <w:gridCol w:w="630"/>
        <w:gridCol w:w="810"/>
      </w:tblGrid>
      <w:tr w:rsidR="00E74154" w:rsidRPr="00E74154" w14:paraId="698A7EC3" w14:textId="77777777" w:rsidTr="00A56217">
        <w:trPr>
          <w:cantSplit/>
        </w:trPr>
        <w:tc>
          <w:tcPr>
            <w:tcW w:w="3870" w:type="dxa"/>
            <w:vMerge w:val="restart"/>
            <w:tcBorders>
              <w:top w:val="single" w:sz="12" w:space="0" w:color="auto"/>
            </w:tcBorders>
            <w:shd w:val="clear" w:color="auto" w:fill="FFFFFF"/>
            <w:vAlign w:val="center"/>
          </w:tcPr>
          <w:p w14:paraId="4E10C9F9" w14:textId="77777777" w:rsidR="00E74154" w:rsidRPr="00E74154" w:rsidRDefault="00E74154" w:rsidP="00E74154">
            <w:pPr>
              <w:spacing w:line="240" w:lineRule="auto"/>
              <w:rPr>
                <w:rFonts w:eastAsia="DengXian"/>
                <w:b/>
                <w:bCs/>
                <w:lang w:val="en-US" w:eastAsia="zh-CN"/>
              </w:rPr>
            </w:pPr>
            <w:r w:rsidRPr="00E74154">
              <w:rPr>
                <w:rFonts w:eastAsia="DengXian"/>
                <w:b/>
                <w:bCs/>
                <w:lang w:val="en-US" w:eastAsia="zh-CN"/>
              </w:rPr>
              <w:t>Challenge</w:t>
            </w:r>
          </w:p>
        </w:tc>
        <w:tc>
          <w:tcPr>
            <w:tcW w:w="630" w:type="dxa"/>
            <w:vMerge w:val="restart"/>
            <w:tcBorders>
              <w:top w:val="single" w:sz="12" w:space="0" w:color="auto"/>
            </w:tcBorders>
            <w:shd w:val="clear" w:color="auto" w:fill="FFFFFF"/>
            <w:vAlign w:val="center"/>
          </w:tcPr>
          <w:p w14:paraId="75214745" w14:textId="77777777" w:rsidR="00E74154" w:rsidRPr="00E74154" w:rsidRDefault="00E74154" w:rsidP="00E74154">
            <w:pPr>
              <w:spacing w:line="240" w:lineRule="auto"/>
              <w:jc w:val="center"/>
              <w:rPr>
                <w:rFonts w:eastAsia="DengXian"/>
                <w:b/>
                <w:bCs/>
                <w:lang w:val="en-US" w:eastAsia="zh-CN"/>
              </w:rPr>
            </w:pPr>
            <w:r w:rsidRPr="00E74154">
              <w:rPr>
                <w:rFonts w:eastAsia="DengXian"/>
                <w:b/>
                <w:bCs/>
                <w:lang w:val="en-US" w:eastAsia="zh-CN"/>
              </w:rPr>
              <w:t>N</w:t>
            </w:r>
          </w:p>
        </w:tc>
        <w:tc>
          <w:tcPr>
            <w:tcW w:w="450" w:type="dxa"/>
            <w:vMerge w:val="restart"/>
            <w:tcBorders>
              <w:top w:val="single" w:sz="12" w:space="0" w:color="auto"/>
            </w:tcBorders>
            <w:shd w:val="clear" w:color="auto" w:fill="FFFFFF"/>
            <w:vAlign w:val="center"/>
          </w:tcPr>
          <w:p w14:paraId="18B81EE6" w14:textId="77777777" w:rsidR="00E74154" w:rsidRPr="00E74154" w:rsidRDefault="00E74154" w:rsidP="00E74154">
            <w:pPr>
              <w:spacing w:line="240" w:lineRule="auto"/>
              <w:jc w:val="center"/>
              <w:rPr>
                <w:rFonts w:eastAsia="DengXian"/>
                <w:b/>
                <w:bCs/>
                <w:lang w:val="en-US" w:eastAsia="zh-CN"/>
              </w:rPr>
            </w:pPr>
            <w:r w:rsidRPr="00E74154">
              <w:rPr>
                <w:rFonts w:eastAsia="DengXian"/>
                <w:b/>
                <w:bCs/>
                <w:lang w:val="en-US" w:eastAsia="zh-CN"/>
              </w:rPr>
              <w:t>Min</w:t>
            </w:r>
          </w:p>
        </w:tc>
        <w:tc>
          <w:tcPr>
            <w:tcW w:w="720" w:type="dxa"/>
            <w:vMerge w:val="restart"/>
            <w:tcBorders>
              <w:top w:val="single" w:sz="12" w:space="0" w:color="auto"/>
            </w:tcBorders>
            <w:shd w:val="clear" w:color="auto" w:fill="FFFFFF"/>
            <w:vAlign w:val="center"/>
          </w:tcPr>
          <w:p w14:paraId="6A8628B5" w14:textId="77777777" w:rsidR="00E74154" w:rsidRPr="00E74154" w:rsidRDefault="00E74154" w:rsidP="00E74154">
            <w:pPr>
              <w:spacing w:line="240" w:lineRule="auto"/>
              <w:jc w:val="center"/>
              <w:rPr>
                <w:rFonts w:eastAsia="DengXian"/>
                <w:b/>
                <w:bCs/>
                <w:lang w:val="en-US" w:eastAsia="zh-CN"/>
              </w:rPr>
            </w:pPr>
            <w:r w:rsidRPr="00E74154">
              <w:rPr>
                <w:rFonts w:eastAsia="DengXian"/>
                <w:b/>
                <w:bCs/>
                <w:lang w:val="en-US" w:eastAsia="zh-CN"/>
              </w:rPr>
              <w:t>Max</w:t>
            </w:r>
          </w:p>
        </w:tc>
        <w:tc>
          <w:tcPr>
            <w:tcW w:w="900" w:type="dxa"/>
            <w:vMerge w:val="restart"/>
            <w:tcBorders>
              <w:top w:val="single" w:sz="12" w:space="0" w:color="auto"/>
            </w:tcBorders>
            <w:shd w:val="clear" w:color="auto" w:fill="FFFFFF"/>
            <w:vAlign w:val="center"/>
          </w:tcPr>
          <w:p w14:paraId="37D488B6" w14:textId="77777777" w:rsidR="00E74154" w:rsidRPr="00E74154" w:rsidRDefault="00E74154" w:rsidP="00E74154">
            <w:pPr>
              <w:spacing w:line="240" w:lineRule="auto"/>
              <w:jc w:val="center"/>
              <w:rPr>
                <w:rFonts w:eastAsia="DengXian"/>
                <w:b/>
                <w:bCs/>
                <w:lang w:val="en-US" w:eastAsia="zh-CN"/>
              </w:rPr>
            </w:pPr>
            <w:proofErr w:type="spellStart"/>
            <w:r w:rsidRPr="00E74154">
              <w:rPr>
                <w:rFonts w:eastAsia="DengXian"/>
                <w:b/>
                <w:bCs/>
                <w:lang w:val="en-US" w:eastAsia="zh-CN"/>
              </w:rPr>
              <w:t>MS</w:t>
            </w:r>
            <w:r w:rsidRPr="00E74154">
              <w:rPr>
                <w:rFonts w:eastAsia="DengXian"/>
                <w:b/>
                <w:bCs/>
                <w:vertAlign w:val="superscript"/>
                <w:lang w:val="en-US" w:eastAsia="zh-CN"/>
              </w:rPr>
              <w:t>a</w:t>
            </w:r>
            <w:proofErr w:type="spellEnd"/>
            <w:r w:rsidRPr="00E74154">
              <w:rPr>
                <w:rFonts w:eastAsia="DengXian"/>
                <w:b/>
                <w:bCs/>
                <w:lang w:val="en-US" w:eastAsia="zh-CN"/>
              </w:rPr>
              <w:t>,</w:t>
            </w:r>
            <w:r w:rsidRPr="00E74154">
              <w:rPr>
                <w:rFonts w:eastAsia="DengXian"/>
                <w:b/>
                <w:bCs/>
                <w:vertAlign w:val="superscript"/>
                <w:lang w:val="en-US" w:eastAsia="zh-CN"/>
              </w:rPr>
              <w:t>,b</w:t>
            </w:r>
          </w:p>
        </w:tc>
        <w:tc>
          <w:tcPr>
            <w:tcW w:w="900" w:type="dxa"/>
            <w:vMerge w:val="restart"/>
            <w:tcBorders>
              <w:top w:val="single" w:sz="12" w:space="0" w:color="auto"/>
            </w:tcBorders>
            <w:shd w:val="clear" w:color="auto" w:fill="FFFFFF"/>
            <w:vAlign w:val="center"/>
          </w:tcPr>
          <w:p w14:paraId="6F8D899A" w14:textId="77777777" w:rsidR="00E74154" w:rsidRPr="00E74154" w:rsidRDefault="00E74154" w:rsidP="00E74154">
            <w:pPr>
              <w:spacing w:line="240" w:lineRule="auto"/>
              <w:jc w:val="center"/>
              <w:rPr>
                <w:rFonts w:eastAsia="DengXian"/>
                <w:b/>
                <w:bCs/>
                <w:lang w:val="en-US" w:eastAsia="zh-CN"/>
              </w:rPr>
            </w:pPr>
            <w:r w:rsidRPr="00E74154">
              <w:rPr>
                <w:rFonts w:eastAsia="DengXian"/>
                <w:b/>
                <w:bCs/>
                <w:lang w:val="en-US" w:eastAsia="zh-CN"/>
              </w:rPr>
              <w:t>Std. dev</w:t>
            </w:r>
          </w:p>
        </w:tc>
        <w:tc>
          <w:tcPr>
            <w:tcW w:w="900" w:type="dxa"/>
            <w:vMerge w:val="restart"/>
            <w:tcBorders>
              <w:top w:val="single" w:sz="12" w:space="0" w:color="auto"/>
            </w:tcBorders>
            <w:shd w:val="clear" w:color="auto" w:fill="FFFFFF"/>
            <w:vAlign w:val="center"/>
          </w:tcPr>
          <w:p w14:paraId="23E4D0D5" w14:textId="77777777" w:rsidR="00E74154" w:rsidRPr="00E74154" w:rsidRDefault="00E74154" w:rsidP="00E74154">
            <w:pPr>
              <w:spacing w:line="240" w:lineRule="auto"/>
              <w:jc w:val="center"/>
              <w:rPr>
                <w:rFonts w:eastAsia="DengXian"/>
                <w:b/>
                <w:bCs/>
                <w:lang w:val="en-US" w:eastAsia="zh-CN"/>
              </w:rPr>
            </w:pPr>
            <w:r w:rsidRPr="00E74154">
              <w:rPr>
                <w:rFonts w:eastAsia="DengXian"/>
                <w:b/>
                <w:bCs/>
                <w:lang w:val="en-US" w:eastAsia="zh-CN"/>
              </w:rPr>
              <w:t>COV</w:t>
            </w:r>
          </w:p>
        </w:tc>
        <w:tc>
          <w:tcPr>
            <w:tcW w:w="1170" w:type="dxa"/>
            <w:vMerge w:val="restart"/>
            <w:tcBorders>
              <w:top w:val="single" w:sz="12" w:space="0" w:color="auto"/>
            </w:tcBorders>
            <w:shd w:val="clear" w:color="auto" w:fill="FFFFFF"/>
            <w:vAlign w:val="center"/>
          </w:tcPr>
          <w:p w14:paraId="1C2C46D6" w14:textId="77777777" w:rsidR="00E74154" w:rsidRPr="00E74154" w:rsidRDefault="00E74154" w:rsidP="00E74154">
            <w:pPr>
              <w:spacing w:line="240" w:lineRule="auto"/>
              <w:jc w:val="center"/>
              <w:rPr>
                <w:rFonts w:eastAsia="DengXian"/>
                <w:b/>
                <w:bCs/>
                <w:lang w:val="en-US" w:eastAsia="zh-CN"/>
              </w:rPr>
            </w:pPr>
            <w:r w:rsidRPr="00E74154">
              <w:rPr>
                <w:rFonts w:eastAsia="DengXian"/>
                <w:b/>
                <w:bCs/>
                <w:lang w:val="en-US" w:eastAsia="zh-CN"/>
              </w:rPr>
              <w:t>Std. error mean</w:t>
            </w:r>
          </w:p>
        </w:tc>
        <w:tc>
          <w:tcPr>
            <w:tcW w:w="2970" w:type="dxa"/>
            <w:gridSpan w:val="3"/>
            <w:tcBorders>
              <w:top w:val="single" w:sz="12" w:space="0" w:color="auto"/>
              <w:bottom w:val="single" w:sz="4" w:space="0" w:color="auto"/>
            </w:tcBorders>
            <w:shd w:val="clear" w:color="auto" w:fill="FFFFFF"/>
          </w:tcPr>
          <w:p w14:paraId="69A62FD8" w14:textId="77777777" w:rsidR="00E74154" w:rsidRPr="00E74154" w:rsidRDefault="00E74154" w:rsidP="00E74154">
            <w:pPr>
              <w:spacing w:line="240" w:lineRule="auto"/>
              <w:jc w:val="center"/>
              <w:rPr>
                <w:rFonts w:eastAsia="DengXian"/>
                <w:b/>
                <w:bCs/>
                <w:lang w:val="en-US" w:eastAsia="zh-CN"/>
              </w:rPr>
            </w:pPr>
            <w:r w:rsidRPr="00E74154">
              <w:rPr>
                <w:rFonts w:eastAsia="DengXian"/>
                <w:b/>
                <w:bCs/>
                <w:lang w:val="en-US" w:eastAsia="zh-CN"/>
              </w:rPr>
              <w:t>Percentiles</w:t>
            </w:r>
          </w:p>
        </w:tc>
        <w:tc>
          <w:tcPr>
            <w:tcW w:w="810" w:type="dxa"/>
            <w:tcBorders>
              <w:top w:val="single" w:sz="12" w:space="0" w:color="auto"/>
              <w:bottom w:val="nil"/>
            </w:tcBorders>
            <w:shd w:val="clear" w:color="auto" w:fill="FFFFFF"/>
          </w:tcPr>
          <w:p w14:paraId="278662D6" w14:textId="77777777" w:rsidR="00E74154" w:rsidRPr="00E74154" w:rsidRDefault="00E74154" w:rsidP="00E74154">
            <w:pPr>
              <w:spacing w:line="240" w:lineRule="auto"/>
              <w:jc w:val="center"/>
              <w:rPr>
                <w:rFonts w:eastAsia="DengXian"/>
                <w:b/>
                <w:bCs/>
                <w:lang w:val="en-US" w:eastAsia="zh-CN"/>
              </w:rPr>
            </w:pPr>
            <w:r w:rsidRPr="00E74154">
              <w:rPr>
                <w:rFonts w:eastAsia="DengXian"/>
                <w:b/>
                <w:bCs/>
                <w:lang w:val="en-US" w:eastAsia="zh-CN"/>
              </w:rPr>
              <w:t>R</w:t>
            </w:r>
          </w:p>
        </w:tc>
      </w:tr>
      <w:tr w:rsidR="00E74154" w:rsidRPr="00E74154" w14:paraId="060AC04C" w14:textId="77777777" w:rsidTr="00A56217">
        <w:trPr>
          <w:cantSplit/>
        </w:trPr>
        <w:tc>
          <w:tcPr>
            <w:tcW w:w="3870" w:type="dxa"/>
            <w:vMerge/>
            <w:tcBorders>
              <w:bottom w:val="single" w:sz="12" w:space="0" w:color="auto"/>
            </w:tcBorders>
            <w:shd w:val="clear" w:color="auto" w:fill="FFFFFF"/>
          </w:tcPr>
          <w:p w14:paraId="012DE293" w14:textId="77777777" w:rsidR="00E74154" w:rsidRPr="00E74154" w:rsidRDefault="00E74154" w:rsidP="00E74154">
            <w:pPr>
              <w:spacing w:line="240" w:lineRule="auto"/>
              <w:rPr>
                <w:rFonts w:eastAsia="DengXian"/>
                <w:b/>
                <w:bCs/>
                <w:lang w:val="en-US" w:eastAsia="zh-CN"/>
              </w:rPr>
            </w:pPr>
          </w:p>
        </w:tc>
        <w:tc>
          <w:tcPr>
            <w:tcW w:w="630" w:type="dxa"/>
            <w:vMerge/>
            <w:tcBorders>
              <w:bottom w:val="single" w:sz="12" w:space="0" w:color="auto"/>
            </w:tcBorders>
            <w:shd w:val="clear" w:color="auto" w:fill="FFFFFF"/>
          </w:tcPr>
          <w:p w14:paraId="5859CBD0" w14:textId="77777777" w:rsidR="00E74154" w:rsidRPr="00E74154" w:rsidRDefault="00E74154" w:rsidP="00E74154">
            <w:pPr>
              <w:spacing w:line="240" w:lineRule="auto"/>
              <w:jc w:val="center"/>
              <w:rPr>
                <w:rFonts w:eastAsia="DengXian"/>
                <w:b/>
                <w:bCs/>
                <w:lang w:val="en-US" w:eastAsia="zh-CN"/>
              </w:rPr>
            </w:pPr>
          </w:p>
        </w:tc>
        <w:tc>
          <w:tcPr>
            <w:tcW w:w="450" w:type="dxa"/>
            <w:vMerge/>
            <w:tcBorders>
              <w:bottom w:val="single" w:sz="12" w:space="0" w:color="auto"/>
            </w:tcBorders>
            <w:shd w:val="clear" w:color="auto" w:fill="FFFFFF"/>
          </w:tcPr>
          <w:p w14:paraId="07ECBD10" w14:textId="77777777" w:rsidR="00E74154" w:rsidRPr="00E74154" w:rsidRDefault="00E74154" w:rsidP="00E74154">
            <w:pPr>
              <w:spacing w:line="240" w:lineRule="auto"/>
              <w:jc w:val="center"/>
              <w:rPr>
                <w:rFonts w:eastAsia="DengXian"/>
                <w:b/>
                <w:bCs/>
                <w:lang w:val="en-US" w:eastAsia="zh-CN"/>
              </w:rPr>
            </w:pPr>
          </w:p>
        </w:tc>
        <w:tc>
          <w:tcPr>
            <w:tcW w:w="720" w:type="dxa"/>
            <w:vMerge/>
            <w:tcBorders>
              <w:bottom w:val="single" w:sz="12" w:space="0" w:color="auto"/>
            </w:tcBorders>
            <w:shd w:val="clear" w:color="auto" w:fill="FFFFFF"/>
          </w:tcPr>
          <w:p w14:paraId="201DCD3B" w14:textId="77777777" w:rsidR="00E74154" w:rsidRPr="00E74154" w:rsidRDefault="00E74154" w:rsidP="00E74154">
            <w:pPr>
              <w:spacing w:line="240" w:lineRule="auto"/>
              <w:jc w:val="center"/>
              <w:rPr>
                <w:rFonts w:eastAsia="DengXian"/>
                <w:b/>
                <w:bCs/>
                <w:lang w:val="en-US" w:eastAsia="zh-CN"/>
              </w:rPr>
            </w:pPr>
          </w:p>
        </w:tc>
        <w:tc>
          <w:tcPr>
            <w:tcW w:w="900" w:type="dxa"/>
            <w:vMerge/>
            <w:tcBorders>
              <w:bottom w:val="single" w:sz="12" w:space="0" w:color="auto"/>
            </w:tcBorders>
            <w:shd w:val="clear" w:color="auto" w:fill="FFFFFF"/>
          </w:tcPr>
          <w:p w14:paraId="32570FAD" w14:textId="77777777" w:rsidR="00E74154" w:rsidRPr="00E74154" w:rsidRDefault="00E74154" w:rsidP="00E74154">
            <w:pPr>
              <w:spacing w:line="240" w:lineRule="auto"/>
              <w:jc w:val="center"/>
              <w:rPr>
                <w:rFonts w:eastAsia="DengXian"/>
                <w:b/>
                <w:bCs/>
                <w:lang w:val="en-US" w:eastAsia="zh-CN"/>
              </w:rPr>
            </w:pPr>
          </w:p>
        </w:tc>
        <w:tc>
          <w:tcPr>
            <w:tcW w:w="900" w:type="dxa"/>
            <w:vMerge/>
            <w:tcBorders>
              <w:bottom w:val="single" w:sz="12" w:space="0" w:color="auto"/>
            </w:tcBorders>
            <w:shd w:val="clear" w:color="auto" w:fill="FFFFFF"/>
          </w:tcPr>
          <w:p w14:paraId="51011F03" w14:textId="77777777" w:rsidR="00E74154" w:rsidRPr="00E74154" w:rsidRDefault="00E74154" w:rsidP="00E74154">
            <w:pPr>
              <w:spacing w:line="240" w:lineRule="auto"/>
              <w:jc w:val="center"/>
              <w:rPr>
                <w:rFonts w:eastAsia="DengXian"/>
                <w:b/>
                <w:bCs/>
                <w:lang w:val="en-US" w:eastAsia="zh-CN"/>
              </w:rPr>
            </w:pPr>
          </w:p>
        </w:tc>
        <w:tc>
          <w:tcPr>
            <w:tcW w:w="900" w:type="dxa"/>
            <w:vMerge/>
            <w:tcBorders>
              <w:bottom w:val="single" w:sz="12" w:space="0" w:color="auto"/>
            </w:tcBorders>
            <w:shd w:val="clear" w:color="auto" w:fill="FFFFFF"/>
          </w:tcPr>
          <w:p w14:paraId="330F94A7" w14:textId="77777777" w:rsidR="00E74154" w:rsidRPr="00E74154" w:rsidRDefault="00E74154" w:rsidP="00E74154">
            <w:pPr>
              <w:spacing w:line="240" w:lineRule="auto"/>
              <w:jc w:val="center"/>
              <w:rPr>
                <w:rFonts w:eastAsia="DengXian"/>
                <w:b/>
                <w:bCs/>
                <w:lang w:val="en-US" w:eastAsia="zh-CN"/>
              </w:rPr>
            </w:pPr>
          </w:p>
        </w:tc>
        <w:tc>
          <w:tcPr>
            <w:tcW w:w="1170" w:type="dxa"/>
            <w:vMerge/>
            <w:tcBorders>
              <w:bottom w:val="single" w:sz="12" w:space="0" w:color="auto"/>
            </w:tcBorders>
            <w:shd w:val="clear" w:color="auto" w:fill="FFFFFF"/>
          </w:tcPr>
          <w:p w14:paraId="77C686FB" w14:textId="77777777" w:rsidR="00E74154" w:rsidRPr="00E74154" w:rsidRDefault="00E74154" w:rsidP="00E74154">
            <w:pPr>
              <w:spacing w:line="240" w:lineRule="auto"/>
              <w:jc w:val="center"/>
              <w:rPr>
                <w:rFonts w:eastAsia="DengXian"/>
                <w:b/>
                <w:bCs/>
                <w:lang w:val="en-US" w:eastAsia="zh-CN"/>
              </w:rPr>
            </w:pPr>
          </w:p>
        </w:tc>
        <w:tc>
          <w:tcPr>
            <w:tcW w:w="990" w:type="dxa"/>
            <w:tcBorders>
              <w:top w:val="single" w:sz="4" w:space="0" w:color="auto"/>
              <w:bottom w:val="single" w:sz="12" w:space="0" w:color="auto"/>
            </w:tcBorders>
            <w:shd w:val="clear" w:color="auto" w:fill="FFFFFF"/>
          </w:tcPr>
          <w:p w14:paraId="163553DB" w14:textId="77777777" w:rsidR="00E74154" w:rsidRPr="00E74154" w:rsidRDefault="00E74154" w:rsidP="00E74154">
            <w:pPr>
              <w:spacing w:line="240" w:lineRule="auto"/>
              <w:jc w:val="center"/>
              <w:rPr>
                <w:rFonts w:eastAsia="DengXian"/>
                <w:b/>
                <w:bCs/>
                <w:lang w:val="en-US" w:eastAsia="zh-CN"/>
              </w:rPr>
            </w:pPr>
            <w:r w:rsidRPr="00E74154">
              <w:rPr>
                <w:rFonts w:eastAsia="DengXian"/>
                <w:b/>
                <w:bCs/>
                <w:lang w:val="en-US" w:eastAsia="zh-CN"/>
              </w:rPr>
              <w:t>25th</w:t>
            </w:r>
          </w:p>
        </w:tc>
        <w:tc>
          <w:tcPr>
            <w:tcW w:w="1350" w:type="dxa"/>
            <w:tcBorders>
              <w:top w:val="single" w:sz="4" w:space="0" w:color="auto"/>
              <w:bottom w:val="single" w:sz="12" w:space="0" w:color="auto"/>
            </w:tcBorders>
            <w:shd w:val="clear" w:color="auto" w:fill="FFFFFF"/>
          </w:tcPr>
          <w:p w14:paraId="16DEB807" w14:textId="77777777" w:rsidR="00E74154" w:rsidRPr="00E74154" w:rsidRDefault="00E74154" w:rsidP="00E74154">
            <w:pPr>
              <w:spacing w:line="240" w:lineRule="auto"/>
              <w:jc w:val="center"/>
              <w:rPr>
                <w:rFonts w:eastAsia="DengXian"/>
                <w:b/>
                <w:bCs/>
                <w:lang w:val="en-US" w:eastAsia="zh-CN"/>
              </w:rPr>
            </w:pPr>
            <w:r w:rsidRPr="00E74154">
              <w:rPr>
                <w:rFonts w:eastAsia="DengXian"/>
                <w:b/>
                <w:bCs/>
                <w:lang w:val="en-US" w:eastAsia="zh-CN"/>
              </w:rPr>
              <w:t>50</w:t>
            </w:r>
            <w:r w:rsidRPr="00E74154">
              <w:rPr>
                <w:rFonts w:eastAsia="DengXian"/>
                <w:b/>
                <w:bCs/>
                <w:vertAlign w:val="superscript"/>
                <w:lang w:val="en-US" w:eastAsia="zh-CN"/>
              </w:rPr>
              <w:t>th</w:t>
            </w:r>
            <w:r w:rsidRPr="00E74154">
              <w:rPr>
                <w:rFonts w:eastAsia="DengXian"/>
                <w:b/>
                <w:bCs/>
                <w:lang w:val="en-US" w:eastAsia="zh-CN"/>
              </w:rPr>
              <w:t xml:space="preserve"> (Median)</w:t>
            </w:r>
          </w:p>
        </w:tc>
        <w:tc>
          <w:tcPr>
            <w:tcW w:w="630" w:type="dxa"/>
            <w:tcBorders>
              <w:top w:val="single" w:sz="4" w:space="0" w:color="auto"/>
              <w:bottom w:val="single" w:sz="12" w:space="0" w:color="auto"/>
            </w:tcBorders>
            <w:shd w:val="clear" w:color="auto" w:fill="FFFFFF"/>
          </w:tcPr>
          <w:p w14:paraId="7946923F" w14:textId="77777777" w:rsidR="00E74154" w:rsidRPr="00E74154" w:rsidRDefault="00E74154" w:rsidP="00E74154">
            <w:pPr>
              <w:spacing w:line="240" w:lineRule="auto"/>
              <w:jc w:val="center"/>
              <w:rPr>
                <w:rFonts w:eastAsia="DengXian"/>
                <w:b/>
                <w:bCs/>
                <w:lang w:val="en-US" w:eastAsia="zh-CN"/>
              </w:rPr>
            </w:pPr>
            <w:r w:rsidRPr="00E74154">
              <w:rPr>
                <w:rFonts w:eastAsia="DengXian"/>
                <w:b/>
                <w:bCs/>
                <w:lang w:val="en-US" w:eastAsia="zh-CN"/>
              </w:rPr>
              <w:t>75th</w:t>
            </w:r>
          </w:p>
        </w:tc>
        <w:tc>
          <w:tcPr>
            <w:tcW w:w="810" w:type="dxa"/>
            <w:tcBorders>
              <w:top w:val="nil"/>
              <w:bottom w:val="single" w:sz="12" w:space="0" w:color="auto"/>
            </w:tcBorders>
            <w:shd w:val="clear" w:color="auto" w:fill="FFFFFF"/>
          </w:tcPr>
          <w:p w14:paraId="23657373" w14:textId="77777777" w:rsidR="00E74154" w:rsidRPr="00E74154" w:rsidRDefault="00E74154" w:rsidP="00E74154">
            <w:pPr>
              <w:spacing w:line="240" w:lineRule="auto"/>
              <w:jc w:val="center"/>
              <w:rPr>
                <w:rFonts w:eastAsia="DengXian"/>
                <w:b/>
                <w:bCs/>
                <w:lang w:val="en-US" w:eastAsia="zh-CN"/>
              </w:rPr>
            </w:pPr>
          </w:p>
        </w:tc>
      </w:tr>
      <w:tr w:rsidR="00E74154" w:rsidRPr="00E74154" w14:paraId="60DA6B8D" w14:textId="77777777" w:rsidTr="00A56217">
        <w:trPr>
          <w:cantSplit/>
        </w:trPr>
        <w:tc>
          <w:tcPr>
            <w:tcW w:w="3870" w:type="dxa"/>
            <w:tcBorders>
              <w:top w:val="single" w:sz="12" w:space="0" w:color="auto"/>
            </w:tcBorders>
            <w:shd w:val="clear" w:color="auto" w:fill="FFFFFF"/>
          </w:tcPr>
          <w:p w14:paraId="657FDBF4" w14:textId="77777777" w:rsidR="00E74154" w:rsidRPr="00E74154" w:rsidRDefault="00E74154" w:rsidP="00E74154">
            <w:pPr>
              <w:spacing w:before="20" w:after="20" w:line="240" w:lineRule="auto"/>
              <w:rPr>
                <w:rFonts w:eastAsia="DengXian"/>
                <w:bCs/>
                <w:lang w:val="en-US" w:eastAsia="zh-CN"/>
              </w:rPr>
            </w:pPr>
            <w:r w:rsidRPr="00E74154">
              <w:rPr>
                <w:rFonts w:eastAsia="DengXian"/>
                <w:lang w:val="en-US" w:eastAsia="zh-CN"/>
              </w:rPr>
              <w:t>Lack of liquidity</w:t>
            </w:r>
          </w:p>
        </w:tc>
        <w:tc>
          <w:tcPr>
            <w:tcW w:w="630" w:type="dxa"/>
            <w:tcBorders>
              <w:top w:val="single" w:sz="12" w:space="0" w:color="auto"/>
            </w:tcBorders>
            <w:shd w:val="clear" w:color="auto" w:fill="FFFFFF"/>
          </w:tcPr>
          <w:p w14:paraId="75261041"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32</w:t>
            </w:r>
          </w:p>
        </w:tc>
        <w:tc>
          <w:tcPr>
            <w:tcW w:w="450" w:type="dxa"/>
            <w:tcBorders>
              <w:top w:val="single" w:sz="12" w:space="0" w:color="auto"/>
            </w:tcBorders>
            <w:shd w:val="clear" w:color="auto" w:fill="FFFFFF"/>
          </w:tcPr>
          <w:p w14:paraId="504A8E0A" w14:textId="77777777" w:rsidR="00E74154" w:rsidRPr="00E74154" w:rsidRDefault="00E74154" w:rsidP="00E74154">
            <w:pPr>
              <w:spacing w:before="20" w:after="20" w:line="240" w:lineRule="auto"/>
              <w:jc w:val="center"/>
              <w:rPr>
                <w:rFonts w:eastAsia="DengXian"/>
                <w:lang w:val="en-US" w:eastAsia="zh-CN"/>
              </w:rPr>
            </w:pPr>
            <w:r w:rsidRPr="00E74154">
              <w:rPr>
                <w:rFonts w:eastAsia="DengXian"/>
                <w:lang w:val="en-US" w:eastAsia="zh-CN"/>
              </w:rPr>
              <w:t>3</w:t>
            </w:r>
          </w:p>
        </w:tc>
        <w:tc>
          <w:tcPr>
            <w:tcW w:w="720" w:type="dxa"/>
            <w:tcBorders>
              <w:top w:val="single" w:sz="12" w:space="0" w:color="auto"/>
            </w:tcBorders>
            <w:shd w:val="clear" w:color="auto" w:fill="FFFFFF"/>
          </w:tcPr>
          <w:p w14:paraId="5737FC5C" w14:textId="77777777" w:rsidR="00E74154" w:rsidRPr="00E74154" w:rsidRDefault="00E74154" w:rsidP="00E74154">
            <w:pPr>
              <w:spacing w:before="20" w:after="20" w:line="240" w:lineRule="auto"/>
              <w:jc w:val="center"/>
              <w:rPr>
                <w:rFonts w:eastAsia="DengXian"/>
                <w:lang w:val="en-US" w:eastAsia="zh-CN"/>
              </w:rPr>
            </w:pPr>
            <w:r w:rsidRPr="00E74154">
              <w:rPr>
                <w:rFonts w:eastAsia="DengXian"/>
                <w:lang w:val="en-US" w:eastAsia="zh-CN"/>
              </w:rPr>
              <w:t>5</w:t>
            </w:r>
          </w:p>
        </w:tc>
        <w:tc>
          <w:tcPr>
            <w:tcW w:w="900" w:type="dxa"/>
            <w:tcBorders>
              <w:top w:val="single" w:sz="12" w:space="0" w:color="auto"/>
            </w:tcBorders>
            <w:shd w:val="clear" w:color="auto" w:fill="FFFFFF"/>
          </w:tcPr>
          <w:p w14:paraId="19D93063"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4.88</w:t>
            </w:r>
          </w:p>
        </w:tc>
        <w:tc>
          <w:tcPr>
            <w:tcW w:w="900" w:type="dxa"/>
            <w:tcBorders>
              <w:top w:val="single" w:sz="12" w:space="0" w:color="auto"/>
            </w:tcBorders>
            <w:shd w:val="clear" w:color="auto" w:fill="FFFFFF"/>
          </w:tcPr>
          <w:p w14:paraId="3C220D13"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.421</w:t>
            </w:r>
          </w:p>
        </w:tc>
        <w:tc>
          <w:tcPr>
            <w:tcW w:w="900" w:type="dxa"/>
            <w:tcBorders>
              <w:top w:val="single" w:sz="12" w:space="0" w:color="auto"/>
            </w:tcBorders>
            <w:shd w:val="clear" w:color="auto" w:fill="FFFFFF"/>
          </w:tcPr>
          <w:p w14:paraId="015C53D8" w14:textId="77777777" w:rsidR="00E74154" w:rsidRPr="00E74154" w:rsidRDefault="00E74154" w:rsidP="00E74154">
            <w:pPr>
              <w:spacing w:before="20" w:after="20" w:line="240" w:lineRule="auto"/>
              <w:jc w:val="center"/>
              <w:rPr>
                <w:rFonts w:eastAsia="DengXian"/>
                <w:lang w:val="en-US" w:eastAsia="zh-CN"/>
              </w:rPr>
            </w:pPr>
            <w:r w:rsidRPr="00E74154">
              <w:rPr>
                <w:rFonts w:eastAsia="DengXian"/>
                <w:lang w:val="en-US" w:eastAsia="zh-CN"/>
              </w:rPr>
              <w:t>6.27</w:t>
            </w:r>
          </w:p>
        </w:tc>
        <w:tc>
          <w:tcPr>
            <w:tcW w:w="1170" w:type="dxa"/>
            <w:tcBorders>
              <w:top w:val="single" w:sz="12" w:space="0" w:color="auto"/>
            </w:tcBorders>
            <w:shd w:val="clear" w:color="auto" w:fill="FFFFFF"/>
          </w:tcPr>
          <w:p w14:paraId="4E0932F3"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.074</w:t>
            </w:r>
          </w:p>
        </w:tc>
        <w:tc>
          <w:tcPr>
            <w:tcW w:w="990" w:type="dxa"/>
            <w:tcBorders>
              <w:top w:val="single" w:sz="12" w:space="0" w:color="auto"/>
            </w:tcBorders>
            <w:shd w:val="clear" w:color="auto" w:fill="FFFFFF"/>
          </w:tcPr>
          <w:p w14:paraId="51F477EF"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5.00</w:t>
            </w:r>
          </w:p>
        </w:tc>
        <w:tc>
          <w:tcPr>
            <w:tcW w:w="1350" w:type="dxa"/>
            <w:tcBorders>
              <w:top w:val="single" w:sz="12" w:space="0" w:color="auto"/>
            </w:tcBorders>
            <w:shd w:val="clear" w:color="auto" w:fill="FFFFFF"/>
          </w:tcPr>
          <w:p w14:paraId="2AA9E118"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5.00</w:t>
            </w:r>
          </w:p>
        </w:tc>
        <w:tc>
          <w:tcPr>
            <w:tcW w:w="630" w:type="dxa"/>
            <w:tcBorders>
              <w:top w:val="single" w:sz="12" w:space="0" w:color="auto"/>
            </w:tcBorders>
            <w:shd w:val="clear" w:color="auto" w:fill="FFFFFF"/>
          </w:tcPr>
          <w:p w14:paraId="522D2451"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5.00</w:t>
            </w:r>
          </w:p>
        </w:tc>
        <w:tc>
          <w:tcPr>
            <w:tcW w:w="810" w:type="dxa"/>
            <w:tcBorders>
              <w:top w:val="single" w:sz="12" w:space="0" w:color="auto"/>
            </w:tcBorders>
            <w:shd w:val="clear" w:color="auto" w:fill="FFFFFF"/>
          </w:tcPr>
          <w:p w14:paraId="28D72606"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bCs/>
                <w:lang w:val="en-US" w:eastAsia="zh-CN"/>
              </w:rPr>
              <w:t>1</w:t>
            </w:r>
          </w:p>
        </w:tc>
      </w:tr>
      <w:tr w:rsidR="00E74154" w:rsidRPr="00E74154" w14:paraId="0AA2820F" w14:textId="77777777" w:rsidTr="00A56217">
        <w:trPr>
          <w:cantSplit/>
        </w:trPr>
        <w:tc>
          <w:tcPr>
            <w:tcW w:w="3870" w:type="dxa"/>
            <w:shd w:val="clear" w:color="auto" w:fill="FFFFFF"/>
          </w:tcPr>
          <w:p w14:paraId="365CE2FB" w14:textId="77777777" w:rsidR="00E74154" w:rsidRPr="00E74154" w:rsidRDefault="00E74154" w:rsidP="00E74154">
            <w:pPr>
              <w:spacing w:before="20" w:after="20" w:line="240" w:lineRule="auto"/>
              <w:rPr>
                <w:rFonts w:eastAsia="DengXian"/>
                <w:bCs/>
                <w:lang w:val="en-US" w:eastAsia="zh-CN"/>
              </w:rPr>
            </w:pPr>
            <w:r w:rsidRPr="00E74154">
              <w:rPr>
                <w:rFonts w:eastAsia="DengXian"/>
                <w:lang w:val="en-US" w:eastAsia="zh-CN"/>
              </w:rPr>
              <w:t>Profit returns</w:t>
            </w:r>
          </w:p>
        </w:tc>
        <w:tc>
          <w:tcPr>
            <w:tcW w:w="630" w:type="dxa"/>
            <w:shd w:val="clear" w:color="auto" w:fill="FFFFFF"/>
          </w:tcPr>
          <w:p w14:paraId="247C7A19"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31</w:t>
            </w:r>
          </w:p>
        </w:tc>
        <w:tc>
          <w:tcPr>
            <w:tcW w:w="450" w:type="dxa"/>
            <w:shd w:val="clear" w:color="auto" w:fill="FFFFFF"/>
          </w:tcPr>
          <w:p w14:paraId="5664CC6D" w14:textId="77777777" w:rsidR="00E74154" w:rsidRPr="00E74154" w:rsidRDefault="00E74154" w:rsidP="00E74154">
            <w:pPr>
              <w:spacing w:before="20" w:after="20" w:line="240" w:lineRule="auto"/>
              <w:jc w:val="center"/>
              <w:rPr>
                <w:rFonts w:eastAsia="DengXian"/>
                <w:lang w:val="en-US" w:eastAsia="zh-CN"/>
              </w:rPr>
            </w:pPr>
            <w:r w:rsidRPr="00E74154">
              <w:rPr>
                <w:rFonts w:eastAsia="DengXian"/>
                <w:lang w:val="en-US" w:eastAsia="zh-CN"/>
              </w:rPr>
              <w:t>1</w:t>
            </w:r>
          </w:p>
        </w:tc>
        <w:tc>
          <w:tcPr>
            <w:tcW w:w="720" w:type="dxa"/>
            <w:shd w:val="clear" w:color="auto" w:fill="FFFFFF"/>
          </w:tcPr>
          <w:p w14:paraId="7403460A" w14:textId="77777777" w:rsidR="00E74154" w:rsidRPr="00E74154" w:rsidRDefault="00E74154" w:rsidP="00E74154">
            <w:pPr>
              <w:spacing w:before="20" w:after="20" w:line="240" w:lineRule="auto"/>
              <w:jc w:val="center"/>
              <w:rPr>
                <w:rFonts w:eastAsia="DengXian"/>
                <w:lang w:val="en-US" w:eastAsia="zh-CN"/>
              </w:rPr>
            </w:pPr>
            <w:r w:rsidRPr="00E74154">
              <w:rPr>
                <w:rFonts w:eastAsia="DengXian"/>
                <w:lang w:val="en-US" w:eastAsia="zh-CN"/>
              </w:rPr>
              <w:t>5</w:t>
            </w:r>
          </w:p>
        </w:tc>
        <w:tc>
          <w:tcPr>
            <w:tcW w:w="900" w:type="dxa"/>
            <w:shd w:val="clear" w:color="auto" w:fill="FFFFFF"/>
          </w:tcPr>
          <w:p w14:paraId="3CA2E2AC"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4.10</w:t>
            </w:r>
          </w:p>
        </w:tc>
        <w:tc>
          <w:tcPr>
            <w:tcW w:w="900" w:type="dxa"/>
            <w:shd w:val="clear" w:color="auto" w:fill="FFFFFF"/>
          </w:tcPr>
          <w:p w14:paraId="4FDEAFD5"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1.165</w:t>
            </w:r>
          </w:p>
        </w:tc>
        <w:tc>
          <w:tcPr>
            <w:tcW w:w="900" w:type="dxa"/>
            <w:shd w:val="clear" w:color="auto" w:fill="FFFFFF"/>
          </w:tcPr>
          <w:p w14:paraId="2D0C65EE" w14:textId="77777777" w:rsidR="00E74154" w:rsidRPr="00E74154" w:rsidRDefault="00E74154" w:rsidP="00E74154">
            <w:pPr>
              <w:spacing w:before="20" w:after="20" w:line="240" w:lineRule="auto"/>
              <w:jc w:val="center"/>
              <w:rPr>
                <w:rFonts w:eastAsia="DengXian"/>
                <w:lang w:val="en-US" w:eastAsia="zh-CN"/>
              </w:rPr>
            </w:pPr>
            <w:r w:rsidRPr="00E74154">
              <w:rPr>
                <w:rFonts w:eastAsia="DengXian"/>
                <w:lang w:val="en-US" w:eastAsia="zh-CN"/>
              </w:rPr>
              <w:t>28.4</w:t>
            </w:r>
          </w:p>
        </w:tc>
        <w:tc>
          <w:tcPr>
            <w:tcW w:w="1170" w:type="dxa"/>
            <w:shd w:val="clear" w:color="auto" w:fill="FFFFFF"/>
          </w:tcPr>
          <w:p w14:paraId="4FAF3659"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.209</w:t>
            </w:r>
          </w:p>
        </w:tc>
        <w:tc>
          <w:tcPr>
            <w:tcW w:w="990" w:type="dxa"/>
            <w:shd w:val="clear" w:color="auto" w:fill="FFFFFF"/>
          </w:tcPr>
          <w:p w14:paraId="0FC4DAD6"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3.00</w:t>
            </w:r>
          </w:p>
        </w:tc>
        <w:tc>
          <w:tcPr>
            <w:tcW w:w="1350" w:type="dxa"/>
            <w:shd w:val="clear" w:color="auto" w:fill="FFFFFF"/>
          </w:tcPr>
          <w:p w14:paraId="0E0C09CE"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4.00</w:t>
            </w:r>
          </w:p>
        </w:tc>
        <w:tc>
          <w:tcPr>
            <w:tcW w:w="630" w:type="dxa"/>
            <w:shd w:val="clear" w:color="auto" w:fill="FFFFFF"/>
          </w:tcPr>
          <w:p w14:paraId="7EE0D0F0"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5.00</w:t>
            </w:r>
          </w:p>
        </w:tc>
        <w:tc>
          <w:tcPr>
            <w:tcW w:w="810" w:type="dxa"/>
            <w:shd w:val="clear" w:color="auto" w:fill="FFFFFF"/>
          </w:tcPr>
          <w:p w14:paraId="11BC94BB"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bCs/>
                <w:lang w:val="en-US" w:eastAsia="zh-CN"/>
              </w:rPr>
              <w:t>2</w:t>
            </w:r>
          </w:p>
        </w:tc>
      </w:tr>
      <w:tr w:rsidR="00E74154" w:rsidRPr="00E74154" w14:paraId="5BD55AD2" w14:textId="77777777" w:rsidTr="00A56217">
        <w:trPr>
          <w:cantSplit/>
        </w:trPr>
        <w:tc>
          <w:tcPr>
            <w:tcW w:w="3870" w:type="dxa"/>
            <w:shd w:val="clear" w:color="auto" w:fill="FFFFFF"/>
          </w:tcPr>
          <w:p w14:paraId="17642ECD" w14:textId="77777777" w:rsidR="00E74154" w:rsidRPr="00E74154" w:rsidRDefault="00E74154" w:rsidP="00E74154">
            <w:pPr>
              <w:spacing w:before="20" w:after="20" w:line="240" w:lineRule="auto"/>
              <w:rPr>
                <w:rFonts w:eastAsia="DengXian"/>
                <w:bCs/>
                <w:lang w:val="en-US" w:eastAsia="zh-CN"/>
              </w:rPr>
            </w:pPr>
            <w:r w:rsidRPr="00E74154">
              <w:rPr>
                <w:rFonts w:eastAsia="DengXian"/>
                <w:lang w:val="en-US" w:eastAsia="zh-CN"/>
              </w:rPr>
              <w:t>Lack of equipment</w:t>
            </w:r>
          </w:p>
        </w:tc>
        <w:tc>
          <w:tcPr>
            <w:tcW w:w="630" w:type="dxa"/>
            <w:shd w:val="clear" w:color="auto" w:fill="FFFFFF"/>
          </w:tcPr>
          <w:p w14:paraId="79642E88"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32</w:t>
            </w:r>
          </w:p>
        </w:tc>
        <w:tc>
          <w:tcPr>
            <w:tcW w:w="450" w:type="dxa"/>
            <w:shd w:val="clear" w:color="auto" w:fill="FFFFFF"/>
          </w:tcPr>
          <w:p w14:paraId="135A233A" w14:textId="77777777" w:rsidR="00E74154" w:rsidRPr="00E74154" w:rsidRDefault="00E74154" w:rsidP="00E74154">
            <w:pPr>
              <w:spacing w:before="20" w:after="20" w:line="240" w:lineRule="auto"/>
              <w:jc w:val="center"/>
              <w:rPr>
                <w:rFonts w:eastAsia="DengXian"/>
                <w:lang w:val="en-US" w:eastAsia="zh-CN"/>
              </w:rPr>
            </w:pPr>
            <w:r w:rsidRPr="00E74154">
              <w:rPr>
                <w:rFonts w:eastAsia="DengXian"/>
                <w:lang w:val="en-US" w:eastAsia="zh-CN"/>
              </w:rPr>
              <w:t>2</w:t>
            </w:r>
          </w:p>
        </w:tc>
        <w:tc>
          <w:tcPr>
            <w:tcW w:w="720" w:type="dxa"/>
            <w:shd w:val="clear" w:color="auto" w:fill="FFFFFF"/>
          </w:tcPr>
          <w:p w14:paraId="04061974" w14:textId="77777777" w:rsidR="00E74154" w:rsidRPr="00E74154" w:rsidRDefault="00E74154" w:rsidP="00E74154">
            <w:pPr>
              <w:spacing w:before="20" w:after="20" w:line="240" w:lineRule="auto"/>
              <w:jc w:val="center"/>
              <w:rPr>
                <w:rFonts w:eastAsia="DengXian"/>
                <w:lang w:val="en-US" w:eastAsia="zh-CN"/>
              </w:rPr>
            </w:pPr>
            <w:r w:rsidRPr="00E74154">
              <w:rPr>
                <w:rFonts w:eastAsia="DengXian"/>
                <w:lang w:val="en-US" w:eastAsia="zh-CN"/>
              </w:rPr>
              <w:t>5</w:t>
            </w:r>
          </w:p>
        </w:tc>
        <w:tc>
          <w:tcPr>
            <w:tcW w:w="900" w:type="dxa"/>
            <w:shd w:val="clear" w:color="auto" w:fill="FFFFFF"/>
          </w:tcPr>
          <w:p w14:paraId="790B1F26"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3.84</w:t>
            </w:r>
          </w:p>
        </w:tc>
        <w:tc>
          <w:tcPr>
            <w:tcW w:w="900" w:type="dxa"/>
            <w:shd w:val="clear" w:color="auto" w:fill="FFFFFF"/>
          </w:tcPr>
          <w:p w14:paraId="3AB6F4DC"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.987</w:t>
            </w:r>
          </w:p>
        </w:tc>
        <w:tc>
          <w:tcPr>
            <w:tcW w:w="900" w:type="dxa"/>
            <w:shd w:val="clear" w:color="auto" w:fill="FFFFFF"/>
          </w:tcPr>
          <w:p w14:paraId="17DC5FBC" w14:textId="77777777" w:rsidR="00E74154" w:rsidRPr="00E74154" w:rsidRDefault="00E74154" w:rsidP="00E74154">
            <w:pPr>
              <w:spacing w:before="20" w:after="20" w:line="240" w:lineRule="auto"/>
              <w:jc w:val="center"/>
              <w:rPr>
                <w:rFonts w:eastAsia="DengXian"/>
                <w:lang w:val="en-US" w:eastAsia="zh-CN"/>
              </w:rPr>
            </w:pPr>
            <w:r w:rsidRPr="00E74154">
              <w:rPr>
                <w:rFonts w:eastAsia="DengXian"/>
                <w:lang w:val="en-US" w:eastAsia="zh-CN"/>
              </w:rPr>
              <w:t>25.7</w:t>
            </w:r>
          </w:p>
        </w:tc>
        <w:tc>
          <w:tcPr>
            <w:tcW w:w="1170" w:type="dxa"/>
            <w:shd w:val="clear" w:color="auto" w:fill="FFFFFF"/>
          </w:tcPr>
          <w:p w14:paraId="7C517188"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.175</w:t>
            </w:r>
          </w:p>
        </w:tc>
        <w:tc>
          <w:tcPr>
            <w:tcW w:w="990" w:type="dxa"/>
            <w:shd w:val="clear" w:color="auto" w:fill="FFFFFF"/>
          </w:tcPr>
          <w:p w14:paraId="5B7D5E1F"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2.00</w:t>
            </w:r>
          </w:p>
        </w:tc>
        <w:tc>
          <w:tcPr>
            <w:tcW w:w="1350" w:type="dxa"/>
            <w:shd w:val="clear" w:color="auto" w:fill="FFFFFF"/>
          </w:tcPr>
          <w:p w14:paraId="7390C4DE"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3.00</w:t>
            </w:r>
          </w:p>
        </w:tc>
        <w:tc>
          <w:tcPr>
            <w:tcW w:w="630" w:type="dxa"/>
            <w:shd w:val="clear" w:color="auto" w:fill="FFFFFF"/>
          </w:tcPr>
          <w:p w14:paraId="13DD7149"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4.00</w:t>
            </w:r>
          </w:p>
        </w:tc>
        <w:tc>
          <w:tcPr>
            <w:tcW w:w="810" w:type="dxa"/>
            <w:shd w:val="clear" w:color="auto" w:fill="FFFFFF"/>
          </w:tcPr>
          <w:p w14:paraId="314FC215"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bCs/>
                <w:lang w:val="en-US" w:eastAsia="zh-CN"/>
              </w:rPr>
              <w:t>3</w:t>
            </w:r>
          </w:p>
        </w:tc>
      </w:tr>
      <w:tr w:rsidR="00E74154" w:rsidRPr="00E74154" w14:paraId="6B31BC04" w14:textId="77777777" w:rsidTr="00A56217">
        <w:trPr>
          <w:cantSplit/>
        </w:trPr>
        <w:tc>
          <w:tcPr>
            <w:tcW w:w="3870" w:type="dxa"/>
            <w:shd w:val="clear" w:color="auto" w:fill="FFFFFF"/>
          </w:tcPr>
          <w:p w14:paraId="230A1729" w14:textId="77777777" w:rsidR="00E74154" w:rsidRPr="00E74154" w:rsidRDefault="00E74154" w:rsidP="00E74154">
            <w:pPr>
              <w:spacing w:before="20" w:after="20" w:line="240" w:lineRule="auto"/>
              <w:rPr>
                <w:rFonts w:eastAsia="DengXian"/>
                <w:bCs/>
                <w:lang w:val="en-US" w:eastAsia="zh-CN"/>
              </w:rPr>
            </w:pPr>
            <w:r w:rsidRPr="00E74154">
              <w:rPr>
                <w:rFonts w:eastAsia="DengXian"/>
                <w:lang w:val="en-US" w:eastAsia="zh-CN"/>
              </w:rPr>
              <w:t>Lack of experience of several works</w:t>
            </w:r>
          </w:p>
        </w:tc>
        <w:tc>
          <w:tcPr>
            <w:tcW w:w="630" w:type="dxa"/>
            <w:shd w:val="clear" w:color="auto" w:fill="FFFFFF"/>
          </w:tcPr>
          <w:p w14:paraId="552756CF"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32</w:t>
            </w:r>
          </w:p>
        </w:tc>
        <w:tc>
          <w:tcPr>
            <w:tcW w:w="450" w:type="dxa"/>
            <w:shd w:val="clear" w:color="auto" w:fill="FFFFFF"/>
          </w:tcPr>
          <w:p w14:paraId="613A3803" w14:textId="77777777" w:rsidR="00E74154" w:rsidRPr="00E74154" w:rsidRDefault="00E74154" w:rsidP="00E74154">
            <w:pPr>
              <w:spacing w:before="20" w:after="20" w:line="240" w:lineRule="auto"/>
              <w:jc w:val="center"/>
              <w:rPr>
                <w:rFonts w:eastAsia="DengXian"/>
                <w:lang w:val="en-US" w:eastAsia="zh-CN"/>
              </w:rPr>
            </w:pPr>
            <w:r w:rsidRPr="00E74154">
              <w:rPr>
                <w:rFonts w:eastAsia="DengXian"/>
                <w:lang w:val="en-US" w:eastAsia="zh-CN"/>
              </w:rPr>
              <w:t>2</w:t>
            </w:r>
          </w:p>
        </w:tc>
        <w:tc>
          <w:tcPr>
            <w:tcW w:w="720" w:type="dxa"/>
            <w:shd w:val="clear" w:color="auto" w:fill="FFFFFF"/>
          </w:tcPr>
          <w:p w14:paraId="1183ABC0" w14:textId="77777777" w:rsidR="00E74154" w:rsidRPr="00E74154" w:rsidRDefault="00E74154" w:rsidP="00E74154">
            <w:pPr>
              <w:spacing w:before="20" w:after="20" w:line="240" w:lineRule="auto"/>
              <w:jc w:val="center"/>
              <w:rPr>
                <w:rFonts w:eastAsia="DengXian"/>
                <w:lang w:val="en-US" w:eastAsia="zh-CN"/>
              </w:rPr>
            </w:pPr>
            <w:r w:rsidRPr="00E74154">
              <w:rPr>
                <w:rFonts w:eastAsia="DengXian"/>
                <w:lang w:val="en-US" w:eastAsia="zh-CN"/>
              </w:rPr>
              <w:t>5</w:t>
            </w:r>
          </w:p>
        </w:tc>
        <w:tc>
          <w:tcPr>
            <w:tcW w:w="900" w:type="dxa"/>
            <w:shd w:val="clear" w:color="auto" w:fill="FFFFFF"/>
          </w:tcPr>
          <w:p w14:paraId="0360A45E"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3.72</w:t>
            </w:r>
          </w:p>
        </w:tc>
        <w:tc>
          <w:tcPr>
            <w:tcW w:w="900" w:type="dxa"/>
            <w:shd w:val="clear" w:color="auto" w:fill="FFFFFF"/>
          </w:tcPr>
          <w:p w14:paraId="2D8E65CB"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1.198</w:t>
            </w:r>
          </w:p>
        </w:tc>
        <w:tc>
          <w:tcPr>
            <w:tcW w:w="900" w:type="dxa"/>
            <w:shd w:val="clear" w:color="auto" w:fill="FFFFFF"/>
          </w:tcPr>
          <w:p w14:paraId="4AE3E6B3" w14:textId="77777777" w:rsidR="00E74154" w:rsidRPr="00E74154" w:rsidRDefault="00E74154" w:rsidP="00E74154">
            <w:pPr>
              <w:spacing w:before="20" w:after="20" w:line="240" w:lineRule="auto"/>
              <w:jc w:val="center"/>
              <w:rPr>
                <w:rFonts w:eastAsia="DengXian"/>
                <w:lang w:val="en-US" w:eastAsia="zh-CN"/>
              </w:rPr>
            </w:pPr>
            <w:r w:rsidRPr="00E74154">
              <w:rPr>
                <w:rFonts w:eastAsia="DengXian"/>
                <w:lang w:val="en-US" w:eastAsia="zh-CN"/>
              </w:rPr>
              <w:t>32.2</w:t>
            </w:r>
          </w:p>
        </w:tc>
        <w:tc>
          <w:tcPr>
            <w:tcW w:w="1170" w:type="dxa"/>
            <w:shd w:val="clear" w:color="auto" w:fill="FFFFFF"/>
          </w:tcPr>
          <w:p w14:paraId="24164595"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.212</w:t>
            </w:r>
          </w:p>
        </w:tc>
        <w:tc>
          <w:tcPr>
            <w:tcW w:w="990" w:type="dxa"/>
            <w:shd w:val="clear" w:color="auto" w:fill="FFFFFF"/>
          </w:tcPr>
          <w:p w14:paraId="057835D5"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2.00</w:t>
            </w:r>
          </w:p>
        </w:tc>
        <w:tc>
          <w:tcPr>
            <w:tcW w:w="1350" w:type="dxa"/>
            <w:shd w:val="clear" w:color="auto" w:fill="FFFFFF"/>
          </w:tcPr>
          <w:p w14:paraId="6FB5D18A"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4.00</w:t>
            </w:r>
          </w:p>
        </w:tc>
        <w:tc>
          <w:tcPr>
            <w:tcW w:w="630" w:type="dxa"/>
            <w:shd w:val="clear" w:color="auto" w:fill="FFFFFF"/>
          </w:tcPr>
          <w:p w14:paraId="2D349EEF"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5.00</w:t>
            </w:r>
          </w:p>
        </w:tc>
        <w:tc>
          <w:tcPr>
            <w:tcW w:w="810" w:type="dxa"/>
            <w:shd w:val="clear" w:color="auto" w:fill="FFFFFF"/>
          </w:tcPr>
          <w:p w14:paraId="56C1FDC8"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bCs/>
                <w:lang w:val="en-US" w:eastAsia="zh-CN"/>
              </w:rPr>
              <w:t>4</w:t>
            </w:r>
          </w:p>
        </w:tc>
      </w:tr>
      <w:tr w:rsidR="00E74154" w:rsidRPr="00E74154" w14:paraId="12A6F91B" w14:textId="77777777" w:rsidTr="00A56217">
        <w:trPr>
          <w:cantSplit/>
        </w:trPr>
        <w:tc>
          <w:tcPr>
            <w:tcW w:w="3870" w:type="dxa"/>
            <w:shd w:val="clear" w:color="auto" w:fill="FFFFFF"/>
          </w:tcPr>
          <w:p w14:paraId="6E06E7E7" w14:textId="77777777" w:rsidR="00E74154" w:rsidRPr="00E74154" w:rsidRDefault="00E74154" w:rsidP="00E74154">
            <w:pPr>
              <w:spacing w:before="20" w:after="20" w:line="240" w:lineRule="auto"/>
              <w:rPr>
                <w:rFonts w:eastAsia="DengXian"/>
                <w:bCs/>
                <w:lang w:val="en-US" w:eastAsia="zh-CN"/>
              </w:rPr>
            </w:pPr>
            <w:r w:rsidRPr="00E74154">
              <w:rPr>
                <w:rFonts w:eastAsia="DengXian"/>
                <w:lang w:val="en-US" w:eastAsia="zh-CN"/>
              </w:rPr>
              <w:t>Procurement procedures</w:t>
            </w:r>
          </w:p>
        </w:tc>
        <w:tc>
          <w:tcPr>
            <w:tcW w:w="630" w:type="dxa"/>
            <w:shd w:val="clear" w:color="auto" w:fill="FFFFFF"/>
          </w:tcPr>
          <w:p w14:paraId="19FB6BE7"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31</w:t>
            </w:r>
          </w:p>
        </w:tc>
        <w:tc>
          <w:tcPr>
            <w:tcW w:w="450" w:type="dxa"/>
            <w:shd w:val="clear" w:color="auto" w:fill="FFFFFF"/>
          </w:tcPr>
          <w:p w14:paraId="5D672E72" w14:textId="77777777" w:rsidR="00E74154" w:rsidRPr="00E74154" w:rsidRDefault="00E74154" w:rsidP="00E74154">
            <w:pPr>
              <w:spacing w:before="20" w:after="20" w:line="240" w:lineRule="auto"/>
              <w:jc w:val="center"/>
              <w:rPr>
                <w:rFonts w:eastAsia="DengXian"/>
                <w:lang w:val="en-US" w:eastAsia="zh-CN"/>
              </w:rPr>
            </w:pPr>
            <w:r w:rsidRPr="00E74154">
              <w:rPr>
                <w:rFonts w:eastAsia="DengXian"/>
                <w:lang w:val="en-US" w:eastAsia="zh-CN"/>
              </w:rPr>
              <w:t>2</w:t>
            </w:r>
          </w:p>
        </w:tc>
        <w:tc>
          <w:tcPr>
            <w:tcW w:w="720" w:type="dxa"/>
            <w:shd w:val="clear" w:color="auto" w:fill="FFFFFF"/>
          </w:tcPr>
          <w:p w14:paraId="5A6DA7B9" w14:textId="77777777" w:rsidR="00E74154" w:rsidRPr="00E74154" w:rsidRDefault="00E74154" w:rsidP="00E74154">
            <w:pPr>
              <w:spacing w:before="20" w:after="20" w:line="240" w:lineRule="auto"/>
              <w:jc w:val="center"/>
              <w:rPr>
                <w:rFonts w:eastAsia="DengXian"/>
                <w:lang w:val="en-US" w:eastAsia="zh-CN"/>
              </w:rPr>
            </w:pPr>
            <w:r w:rsidRPr="00E74154">
              <w:rPr>
                <w:rFonts w:eastAsia="DengXian"/>
                <w:lang w:val="en-US" w:eastAsia="zh-CN"/>
              </w:rPr>
              <w:t>5</w:t>
            </w:r>
          </w:p>
        </w:tc>
        <w:tc>
          <w:tcPr>
            <w:tcW w:w="900" w:type="dxa"/>
            <w:shd w:val="clear" w:color="auto" w:fill="FFFFFF"/>
          </w:tcPr>
          <w:p w14:paraId="3BC85C05"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3.65</w:t>
            </w:r>
          </w:p>
        </w:tc>
        <w:tc>
          <w:tcPr>
            <w:tcW w:w="900" w:type="dxa"/>
            <w:shd w:val="clear" w:color="auto" w:fill="FFFFFF"/>
          </w:tcPr>
          <w:p w14:paraId="107EF04E"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.877</w:t>
            </w:r>
          </w:p>
        </w:tc>
        <w:tc>
          <w:tcPr>
            <w:tcW w:w="900" w:type="dxa"/>
            <w:shd w:val="clear" w:color="auto" w:fill="FFFFFF"/>
          </w:tcPr>
          <w:p w14:paraId="70D5948F" w14:textId="77777777" w:rsidR="00E74154" w:rsidRPr="00E74154" w:rsidRDefault="00E74154" w:rsidP="00E74154">
            <w:pPr>
              <w:spacing w:before="20" w:after="20" w:line="240" w:lineRule="auto"/>
              <w:jc w:val="center"/>
              <w:rPr>
                <w:rFonts w:eastAsia="DengXian"/>
                <w:lang w:val="en-US" w:eastAsia="zh-CN"/>
              </w:rPr>
            </w:pPr>
            <w:r w:rsidRPr="00E74154">
              <w:rPr>
                <w:rFonts w:eastAsia="DengXian"/>
                <w:lang w:val="en-US" w:eastAsia="zh-CN"/>
              </w:rPr>
              <w:t>24.0</w:t>
            </w:r>
          </w:p>
        </w:tc>
        <w:tc>
          <w:tcPr>
            <w:tcW w:w="1170" w:type="dxa"/>
            <w:shd w:val="clear" w:color="auto" w:fill="FFFFFF"/>
          </w:tcPr>
          <w:p w14:paraId="4CB122F1"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.158</w:t>
            </w:r>
          </w:p>
        </w:tc>
        <w:tc>
          <w:tcPr>
            <w:tcW w:w="990" w:type="dxa"/>
            <w:shd w:val="clear" w:color="auto" w:fill="FFFFFF"/>
          </w:tcPr>
          <w:p w14:paraId="42964E18"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3.00</w:t>
            </w:r>
          </w:p>
        </w:tc>
        <w:tc>
          <w:tcPr>
            <w:tcW w:w="1350" w:type="dxa"/>
            <w:shd w:val="clear" w:color="auto" w:fill="FFFFFF"/>
          </w:tcPr>
          <w:p w14:paraId="1B3EC0B1"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4.50</w:t>
            </w:r>
          </w:p>
        </w:tc>
        <w:tc>
          <w:tcPr>
            <w:tcW w:w="630" w:type="dxa"/>
            <w:shd w:val="clear" w:color="auto" w:fill="FFFFFF"/>
          </w:tcPr>
          <w:p w14:paraId="51731533"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5.00</w:t>
            </w:r>
          </w:p>
        </w:tc>
        <w:tc>
          <w:tcPr>
            <w:tcW w:w="810" w:type="dxa"/>
            <w:shd w:val="clear" w:color="auto" w:fill="FFFFFF"/>
          </w:tcPr>
          <w:p w14:paraId="470129A2"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bCs/>
                <w:lang w:val="en-US" w:eastAsia="zh-CN"/>
              </w:rPr>
              <w:t>5</w:t>
            </w:r>
          </w:p>
        </w:tc>
      </w:tr>
      <w:tr w:rsidR="00E74154" w:rsidRPr="00E74154" w14:paraId="55F6A172" w14:textId="77777777" w:rsidTr="00A56217">
        <w:trPr>
          <w:cantSplit/>
        </w:trPr>
        <w:tc>
          <w:tcPr>
            <w:tcW w:w="3870" w:type="dxa"/>
            <w:shd w:val="clear" w:color="auto" w:fill="FFFFFF"/>
          </w:tcPr>
          <w:p w14:paraId="2AAF3EB3" w14:textId="77777777" w:rsidR="00E74154" w:rsidRPr="00E74154" w:rsidRDefault="00E74154" w:rsidP="00E74154">
            <w:pPr>
              <w:spacing w:before="20" w:after="20" w:line="240" w:lineRule="auto"/>
              <w:rPr>
                <w:rFonts w:eastAsia="DengXian"/>
                <w:bCs/>
                <w:lang w:val="en-US" w:eastAsia="zh-CN"/>
              </w:rPr>
            </w:pPr>
            <w:r w:rsidRPr="00E74154">
              <w:rPr>
                <w:rFonts w:eastAsia="DengXian"/>
                <w:lang w:val="en-US" w:eastAsia="zh-CN"/>
              </w:rPr>
              <w:t>Number of competitors</w:t>
            </w:r>
          </w:p>
        </w:tc>
        <w:tc>
          <w:tcPr>
            <w:tcW w:w="630" w:type="dxa"/>
            <w:shd w:val="clear" w:color="auto" w:fill="FFFFFF"/>
          </w:tcPr>
          <w:p w14:paraId="20053438"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30</w:t>
            </w:r>
          </w:p>
        </w:tc>
        <w:tc>
          <w:tcPr>
            <w:tcW w:w="450" w:type="dxa"/>
            <w:shd w:val="clear" w:color="auto" w:fill="FFFFFF"/>
          </w:tcPr>
          <w:p w14:paraId="02B0FDFF" w14:textId="77777777" w:rsidR="00E74154" w:rsidRPr="00E74154" w:rsidRDefault="00E74154" w:rsidP="00E74154">
            <w:pPr>
              <w:spacing w:before="20" w:after="20" w:line="240" w:lineRule="auto"/>
              <w:jc w:val="center"/>
              <w:rPr>
                <w:rFonts w:eastAsia="DengXian"/>
                <w:lang w:val="en-US" w:eastAsia="zh-CN"/>
              </w:rPr>
            </w:pPr>
            <w:r w:rsidRPr="00E74154">
              <w:rPr>
                <w:rFonts w:eastAsia="DengXian"/>
                <w:lang w:val="en-US" w:eastAsia="zh-CN"/>
              </w:rPr>
              <w:t>1</w:t>
            </w:r>
          </w:p>
        </w:tc>
        <w:tc>
          <w:tcPr>
            <w:tcW w:w="720" w:type="dxa"/>
            <w:shd w:val="clear" w:color="auto" w:fill="FFFFFF"/>
          </w:tcPr>
          <w:p w14:paraId="5B0CD536" w14:textId="77777777" w:rsidR="00E74154" w:rsidRPr="00E74154" w:rsidRDefault="00E74154" w:rsidP="00E74154">
            <w:pPr>
              <w:spacing w:before="20" w:after="20" w:line="240" w:lineRule="auto"/>
              <w:jc w:val="center"/>
              <w:rPr>
                <w:rFonts w:eastAsia="DengXian"/>
                <w:lang w:val="en-US" w:eastAsia="zh-CN"/>
              </w:rPr>
            </w:pPr>
            <w:r w:rsidRPr="00E74154">
              <w:rPr>
                <w:rFonts w:eastAsia="DengXian"/>
                <w:lang w:val="en-US" w:eastAsia="zh-CN"/>
              </w:rPr>
              <w:t>5</w:t>
            </w:r>
          </w:p>
        </w:tc>
        <w:tc>
          <w:tcPr>
            <w:tcW w:w="900" w:type="dxa"/>
            <w:shd w:val="clear" w:color="auto" w:fill="FFFFFF"/>
          </w:tcPr>
          <w:p w14:paraId="165C4D97"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3.47</w:t>
            </w:r>
          </w:p>
        </w:tc>
        <w:tc>
          <w:tcPr>
            <w:tcW w:w="900" w:type="dxa"/>
            <w:shd w:val="clear" w:color="auto" w:fill="FFFFFF"/>
          </w:tcPr>
          <w:p w14:paraId="6E196395"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1.252</w:t>
            </w:r>
          </w:p>
        </w:tc>
        <w:tc>
          <w:tcPr>
            <w:tcW w:w="900" w:type="dxa"/>
            <w:shd w:val="clear" w:color="auto" w:fill="FFFFFF"/>
          </w:tcPr>
          <w:p w14:paraId="5F0E4124" w14:textId="77777777" w:rsidR="00E74154" w:rsidRPr="00E74154" w:rsidRDefault="00E74154" w:rsidP="00E74154">
            <w:pPr>
              <w:spacing w:before="20" w:after="20" w:line="240" w:lineRule="auto"/>
              <w:jc w:val="center"/>
              <w:rPr>
                <w:rFonts w:eastAsia="DengXian"/>
                <w:lang w:val="en-US" w:eastAsia="zh-CN"/>
              </w:rPr>
            </w:pPr>
            <w:r w:rsidRPr="00E74154">
              <w:rPr>
                <w:rFonts w:eastAsia="DengXian"/>
                <w:lang w:val="en-US" w:eastAsia="zh-CN"/>
              </w:rPr>
              <w:t>36.1</w:t>
            </w:r>
          </w:p>
        </w:tc>
        <w:tc>
          <w:tcPr>
            <w:tcW w:w="1170" w:type="dxa"/>
            <w:shd w:val="clear" w:color="auto" w:fill="FFFFFF"/>
          </w:tcPr>
          <w:p w14:paraId="40E5DF37"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.229</w:t>
            </w:r>
          </w:p>
        </w:tc>
        <w:tc>
          <w:tcPr>
            <w:tcW w:w="990" w:type="dxa"/>
            <w:shd w:val="clear" w:color="auto" w:fill="FFFFFF"/>
          </w:tcPr>
          <w:p w14:paraId="4DB1125A"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2.00</w:t>
            </w:r>
          </w:p>
        </w:tc>
        <w:tc>
          <w:tcPr>
            <w:tcW w:w="1350" w:type="dxa"/>
            <w:shd w:val="clear" w:color="auto" w:fill="FFFFFF"/>
          </w:tcPr>
          <w:p w14:paraId="1D19EA94"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3.00</w:t>
            </w:r>
          </w:p>
        </w:tc>
        <w:tc>
          <w:tcPr>
            <w:tcW w:w="630" w:type="dxa"/>
            <w:shd w:val="clear" w:color="auto" w:fill="FFFFFF"/>
          </w:tcPr>
          <w:p w14:paraId="0648E81E"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4.00</w:t>
            </w:r>
          </w:p>
        </w:tc>
        <w:tc>
          <w:tcPr>
            <w:tcW w:w="810" w:type="dxa"/>
            <w:shd w:val="clear" w:color="auto" w:fill="FFFFFF"/>
          </w:tcPr>
          <w:p w14:paraId="35FD6ACA"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bCs/>
                <w:lang w:val="en-US" w:eastAsia="zh-CN"/>
              </w:rPr>
              <w:t>6</w:t>
            </w:r>
          </w:p>
        </w:tc>
      </w:tr>
      <w:tr w:rsidR="00E74154" w:rsidRPr="00E74154" w14:paraId="6EBFE749" w14:textId="77777777" w:rsidTr="00A56217">
        <w:trPr>
          <w:cantSplit/>
        </w:trPr>
        <w:tc>
          <w:tcPr>
            <w:tcW w:w="3870" w:type="dxa"/>
            <w:shd w:val="clear" w:color="auto" w:fill="FFFFFF"/>
          </w:tcPr>
          <w:p w14:paraId="719C78FD" w14:textId="77777777" w:rsidR="00E74154" w:rsidRPr="00E74154" w:rsidRDefault="00E74154" w:rsidP="00E74154">
            <w:pPr>
              <w:spacing w:before="20" w:after="20" w:line="240" w:lineRule="auto"/>
              <w:rPr>
                <w:rFonts w:eastAsia="DengXian"/>
                <w:bCs/>
                <w:lang w:val="en-US" w:eastAsia="zh-CN"/>
              </w:rPr>
            </w:pPr>
            <w:r w:rsidRPr="00E74154">
              <w:rPr>
                <w:rFonts w:eastAsia="DengXian"/>
                <w:lang w:val="en-US" w:eastAsia="zh-CN"/>
              </w:rPr>
              <w:t>Project location</w:t>
            </w:r>
          </w:p>
        </w:tc>
        <w:tc>
          <w:tcPr>
            <w:tcW w:w="630" w:type="dxa"/>
            <w:shd w:val="clear" w:color="auto" w:fill="FFFFFF"/>
          </w:tcPr>
          <w:p w14:paraId="1ADA754D"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30</w:t>
            </w:r>
          </w:p>
        </w:tc>
        <w:tc>
          <w:tcPr>
            <w:tcW w:w="450" w:type="dxa"/>
            <w:shd w:val="clear" w:color="auto" w:fill="FFFFFF"/>
          </w:tcPr>
          <w:p w14:paraId="49D2DA52" w14:textId="77777777" w:rsidR="00E74154" w:rsidRPr="00E74154" w:rsidRDefault="00E74154" w:rsidP="00E74154">
            <w:pPr>
              <w:spacing w:before="20" w:after="20" w:line="240" w:lineRule="auto"/>
              <w:jc w:val="center"/>
              <w:rPr>
                <w:rFonts w:eastAsia="DengXian"/>
                <w:lang w:val="en-US" w:eastAsia="zh-CN"/>
              </w:rPr>
            </w:pPr>
            <w:r w:rsidRPr="00E74154">
              <w:rPr>
                <w:rFonts w:eastAsia="DengXian"/>
                <w:lang w:val="en-US" w:eastAsia="zh-CN"/>
              </w:rPr>
              <w:t>1</w:t>
            </w:r>
          </w:p>
        </w:tc>
        <w:tc>
          <w:tcPr>
            <w:tcW w:w="720" w:type="dxa"/>
            <w:shd w:val="clear" w:color="auto" w:fill="FFFFFF"/>
          </w:tcPr>
          <w:p w14:paraId="390E6357" w14:textId="77777777" w:rsidR="00E74154" w:rsidRPr="00E74154" w:rsidRDefault="00E74154" w:rsidP="00E74154">
            <w:pPr>
              <w:spacing w:before="20" w:after="20" w:line="240" w:lineRule="auto"/>
              <w:jc w:val="center"/>
              <w:rPr>
                <w:rFonts w:eastAsia="DengXian"/>
                <w:lang w:val="en-US" w:eastAsia="zh-CN"/>
              </w:rPr>
            </w:pPr>
            <w:r w:rsidRPr="00E74154">
              <w:rPr>
                <w:rFonts w:eastAsia="DengXian"/>
                <w:lang w:val="en-US" w:eastAsia="zh-CN"/>
              </w:rPr>
              <w:t>5</w:t>
            </w:r>
          </w:p>
        </w:tc>
        <w:tc>
          <w:tcPr>
            <w:tcW w:w="900" w:type="dxa"/>
            <w:shd w:val="clear" w:color="auto" w:fill="FFFFFF"/>
          </w:tcPr>
          <w:p w14:paraId="7805DB7E"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3.10</w:t>
            </w:r>
          </w:p>
        </w:tc>
        <w:tc>
          <w:tcPr>
            <w:tcW w:w="900" w:type="dxa"/>
            <w:shd w:val="clear" w:color="auto" w:fill="FFFFFF"/>
          </w:tcPr>
          <w:p w14:paraId="13C25747"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1.125</w:t>
            </w:r>
          </w:p>
        </w:tc>
        <w:tc>
          <w:tcPr>
            <w:tcW w:w="900" w:type="dxa"/>
            <w:shd w:val="clear" w:color="auto" w:fill="FFFFFF"/>
          </w:tcPr>
          <w:p w14:paraId="219B04DA" w14:textId="77777777" w:rsidR="00E74154" w:rsidRPr="00E74154" w:rsidRDefault="00E74154" w:rsidP="00E74154">
            <w:pPr>
              <w:spacing w:before="20" w:after="20" w:line="240" w:lineRule="auto"/>
              <w:jc w:val="center"/>
              <w:rPr>
                <w:rFonts w:eastAsia="DengXian"/>
                <w:lang w:val="en-US" w:eastAsia="zh-CN"/>
              </w:rPr>
            </w:pPr>
            <w:r w:rsidRPr="00E74154">
              <w:rPr>
                <w:rFonts w:eastAsia="DengXian"/>
                <w:lang w:val="en-US" w:eastAsia="zh-CN"/>
              </w:rPr>
              <w:t>36.3</w:t>
            </w:r>
          </w:p>
        </w:tc>
        <w:tc>
          <w:tcPr>
            <w:tcW w:w="1170" w:type="dxa"/>
            <w:shd w:val="clear" w:color="auto" w:fill="FFFFFF"/>
          </w:tcPr>
          <w:p w14:paraId="5315F2AA"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.205</w:t>
            </w:r>
          </w:p>
        </w:tc>
        <w:tc>
          <w:tcPr>
            <w:tcW w:w="990" w:type="dxa"/>
            <w:shd w:val="clear" w:color="auto" w:fill="FFFFFF"/>
          </w:tcPr>
          <w:p w14:paraId="0C0B4AF0"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2.75</w:t>
            </w:r>
          </w:p>
        </w:tc>
        <w:tc>
          <w:tcPr>
            <w:tcW w:w="1350" w:type="dxa"/>
            <w:shd w:val="clear" w:color="auto" w:fill="FFFFFF"/>
          </w:tcPr>
          <w:p w14:paraId="2846913C"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3.50</w:t>
            </w:r>
          </w:p>
        </w:tc>
        <w:tc>
          <w:tcPr>
            <w:tcW w:w="630" w:type="dxa"/>
            <w:shd w:val="clear" w:color="auto" w:fill="FFFFFF"/>
          </w:tcPr>
          <w:p w14:paraId="363E7F8B"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5.00</w:t>
            </w:r>
          </w:p>
        </w:tc>
        <w:tc>
          <w:tcPr>
            <w:tcW w:w="810" w:type="dxa"/>
            <w:shd w:val="clear" w:color="auto" w:fill="FFFFFF"/>
          </w:tcPr>
          <w:p w14:paraId="16AFBBAF"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bCs/>
                <w:lang w:val="en-US" w:eastAsia="zh-CN"/>
              </w:rPr>
              <w:t>7</w:t>
            </w:r>
          </w:p>
        </w:tc>
      </w:tr>
      <w:tr w:rsidR="00E74154" w:rsidRPr="00E74154" w14:paraId="496603B4" w14:textId="77777777" w:rsidTr="00A56217">
        <w:trPr>
          <w:cantSplit/>
        </w:trPr>
        <w:tc>
          <w:tcPr>
            <w:tcW w:w="3870" w:type="dxa"/>
            <w:tcBorders>
              <w:bottom w:val="nil"/>
            </w:tcBorders>
            <w:shd w:val="clear" w:color="auto" w:fill="FFFFFF"/>
          </w:tcPr>
          <w:p w14:paraId="5318DCFF" w14:textId="77777777" w:rsidR="00E74154" w:rsidRPr="00E74154" w:rsidRDefault="00E74154" w:rsidP="00E74154">
            <w:pPr>
              <w:spacing w:before="20" w:after="20" w:line="240" w:lineRule="auto"/>
              <w:rPr>
                <w:rFonts w:eastAsia="DengXian"/>
                <w:bCs/>
                <w:lang w:val="en-US" w:eastAsia="zh-CN"/>
              </w:rPr>
            </w:pPr>
            <w:r w:rsidRPr="00E74154">
              <w:rPr>
                <w:rFonts w:eastAsia="DengXian"/>
                <w:lang w:val="en-US" w:eastAsia="zh-CN"/>
              </w:rPr>
              <w:t>Site accessibility</w:t>
            </w:r>
          </w:p>
        </w:tc>
        <w:tc>
          <w:tcPr>
            <w:tcW w:w="630" w:type="dxa"/>
            <w:tcBorders>
              <w:bottom w:val="nil"/>
            </w:tcBorders>
            <w:shd w:val="clear" w:color="auto" w:fill="FFFFFF"/>
          </w:tcPr>
          <w:p w14:paraId="7BE2F7AD"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31</w:t>
            </w:r>
          </w:p>
        </w:tc>
        <w:tc>
          <w:tcPr>
            <w:tcW w:w="450" w:type="dxa"/>
            <w:tcBorders>
              <w:bottom w:val="nil"/>
            </w:tcBorders>
            <w:shd w:val="clear" w:color="auto" w:fill="FFFFFF"/>
          </w:tcPr>
          <w:p w14:paraId="4D44AE45" w14:textId="77777777" w:rsidR="00E74154" w:rsidRPr="00E74154" w:rsidRDefault="00E74154" w:rsidP="00E74154">
            <w:pPr>
              <w:spacing w:before="20" w:after="20" w:line="240" w:lineRule="auto"/>
              <w:jc w:val="center"/>
              <w:rPr>
                <w:rFonts w:eastAsia="DengXian"/>
                <w:lang w:val="en-US" w:eastAsia="zh-CN"/>
              </w:rPr>
            </w:pPr>
            <w:r w:rsidRPr="00E74154">
              <w:rPr>
                <w:rFonts w:eastAsia="DengXian"/>
                <w:lang w:val="en-US" w:eastAsia="zh-CN"/>
              </w:rPr>
              <w:t>1</w:t>
            </w:r>
          </w:p>
        </w:tc>
        <w:tc>
          <w:tcPr>
            <w:tcW w:w="720" w:type="dxa"/>
            <w:tcBorders>
              <w:bottom w:val="nil"/>
            </w:tcBorders>
            <w:shd w:val="clear" w:color="auto" w:fill="FFFFFF"/>
          </w:tcPr>
          <w:p w14:paraId="5EDE61CF" w14:textId="77777777" w:rsidR="00E74154" w:rsidRPr="00E74154" w:rsidRDefault="00E74154" w:rsidP="00E74154">
            <w:pPr>
              <w:spacing w:before="20" w:after="20" w:line="240" w:lineRule="auto"/>
              <w:jc w:val="center"/>
              <w:rPr>
                <w:rFonts w:eastAsia="DengXian"/>
                <w:lang w:val="en-US" w:eastAsia="zh-CN"/>
              </w:rPr>
            </w:pPr>
            <w:r w:rsidRPr="00E74154">
              <w:rPr>
                <w:rFonts w:eastAsia="DengXian"/>
                <w:lang w:val="en-US" w:eastAsia="zh-CN"/>
              </w:rPr>
              <w:t>5</w:t>
            </w:r>
          </w:p>
        </w:tc>
        <w:tc>
          <w:tcPr>
            <w:tcW w:w="900" w:type="dxa"/>
            <w:tcBorders>
              <w:bottom w:val="nil"/>
            </w:tcBorders>
            <w:shd w:val="clear" w:color="auto" w:fill="FFFFFF"/>
          </w:tcPr>
          <w:p w14:paraId="145B2CC0"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3.10</w:t>
            </w:r>
          </w:p>
        </w:tc>
        <w:tc>
          <w:tcPr>
            <w:tcW w:w="900" w:type="dxa"/>
            <w:tcBorders>
              <w:bottom w:val="nil"/>
            </w:tcBorders>
            <w:shd w:val="clear" w:color="auto" w:fill="FFFFFF"/>
          </w:tcPr>
          <w:p w14:paraId="08D08078"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1.221</w:t>
            </w:r>
          </w:p>
        </w:tc>
        <w:tc>
          <w:tcPr>
            <w:tcW w:w="900" w:type="dxa"/>
            <w:tcBorders>
              <w:bottom w:val="nil"/>
            </w:tcBorders>
            <w:shd w:val="clear" w:color="auto" w:fill="FFFFFF"/>
          </w:tcPr>
          <w:p w14:paraId="41DD3058" w14:textId="77777777" w:rsidR="00E74154" w:rsidRPr="00E74154" w:rsidRDefault="00E74154" w:rsidP="00E74154">
            <w:pPr>
              <w:spacing w:before="20" w:after="20" w:line="240" w:lineRule="auto"/>
              <w:jc w:val="center"/>
              <w:rPr>
                <w:rFonts w:eastAsia="DengXian"/>
                <w:lang w:val="en-US" w:eastAsia="zh-CN"/>
              </w:rPr>
            </w:pPr>
            <w:r w:rsidRPr="00E74154">
              <w:rPr>
                <w:rFonts w:eastAsia="DengXian"/>
                <w:lang w:val="en-US" w:eastAsia="zh-CN"/>
              </w:rPr>
              <w:t>39.4</w:t>
            </w:r>
          </w:p>
        </w:tc>
        <w:tc>
          <w:tcPr>
            <w:tcW w:w="1170" w:type="dxa"/>
            <w:tcBorders>
              <w:bottom w:val="nil"/>
            </w:tcBorders>
            <w:shd w:val="clear" w:color="auto" w:fill="FFFFFF"/>
          </w:tcPr>
          <w:p w14:paraId="5D947503"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.219</w:t>
            </w:r>
          </w:p>
        </w:tc>
        <w:tc>
          <w:tcPr>
            <w:tcW w:w="990" w:type="dxa"/>
            <w:tcBorders>
              <w:bottom w:val="nil"/>
            </w:tcBorders>
            <w:shd w:val="clear" w:color="auto" w:fill="FFFFFF"/>
          </w:tcPr>
          <w:p w14:paraId="2359D426"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3.00</w:t>
            </w:r>
          </w:p>
        </w:tc>
        <w:tc>
          <w:tcPr>
            <w:tcW w:w="1350" w:type="dxa"/>
            <w:tcBorders>
              <w:bottom w:val="nil"/>
            </w:tcBorders>
            <w:shd w:val="clear" w:color="auto" w:fill="FFFFFF"/>
          </w:tcPr>
          <w:p w14:paraId="482C8A66"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4.00</w:t>
            </w:r>
          </w:p>
        </w:tc>
        <w:tc>
          <w:tcPr>
            <w:tcW w:w="630" w:type="dxa"/>
            <w:tcBorders>
              <w:bottom w:val="nil"/>
            </w:tcBorders>
            <w:shd w:val="clear" w:color="auto" w:fill="FFFFFF"/>
          </w:tcPr>
          <w:p w14:paraId="6FC647AA"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4.00</w:t>
            </w:r>
          </w:p>
        </w:tc>
        <w:tc>
          <w:tcPr>
            <w:tcW w:w="810" w:type="dxa"/>
            <w:tcBorders>
              <w:bottom w:val="nil"/>
            </w:tcBorders>
            <w:shd w:val="clear" w:color="auto" w:fill="FFFFFF"/>
          </w:tcPr>
          <w:p w14:paraId="24B83215"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bCs/>
                <w:lang w:val="en-US" w:eastAsia="zh-CN"/>
              </w:rPr>
              <w:t>8</w:t>
            </w:r>
          </w:p>
        </w:tc>
      </w:tr>
      <w:tr w:rsidR="00E74154" w:rsidRPr="00E74154" w14:paraId="455BA4D7" w14:textId="77777777" w:rsidTr="00A56217">
        <w:trPr>
          <w:cantSplit/>
        </w:trPr>
        <w:tc>
          <w:tcPr>
            <w:tcW w:w="3870" w:type="dxa"/>
            <w:tcBorders>
              <w:top w:val="nil"/>
              <w:bottom w:val="nil"/>
            </w:tcBorders>
            <w:shd w:val="clear" w:color="auto" w:fill="FFFFFF"/>
          </w:tcPr>
          <w:p w14:paraId="69A8F372" w14:textId="77777777" w:rsidR="00E74154" w:rsidRPr="00E74154" w:rsidRDefault="00E74154" w:rsidP="00E74154">
            <w:pPr>
              <w:spacing w:before="20" w:after="20" w:line="240" w:lineRule="auto"/>
              <w:rPr>
                <w:rFonts w:eastAsia="DengXian"/>
                <w:bCs/>
                <w:lang w:val="en-US" w:eastAsia="zh-CN"/>
              </w:rPr>
            </w:pPr>
            <w:r w:rsidRPr="00E74154">
              <w:rPr>
                <w:rFonts w:eastAsia="DengXian"/>
                <w:lang w:val="en-US" w:eastAsia="zh-CN"/>
              </w:rPr>
              <w:t>Lack of labor</w:t>
            </w:r>
          </w:p>
        </w:tc>
        <w:tc>
          <w:tcPr>
            <w:tcW w:w="630" w:type="dxa"/>
            <w:tcBorders>
              <w:top w:val="nil"/>
              <w:bottom w:val="nil"/>
            </w:tcBorders>
            <w:shd w:val="clear" w:color="auto" w:fill="FFFFFF"/>
          </w:tcPr>
          <w:p w14:paraId="11903B34"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31</w:t>
            </w:r>
          </w:p>
        </w:tc>
        <w:tc>
          <w:tcPr>
            <w:tcW w:w="450" w:type="dxa"/>
            <w:tcBorders>
              <w:top w:val="nil"/>
              <w:bottom w:val="nil"/>
            </w:tcBorders>
            <w:shd w:val="clear" w:color="auto" w:fill="FFFFFF"/>
          </w:tcPr>
          <w:p w14:paraId="653BE4BF" w14:textId="77777777" w:rsidR="00E74154" w:rsidRPr="00E74154" w:rsidRDefault="00E74154" w:rsidP="00E74154">
            <w:pPr>
              <w:spacing w:before="20" w:after="20" w:line="240" w:lineRule="auto"/>
              <w:jc w:val="center"/>
              <w:rPr>
                <w:rFonts w:eastAsia="DengXian"/>
                <w:lang w:val="en-US" w:eastAsia="zh-CN"/>
              </w:rPr>
            </w:pPr>
            <w:r w:rsidRPr="00E74154">
              <w:rPr>
                <w:rFonts w:eastAsia="DengXian"/>
                <w:lang w:val="en-US" w:eastAsia="zh-CN"/>
              </w:rPr>
              <w:t>1</w:t>
            </w:r>
          </w:p>
        </w:tc>
        <w:tc>
          <w:tcPr>
            <w:tcW w:w="720" w:type="dxa"/>
            <w:tcBorders>
              <w:top w:val="nil"/>
              <w:bottom w:val="nil"/>
            </w:tcBorders>
            <w:shd w:val="clear" w:color="auto" w:fill="FFFFFF"/>
          </w:tcPr>
          <w:p w14:paraId="45C36FB1" w14:textId="77777777" w:rsidR="00E74154" w:rsidRPr="00E74154" w:rsidRDefault="00E74154" w:rsidP="00E74154">
            <w:pPr>
              <w:spacing w:before="20" w:after="20" w:line="240" w:lineRule="auto"/>
              <w:jc w:val="center"/>
              <w:rPr>
                <w:rFonts w:eastAsia="DengXian"/>
                <w:lang w:val="en-US" w:eastAsia="zh-CN"/>
              </w:rPr>
            </w:pPr>
            <w:r w:rsidRPr="00E74154">
              <w:rPr>
                <w:rFonts w:eastAsia="DengXian"/>
                <w:lang w:val="en-US" w:eastAsia="zh-CN"/>
              </w:rPr>
              <w:t>5</w:t>
            </w:r>
          </w:p>
        </w:tc>
        <w:tc>
          <w:tcPr>
            <w:tcW w:w="900" w:type="dxa"/>
            <w:tcBorders>
              <w:top w:val="nil"/>
              <w:bottom w:val="nil"/>
            </w:tcBorders>
            <w:shd w:val="clear" w:color="auto" w:fill="FFFFFF"/>
          </w:tcPr>
          <w:p w14:paraId="75A0C040"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2.87</w:t>
            </w:r>
          </w:p>
        </w:tc>
        <w:tc>
          <w:tcPr>
            <w:tcW w:w="900" w:type="dxa"/>
            <w:tcBorders>
              <w:top w:val="nil"/>
              <w:bottom w:val="nil"/>
            </w:tcBorders>
            <w:shd w:val="clear" w:color="auto" w:fill="FFFFFF"/>
          </w:tcPr>
          <w:p w14:paraId="32FC471E"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1.455</w:t>
            </w:r>
          </w:p>
        </w:tc>
        <w:tc>
          <w:tcPr>
            <w:tcW w:w="900" w:type="dxa"/>
            <w:tcBorders>
              <w:top w:val="nil"/>
              <w:bottom w:val="nil"/>
            </w:tcBorders>
            <w:shd w:val="clear" w:color="auto" w:fill="FFFFFF"/>
          </w:tcPr>
          <w:p w14:paraId="13412B15" w14:textId="77777777" w:rsidR="00E74154" w:rsidRPr="00E74154" w:rsidRDefault="00E74154" w:rsidP="00E74154">
            <w:pPr>
              <w:spacing w:before="20" w:after="20" w:line="240" w:lineRule="auto"/>
              <w:jc w:val="center"/>
              <w:rPr>
                <w:rFonts w:eastAsia="DengXian"/>
                <w:lang w:val="en-US" w:eastAsia="zh-CN"/>
              </w:rPr>
            </w:pPr>
            <w:r w:rsidRPr="00E74154">
              <w:rPr>
                <w:rFonts w:eastAsia="DengXian"/>
                <w:lang w:val="en-US" w:eastAsia="zh-CN"/>
              </w:rPr>
              <w:t>50.7</w:t>
            </w:r>
          </w:p>
        </w:tc>
        <w:tc>
          <w:tcPr>
            <w:tcW w:w="1170" w:type="dxa"/>
            <w:tcBorders>
              <w:top w:val="nil"/>
              <w:bottom w:val="nil"/>
            </w:tcBorders>
            <w:shd w:val="clear" w:color="auto" w:fill="FFFFFF"/>
          </w:tcPr>
          <w:p w14:paraId="461E8EA8"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.261</w:t>
            </w:r>
          </w:p>
        </w:tc>
        <w:tc>
          <w:tcPr>
            <w:tcW w:w="990" w:type="dxa"/>
            <w:tcBorders>
              <w:top w:val="nil"/>
              <w:bottom w:val="nil"/>
            </w:tcBorders>
            <w:shd w:val="clear" w:color="auto" w:fill="FFFFFF"/>
          </w:tcPr>
          <w:p w14:paraId="1D53AE8E"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2.00</w:t>
            </w:r>
          </w:p>
        </w:tc>
        <w:tc>
          <w:tcPr>
            <w:tcW w:w="1350" w:type="dxa"/>
            <w:tcBorders>
              <w:top w:val="nil"/>
              <w:bottom w:val="nil"/>
            </w:tcBorders>
            <w:shd w:val="clear" w:color="auto" w:fill="FFFFFF"/>
          </w:tcPr>
          <w:p w14:paraId="2E5C4A2A"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3.00</w:t>
            </w:r>
          </w:p>
        </w:tc>
        <w:tc>
          <w:tcPr>
            <w:tcW w:w="630" w:type="dxa"/>
            <w:tcBorders>
              <w:top w:val="nil"/>
              <w:bottom w:val="nil"/>
            </w:tcBorders>
            <w:shd w:val="clear" w:color="auto" w:fill="FFFFFF"/>
          </w:tcPr>
          <w:p w14:paraId="2595F92A"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lang w:val="en-US" w:eastAsia="zh-CN"/>
              </w:rPr>
              <w:t>4.00</w:t>
            </w:r>
          </w:p>
        </w:tc>
        <w:tc>
          <w:tcPr>
            <w:tcW w:w="810" w:type="dxa"/>
            <w:tcBorders>
              <w:top w:val="nil"/>
              <w:bottom w:val="nil"/>
            </w:tcBorders>
            <w:shd w:val="clear" w:color="auto" w:fill="FFFFFF"/>
          </w:tcPr>
          <w:p w14:paraId="058473D0" w14:textId="77777777" w:rsidR="00E74154" w:rsidRPr="00E74154" w:rsidRDefault="00E74154" w:rsidP="00E74154">
            <w:pPr>
              <w:spacing w:before="20" w:after="20" w:line="240" w:lineRule="auto"/>
              <w:jc w:val="center"/>
              <w:rPr>
                <w:rFonts w:eastAsia="DengXian"/>
                <w:bCs/>
                <w:lang w:val="en-US" w:eastAsia="zh-CN"/>
              </w:rPr>
            </w:pPr>
            <w:r w:rsidRPr="00E74154">
              <w:rPr>
                <w:rFonts w:eastAsia="DengXian"/>
                <w:bCs/>
                <w:lang w:val="en-US" w:eastAsia="zh-CN"/>
              </w:rPr>
              <w:t>9</w:t>
            </w:r>
          </w:p>
        </w:tc>
      </w:tr>
      <w:tr w:rsidR="00E74154" w:rsidRPr="00E74154" w14:paraId="32FF9842" w14:textId="77777777" w:rsidTr="00A56217">
        <w:trPr>
          <w:cantSplit/>
        </w:trPr>
        <w:tc>
          <w:tcPr>
            <w:tcW w:w="3870" w:type="dxa"/>
            <w:tcBorders>
              <w:top w:val="nil"/>
              <w:bottom w:val="single" w:sz="12" w:space="0" w:color="auto"/>
            </w:tcBorders>
            <w:shd w:val="clear" w:color="auto" w:fill="FFFFFF"/>
          </w:tcPr>
          <w:p w14:paraId="67CFA15F" w14:textId="77777777" w:rsidR="00E74154" w:rsidRPr="00E74154" w:rsidRDefault="00E74154" w:rsidP="00E74154">
            <w:pPr>
              <w:spacing w:before="20" w:after="20" w:line="240" w:lineRule="auto"/>
              <w:rPr>
                <w:rFonts w:eastAsia="DengXian"/>
                <w:i/>
                <w:lang w:val="en-US" w:eastAsia="zh-CN"/>
              </w:rPr>
            </w:pPr>
            <w:r w:rsidRPr="00E74154">
              <w:rPr>
                <w:rFonts w:eastAsia="DengXian"/>
                <w:i/>
                <w:lang w:val="en-US" w:eastAsia="zh-CN"/>
              </w:rPr>
              <w:t>Average</w:t>
            </w:r>
          </w:p>
        </w:tc>
        <w:tc>
          <w:tcPr>
            <w:tcW w:w="630" w:type="dxa"/>
            <w:tcBorders>
              <w:top w:val="nil"/>
              <w:bottom w:val="single" w:sz="12" w:space="0" w:color="auto"/>
            </w:tcBorders>
            <w:shd w:val="clear" w:color="auto" w:fill="FFFFFF"/>
          </w:tcPr>
          <w:p w14:paraId="236EAE7A" w14:textId="77777777" w:rsidR="00E74154" w:rsidRPr="00E74154" w:rsidRDefault="00E74154" w:rsidP="00E74154">
            <w:pPr>
              <w:spacing w:before="20" w:after="20" w:line="240" w:lineRule="auto"/>
              <w:jc w:val="center"/>
              <w:rPr>
                <w:rFonts w:eastAsia="DengXian"/>
                <w:lang w:val="en-US" w:eastAsia="zh-CN"/>
              </w:rPr>
            </w:pPr>
          </w:p>
        </w:tc>
        <w:tc>
          <w:tcPr>
            <w:tcW w:w="450" w:type="dxa"/>
            <w:tcBorders>
              <w:top w:val="nil"/>
              <w:bottom w:val="single" w:sz="12" w:space="0" w:color="auto"/>
            </w:tcBorders>
            <w:shd w:val="clear" w:color="auto" w:fill="FFFFFF"/>
          </w:tcPr>
          <w:p w14:paraId="6828468D" w14:textId="77777777" w:rsidR="00E74154" w:rsidRPr="00E74154" w:rsidRDefault="00E74154" w:rsidP="00E74154">
            <w:pPr>
              <w:spacing w:before="20" w:after="20" w:line="240" w:lineRule="auto"/>
              <w:jc w:val="center"/>
              <w:rPr>
                <w:rFonts w:eastAsia="DengXian"/>
                <w:lang w:val="en-US" w:eastAsia="zh-CN"/>
              </w:rPr>
            </w:pPr>
          </w:p>
        </w:tc>
        <w:tc>
          <w:tcPr>
            <w:tcW w:w="720" w:type="dxa"/>
            <w:tcBorders>
              <w:top w:val="nil"/>
              <w:bottom w:val="single" w:sz="12" w:space="0" w:color="auto"/>
            </w:tcBorders>
            <w:shd w:val="clear" w:color="auto" w:fill="FFFFFF"/>
          </w:tcPr>
          <w:p w14:paraId="6C276CF5" w14:textId="77777777" w:rsidR="00E74154" w:rsidRPr="00E74154" w:rsidRDefault="00E74154" w:rsidP="00E74154">
            <w:pPr>
              <w:spacing w:before="20" w:after="20" w:line="240" w:lineRule="auto"/>
              <w:jc w:val="center"/>
              <w:rPr>
                <w:rFonts w:eastAsia="DengXian"/>
                <w:lang w:val="en-US" w:eastAsia="zh-CN"/>
              </w:rPr>
            </w:pPr>
          </w:p>
        </w:tc>
        <w:tc>
          <w:tcPr>
            <w:tcW w:w="900" w:type="dxa"/>
            <w:tcBorders>
              <w:top w:val="nil"/>
              <w:bottom w:val="single" w:sz="12" w:space="0" w:color="auto"/>
            </w:tcBorders>
            <w:shd w:val="clear" w:color="auto" w:fill="FFFFFF"/>
          </w:tcPr>
          <w:p w14:paraId="3F8BD5C2" w14:textId="77777777" w:rsidR="00E74154" w:rsidRPr="00E74154" w:rsidRDefault="00E74154" w:rsidP="00E74154">
            <w:pPr>
              <w:spacing w:before="20" w:after="20" w:line="240" w:lineRule="auto"/>
              <w:jc w:val="center"/>
              <w:rPr>
                <w:rFonts w:eastAsia="DengXian"/>
                <w:lang w:val="en-US" w:eastAsia="zh-CN"/>
              </w:rPr>
            </w:pPr>
            <w:r w:rsidRPr="00E74154">
              <w:rPr>
                <w:rFonts w:eastAsia="DengXian"/>
                <w:lang w:val="en-US" w:eastAsia="zh-CN"/>
              </w:rPr>
              <w:t>3.64</w:t>
            </w:r>
          </w:p>
        </w:tc>
        <w:tc>
          <w:tcPr>
            <w:tcW w:w="900" w:type="dxa"/>
            <w:tcBorders>
              <w:top w:val="nil"/>
              <w:bottom w:val="single" w:sz="12" w:space="0" w:color="auto"/>
            </w:tcBorders>
            <w:shd w:val="clear" w:color="auto" w:fill="FFFFFF"/>
          </w:tcPr>
          <w:p w14:paraId="72945CE6" w14:textId="77777777" w:rsidR="00E74154" w:rsidRPr="00E74154" w:rsidRDefault="00E74154" w:rsidP="00E74154">
            <w:pPr>
              <w:spacing w:before="20" w:after="20" w:line="240" w:lineRule="auto"/>
              <w:jc w:val="center"/>
              <w:rPr>
                <w:rFonts w:eastAsia="DengXian"/>
                <w:lang w:val="en-US" w:eastAsia="zh-CN"/>
              </w:rPr>
            </w:pPr>
          </w:p>
        </w:tc>
        <w:tc>
          <w:tcPr>
            <w:tcW w:w="900" w:type="dxa"/>
            <w:tcBorders>
              <w:top w:val="nil"/>
              <w:bottom w:val="single" w:sz="12" w:space="0" w:color="auto"/>
            </w:tcBorders>
            <w:shd w:val="clear" w:color="auto" w:fill="FFFFFF"/>
          </w:tcPr>
          <w:p w14:paraId="40BCD333" w14:textId="77777777" w:rsidR="00E74154" w:rsidRPr="00E74154" w:rsidRDefault="00E74154" w:rsidP="00E74154">
            <w:pPr>
              <w:spacing w:before="20" w:after="20" w:line="240" w:lineRule="auto"/>
              <w:jc w:val="center"/>
              <w:rPr>
                <w:rFonts w:eastAsia="DengXian"/>
                <w:lang w:val="en-US" w:eastAsia="zh-CN"/>
              </w:rPr>
            </w:pPr>
          </w:p>
        </w:tc>
        <w:tc>
          <w:tcPr>
            <w:tcW w:w="1170" w:type="dxa"/>
            <w:tcBorders>
              <w:top w:val="nil"/>
              <w:bottom w:val="single" w:sz="12" w:space="0" w:color="auto"/>
            </w:tcBorders>
            <w:shd w:val="clear" w:color="auto" w:fill="FFFFFF"/>
          </w:tcPr>
          <w:p w14:paraId="26FF17E2" w14:textId="77777777" w:rsidR="00E74154" w:rsidRPr="00E74154" w:rsidRDefault="00E74154" w:rsidP="00E74154">
            <w:pPr>
              <w:spacing w:before="20" w:after="20" w:line="240" w:lineRule="auto"/>
              <w:jc w:val="center"/>
              <w:rPr>
                <w:rFonts w:eastAsia="DengXian"/>
                <w:lang w:val="en-US" w:eastAsia="zh-CN"/>
              </w:rPr>
            </w:pPr>
          </w:p>
        </w:tc>
        <w:tc>
          <w:tcPr>
            <w:tcW w:w="990" w:type="dxa"/>
            <w:tcBorders>
              <w:top w:val="nil"/>
              <w:bottom w:val="single" w:sz="12" w:space="0" w:color="auto"/>
            </w:tcBorders>
            <w:shd w:val="clear" w:color="auto" w:fill="FFFFFF"/>
          </w:tcPr>
          <w:p w14:paraId="2343F01A" w14:textId="77777777" w:rsidR="00E74154" w:rsidRPr="00E74154" w:rsidRDefault="00E74154" w:rsidP="00E74154">
            <w:pPr>
              <w:spacing w:before="20" w:after="20" w:line="240" w:lineRule="auto"/>
              <w:jc w:val="center"/>
              <w:rPr>
                <w:rFonts w:eastAsia="DengXian"/>
                <w:lang w:val="en-US" w:eastAsia="zh-CN"/>
              </w:rPr>
            </w:pPr>
          </w:p>
        </w:tc>
        <w:tc>
          <w:tcPr>
            <w:tcW w:w="1350" w:type="dxa"/>
            <w:tcBorders>
              <w:top w:val="nil"/>
              <w:bottom w:val="single" w:sz="12" w:space="0" w:color="auto"/>
            </w:tcBorders>
            <w:shd w:val="clear" w:color="auto" w:fill="FFFFFF"/>
          </w:tcPr>
          <w:p w14:paraId="005ED55D" w14:textId="77777777" w:rsidR="00E74154" w:rsidRPr="00E74154" w:rsidRDefault="00E74154" w:rsidP="00E74154">
            <w:pPr>
              <w:spacing w:before="20" w:after="20" w:line="240" w:lineRule="auto"/>
              <w:jc w:val="center"/>
              <w:rPr>
                <w:rFonts w:eastAsia="DengXian"/>
                <w:lang w:val="en-US" w:eastAsia="zh-CN"/>
              </w:rPr>
            </w:pPr>
          </w:p>
        </w:tc>
        <w:tc>
          <w:tcPr>
            <w:tcW w:w="630" w:type="dxa"/>
            <w:tcBorders>
              <w:top w:val="nil"/>
              <w:bottom w:val="single" w:sz="12" w:space="0" w:color="auto"/>
            </w:tcBorders>
            <w:shd w:val="clear" w:color="auto" w:fill="FFFFFF"/>
          </w:tcPr>
          <w:p w14:paraId="512C01F0" w14:textId="77777777" w:rsidR="00E74154" w:rsidRPr="00E74154" w:rsidRDefault="00E74154" w:rsidP="00E74154">
            <w:pPr>
              <w:spacing w:before="20" w:after="20" w:line="240" w:lineRule="auto"/>
              <w:jc w:val="center"/>
              <w:rPr>
                <w:rFonts w:eastAsia="DengXian"/>
                <w:lang w:val="en-US" w:eastAsia="zh-CN"/>
              </w:rPr>
            </w:pPr>
          </w:p>
        </w:tc>
        <w:tc>
          <w:tcPr>
            <w:tcW w:w="810" w:type="dxa"/>
            <w:tcBorders>
              <w:top w:val="nil"/>
              <w:bottom w:val="single" w:sz="12" w:space="0" w:color="auto"/>
            </w:tcBorders>
            <w:shd w:val="clear" w:color="auto" w:fill="FFFFFF"/>
          </w:tcPr>
          <w:p w14:paraId="20533406" w14:textId="77777777" w:rsidR="00E74154" w:rsidRPr="00E74154" w:rsidRDefault="00E74154" w:rsidP="00E74154">
            <w:pPr>
              <w:spacing w:before="20" w:after="20" w:line="240" w:lineRule="auto"/>
              <w:jc w:val="center"/>
              <w:rPr>
                <w:rFonts w:eastAsia="DengXian"/>
                <w:bCs/>
                <w:lang w:val="en-US" w:eastAsia="zh-CN"/>
              </w:rPr>
            </w:pPr>
          </w:p>
        </w:tc>
      </w:tr>
    </w:tbl>
    <w:p w14:paraId="1280D9CC" w14:textId="77777777" w:rsidR="00E74154" w:rsidRPr="00E74154" w:rsidRDefault="00E74154" w:rsidP="00E74154">
      <w:pPr>
        <w:spacing w:before="120" w:line="240" w:lineRule="auto"/>
        <w:jc w:val="both"/>
        <w:rPr>
          <w:rFonts w:eastAsia="DengXian"/>
          <w:bCs/>
          <w:sz w:val="22"/>
          <w:szCs w:val="22"/>
          <w:lang w:val="en-AU" w:eastAsia="zh-CN"/>
        </w:rPr>
      </w:pPr>
      <w:r w:rsidRPr="00E74154">
        <w:rPr>
          <w:rFonts w:eastAsia="DengXian"/>
          <w:b/>
          <w:bCs/>
          <w:sz w:val="22"/>
          <w:szCs w:val="22"/>
          <w:lang w:val="en-AU" w:eastAsia="zh-CN"/>
        </w:rPr>
        <w:t xml:space="preserve">Notes: </w:t>
      </w:r>
      <w:proofErr w:type="spellStart"/>
      <w:r w:rsidRPr="00E74154">
        <w:rPr>
          <w:rFonts w:eastAsia="DengXian"/>
          <w:bCs/>
          <w:sz w:val="22"/>
          <w:szCs w:val="22"/>
          <w:vertAlign w:val="superscript"/>
          <w:lang w:eastAsia="zh-CN"/>
        </w:rPr>
        <w:t>a</w:t>
      </w:r>
      <w:r w:rsidRPr="00E74154">
        <w:rPr>
          <w:rFonts w:eastAsia="DengXian"/>
          <w:bCs/>
          <w:sz w:val="22"/>
          <w:szCs w:val="22"/>
          <w:lang w:eastAsia="zh-CN"/>
        </w:rPr>
        <w:t>Mean</w:t>
      </w:r>
      <w:proofErr w:type="spellEnd"/>
      <w:r w:rsidRPr="00E74154">
        <w:rPr>
          <w:rFonts w:eastAsia="DengXian"/>
          <w:bCs/>
          <w:sz w:val="22"/>
          <w:szCs w:val="22"/>
          <w:lang w:eastAsia="zh-CN"/>
        </w:rPr>
        <w:t xml:space="preserve"> score based on valid n =33 (list wise), </w:t>
      </w:r>
      <w:r w:rsidRPr="00E74154">
        <w:rPr>
          <w:rFonts w:eastAsia="DengXian"/>
          <w:bCs/>
          <w:sz w:val="22"/>
          <w:szCs w:val="22"/>
          <w:vertAlign w:val="superscript"/>
          <w:lang w:eastAsia="zh-CN"/>
        </w:rPr>
        <w:t>b</w:t>
      </w:r>
      <w:r w:rsidRPr="00E74154">
        <w:rPr>
          <w:rFonts w:eastAsia="DengXian"/>
          <w:bCs/>
          <w:sz w:val="22"/>
          <w:szCs w:val="22"/>
          <w:lang w:eastAsia="zh-CN"/>
        </w:rPr>
        <w:t xml:space="preserve"> MS = mean score of the bid decision challenges where 5= strongly agree; 4=agree; 3=neutral; 2= disagree; 1= strongly disagree. The higher the mean score the more critical the challenge; COV = Coefficient of variation; R = Rank</w:t>
      </w:r>
    </w:p>
    <w:p w14:paraId="358CFE10" w14:textId="77777777" w:rsidR="00E74154" w:rsidRDefault="00E74154" w:rsidP="00E74154">
      <w:pPr>
        <w:spacing w:after="160" w:line="240" w:lineRule="auto"/>
        <w:jc w:val="center"/>
        <w:rPr>
          <w:rFonts w:eastAsia="DengXian"/>
          <w:b/>
          <w:bCs/>
          <w:lang w:val="en-AU" w:eastAsia="zh-CN"/>
        </w:rPr>
        <w:sectPr w:rsidR="00E74154" w:rsidSect="009B3135">
          <w:pgSz w:w="15840" w:h="12240" w:orient="landscape"/>
          <w:pgMar w:top="1440" w:right="1440" w:bottom="1440" w:left="1440" w:header="706" w:footer="706" w:gutter="0"/>
          <w:cols w:space="708"/>
          <w:docGrid w:linePitch="360"/>
        </w:sectPr>
      </w:pPr>
    </w:p>
    <w:tbl>
      <w:tblPr>
        <w:tblW w:w="126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33"/>
        <w:gridCol w:w="1350"/>
        <w:gridCol w:w="900"/>
        <w:gridCol w:w="1440"/>
        <w:gridCol w:w="1440"/>
        <w:gridCol w:w="1440"/>
        <w:gridCol w:w="1530"/>
        <w:gridCol w:w="1889"/>
      </w:tblGrid>
      <w:tr w:rsidR="00E74154" w:rsidRPr="00E74154" w14:paraId="5852B35D" w14:textId="77777777" w:rsidTr="00A56217">
        <w:trPr>
          <w:cantSplit/>
          <w:trHeight w:val="540"/>
          <w:jc w:val="center"/>
        </w:trPr>
        <w:tc>
          <w:tcPr>
            <w:tcW w:w="10733" w:type="dxa"/>
            <w:gridSpan w:val="7"/>
            <w:tcBorders>
              <w:top w:val="nil"/>
              <w:left w:val="nil"/>
              <w:bottom w:val="single" w:sz="12" w:space="0" w:color="auto"/>
              <w:right w:val="nil"/>
            </w:tcBorders>
            <w:shd w:val="clear" w:color="auto" w:fill="FFFFFF"/>
            <w:vAlign w:val="center"/>
          </w:tcPr>
          <w:p w14:paraId="6CE65CE1" w14:textId="77777777" w:rsidR="00E74154" w:rsidRPr="00E74154" w:rsidRDefault="00E74154" w:rsidP="00E74154">
            <w:pPr>
              <w:spacing w:before="20" w:after="20" w:line="240" w:lineRule="auto"/>
              <w:jc w:val="both"/>
              <w:rPr>
                <w:rFonts w:eastAsia="DengXian"/>
                <w:bCs/>
                <w:iCs/>
                <w:lang w:val="en-US" w:eastAsia="zh-CN"/>
              </w:rPr>
            </w:pPr>
            <w:r w:rsidRPr="00E74154">
              <w:rPr>
                <w:rFonts w:eastAsia="DengXian"/>
                <w:b/>
                <w:bCs/>
                <w:iCs/>
                <w:lang w:val="en-US" w:eastAsia="zh-CN"/>
              </w:rPr>
              <w:lastRenderedPageBreak/>
              <w:t xml:space="preserve">Table V: </w:t>
            </w:r>
            <w:r w:rsidRPr="00E74154">
              <w:rPr>
                <w:rFonts w:eastAsia="DengXian"/>
                <w:bCs/>
                <w:iCs/>
                <w:lang w:val="en-US" w:eastAsia="zh-CN"/>
              </w:rPr>
              <w:t>One-sample test</w:t>
            </w:r>
          </w:p>
          <w:p w14:paraId="5C862241" w14:textId="77777777" w:rsidR="00E74154" w:rsidRPr="00E74154" w:rsidRDefault="00E74154" w:rsidP="00E74154">
            <w:pPr>
              <w:spacing w:before="20" w:after="20" w:line="240" w:lineRule="auto"/>
              <w:jc w:val="both"/>
              <w:rPr>
                <w:rFonts w:eastAsia="DengXian"/>
                <w:b/>
                <w:bCs/>
                <w:iCs/>
                <w:lang w:val="en-US" w:eastAsia="zh-CN"/>
              </w:rPr>
            </w:pPr>
          </w:p>
        </w:tc>
        <w:tc>
          <w:tcPr>
            <w:tcW w:w="1889" w:type="dxa"/>
            <w:tcBorders>
              <w:top w:val="nil"/>
              <w:left w:val="nil"/>
              <w:bottom w:val="single" w:sz="12" w:space="0" w:color="auto"/>
              <w:right w:val="nil"/>
            </w:tcBorders>
            <w:shd w:val="clear" w:color="auto" w:fill="FFFFFF"/>
          </w:tcPr>
          <w:p w14:paraId="20DCF93F" w14:textId="77777777" w:rsidR="00E74154" w:rsidRPr="00E74154" w:rsidRDefault="00E74154" w:rsidP="00E74154">
            <w:pPr>
              <w:spacing w:before="20" w:after="20" w:line="240" w:lineRule="auto"/>
              <w:jc w:val="both"/>
              <w:rPr>
                <w:rFonts w:eastAsia="DengXian"/>
                <w:b/>
                <w:bCs/>
                <w:iCs/>
                <w:lang w:val="en-US" w:eastAsia="zh-CN"/>
              </w:rPr>
            </w:pPr>
          </w:p>
        </w:tc>
      </w:tr>
      <w:tr w:rsidR="00E74154" w:rsidRPr="00E74154" w14:paraId="2A627EA7" w14:textId="77777777" w:rsidTr="00A56217">
        <w:trPr>
          <w:cantSplit/>
          <w:trHeight w:val="802"/>
          <w:jc w:val="center"/>
        </w:trPr>
        <w:tc>
          <w:tcPr>
            <w:tcW w:w="2633" w:type="dxa"/>
            <w:vMerge w:val="restart"/>
            <w:tcBorders>
              <w:top w:val="single" w:sz="12" w:space="0" w:color="auto"/>
              <w:left w:val="nil"/>
              <w:bottom w:val="nil"/>
              <w:right w:val="nil"/>
            </w:tcBorders>
            <w:shd w:val="clear" w:color="auto" w:fill="FFFFFF"/>
            <w:vAlign w:val="center"/>
          </w:tcPr>
          <w:p w14:paraId="77B7C994" w14:textId="77777777" w:rsidR="00E74154" w:rsidRPr="00E74154" w:rsidRDefault="00E74154" w:rsidP="00E74154">
            <w:pPr>
              <w:spacing w:line="240" w:lineRule="auto"/>
              <w:rPr>
                <w:rFonts w:eastAsia="DengXian"/>
                <w:bCs/>
                <w:iCs/>
                <w:lang w:val="en-US" w:eastAsia="zh-CN"/>
              </w:rPr>
            </w:pPr>
            <w:r w:rsidRPr="00E74154">
              <w:rPr>
                <w:rFonts w:eastAsia="DengXian"/>
                <w:bCs/>
                <w:iCs/>
                <w:lang w:val="en-US" w:eastAsia="zh-CN"/>
              </w:rPr>
              <w:t>Challenges*</w:t>
            </w:r>
          </w:p>
        </w:tc>
        <w:tc>
          <w:tcPr>
            <w:tcW w:w="1350" w:type="dxa"/>
            <w:vMerge w:val="restart"/>
            <w:tcBorders>
              <w:top w:val="single" w:sz="12" w:space="0" w:color="auto"/>
              <w:left w:val="nil"/>
              <w:bottom w:val="nil"/>
              <w:right w:val="nil"/>
            </w:tcBorders>
            <w:shd w:val="clear" w:color="auto" w:fill="FFFFFF"/>
            <w:vAlign w:val="center"/>
          </w:tcPr>
          <w:p w14:paraId="60BD27F4" w14:textId="77777777" w:rsidR="00E74154" w:rsidRPr="00E74154" w:rsidRDefault="00E74154" w:rsidP="00E74154">
            <w:pPr>
              <w:spacing w:line="240" w:lineRule="auto"/>
              <w:jc w:val="center"/>
              <w:rPr>
                <w:rFonts w:eastAsia="DengXian"/>
                <w:bCs/>
                <w:iCs/>
                <w:lang w:val="en-US" w:eastAsia="zh-CN"/>
              </w:rPr>
            </w:pPr>
            <w:r w:rsidRPr="00E74154">
              <w:rPr>
                <w:rFonts w:eastAsia="DengXian"/>
                <w:bCs/>
                <w:iCs/>
                <w:lang w:val="en-US" w:eastAsia="zh-CN"/>
              </w:rPr>
              <w:t>Test value</w:t>
            </w:r>
          </w:p>
          <w:p w14:paraId="53B298C7" w14:textId="77777777" w:rsidR="00E74154" w:rsidRPr="00E74154" w:rsidRDefault="00E74154" w:rsidP="00E74154">
            <w:pPr>
              <w:spacing w:line="240" w:lineRule="auto"/>
              <w:jc w:val="center"/>
              <w:rPr>
                <w:rFonts w:eastAsia="DengXian"/>
                <w:bCs/>
                <w:iCs/>
                <w:lang w:val="en-US" w:eastAsia="zh-CN"/>
              </w:rPr>
            </w:pPr>
            <w:r w:rsidRPr="00E74154">
              <w:rPr>
                <w:rFonts w:eastAsia="DengXian"/>
                <w:bCs/>
                <w:iCs/>
                <w:lang w:val="en-US" w:eastAsia="zh-CN"/>
              </w:rPr>
              <w:t>(</w:t>
            </w:r>
            <w:r w:rsidRPr="00E74154">
              <w:rPr>
                <w:rFonts w:eastAsia="DengXian"/>
                <w:bCs/>
                <w:iCs/>
                <w:lang w:val="en-US" w:eastAsia="zh-CN"/>
              </w:rPr>
              <w:t> = = 3.5</w:t>
            </w:r>
          </w:p>
          <w:p w14:paraId="059BDBAB" w14:textId="77777777" w:rsidR="00E74154" w:rsidRPr="00E74154" w:rsidRDefault="00E74154" w:rsidP="00E74154">
            <w:pPr>
              <w:spacing w:line="240" w:lineRule="auto"/>
              <w:jc w:val="center"/>
              <w:rPr>
                <w:rFonts w:eastAsia="DengXian"/>
                <w:bCs/>
                <w:iCs/>
                <w:lang w:val="en-US" w:eastAsia="zh-CN"/>
              </w:rPr>
            </w:pPr>
            <w:r w:rsidRPr="00E74154">
              <w:rPr>
                <w:rFonts w:eastAsia="DengXian"/>
                <w:bCs/>
                <w:iCs/>
                <w:lang w:val="en-US" w:eastAsia="zh-CN"/>
              </w:rPr>
              <w:t>t</w:t>
            </w:r>
          </w:p>
        </w:tc>
        <w:tc>
          <w:tcPr>
            <w:tcW w:w="900" w:type="dxa"/>
            <w:vMerge w:val="restart"/>
            <w:tcBorders>
              <w:top w:val="single" w:sz="12" w:space="0" w:color="auto"/>
              <w:left w:val="nil"/>
              <w:bottom w:val="nil"/>
              <w:right w:val="nil"/>
            </w:tcBorders>
            <w:shd w:val="clear" w:color="auto" w:fill="FFFFFF"/>
            <w:vAlign w:val="center"/>
          </w:tcPr>
          <w:p w14:paraId="4746ECA3" w14:textId="77777777" w:rsidR="00E74154" w:rsidRPr="00E74154" w:rsidRDefault="00E74154" w:rsidP="00E74154">
            <w:pPr>
              <w:spacing w:line="240" w:lineRule="auto"/>
              <w:jc w:val="center"/>
              <w:rPr>
                <w:rFonts w:eastAsia="DengXian"/>
                <w:bCs/>
                <w:i/>
                <w:iCs/>
                <w:lang w:val="en-US" w:eastAsia="zh-CN"/>
              </w:rPr>
            </w:pPr>
            <w:proofErr w:type="spellStart"/>
            <w:r w:rsidRPr="00E74154">
              <w:rPr>
                <w:rFonts w:eastAsia="DengXian"/>
                <w:bCs/>
                <w:i/>
                <w:iCs/>
                <w:lang w:val="en-US" w:eastAsia="zh-CN"/>
              </w:rPr>
              <w:t>df</w:t>
            </w:r>
            <w:proofErr w:type="spellEnd"/>
          </w:p>
        </w:tc>
        <w:tc>
          <w:tcPr>
            <w:tcW w:w="1440" w:type="dxa"/>
            <w:vMerge w:val="restart"/>
            <w:tcBorders>
              <w:top w:val="single" w:sz="12" w:space="0" w:color="auto"/>
              <w:left w:val="nil"/>
              <w:bottom w:val="nil"/>
              <w:right w:val="nil"/>
            </w:tcBorders>
            <w:shd w:val="clear" w:color="auto" w:fill="FFFFFF"/>
            <w:vAlign w:val="center"/>
          </w:tcPr>
          <w:p w14:paraId="06F107EE" w14:textId="77777777" w:rsidR="00E74154" w:rsidRPr="00E74154" w:rsidRDefault="00E74154" w:rsidP="00E74154">
            <w:pPr>
              <w:spacing w:line="240" w:lineRule="auto"/>
              <w:jc w:val="center"/>
              <w:rPr>
                <w:rFonts w:eastAsia="DengXian"/>
                <w:bCs/>
                <w:iCs/>
                <w:lang w:val="en-US" w:eastAsia="zh-CN"/>
              </w:rPr>
            </w:pPr>
            <w:r w:rsidRPr="00E74154">
              <w:rPr>
                <w:rFonts w:eastAsia="DengXian"/>
                <w:bCs/>
                <w:iCs/>
                <w:lang w:val="en-US" w:eastAsia="zh-CN"/>
              </w:rPr>
              <w:t>Sig.</w:t>
            </w:r>
          </w:p>
          <w:p w14:paraId="67C9D959" w14:textId="77777777" w:rsidR="00E74154" w:rsidRPr="00E74154" w:rsidRDefault="00E74154" w:rsidP="00E74154">
            <w:pPr>
              <w:spacing w:line="240" w:lineRule="auto"/>
              <w:jc w:val="center"/>
              <w:rPr>
                <w:rFonts w:eastAsia="DengXian"/>
                <w:bCs/>
                <w:iCs/>
                <w:lang w:val="en-US" w:eastAsia="zh-CN"/>
              </w:rPr>
            </w:pPr>
            <w:r w:rsidRPr="00E74154">
              <w:rPr>
                <w:rFonts w:eastAsia="DengXian"/>
                <w:bCs/>
                <w:iCs/>
                <w:lang w:val="en-US" w:eastAsia="zh-CN"/>
              </w:rPr>
              <w:t xml:space="preserve"> (2-tailed)</w:t>
            </w:r>
          </w:p>
        </w:tc>
        <w:tc>
          <w:tcPr>
            <w:tcW w:w="1440" w:type="dxa"/>
            <w:vMerge w:val="restart"/>
            <w:tcBorders>
              <w:top w:val="single" w:sz="12" w:space="0" w:color="auto"/>
              <w:left w:val="nil"/>
              <w:bottom w:val="nil"/>
              <w:right w:val="nil"/>
            </w:tcBorders>
            <w:shd w:val="clear" w:color="auto" w:fill="FFFFFF"/>
            <w:vAlign w:val="center"/>
          </w:tcPr>
          <w:p w14:paraId="45A42BC2" w14:textId="77777777" w:rsidR="00E74154" w:rsidRPr="00E74154" w:rsidRDefault="00E74154" w:rsidP="00E74154">
            <w:pPr>
              <w:spacing w:line="240" w:lineRule="auto"/>
              <w:jc w:val="center"/>
              <w:rPr>
                <w:rFonts w:eastAsia="DengXian"/>
                <w:bCs/>
                <w:iCs/>
                <w:lang w:val="en-US" w:eastAsia="zh-CN"/>
              </w:rPr>
            </w:pPr>
            <w:r w:rsidRPr="00E74154">
              <w:rPr>
                <w:rFonts w:eastAsia="DengXian"/>
                <w:bCs/>
                <w:iCs/>
                <w:lang w:val="en-US" w:eastAsia="zh-CN"/>
              </w:rPr>
              <w:t>Mean difference</w:t>
            </w:r>
          </w:p>
        </w:tc>
        <w:tc>
          <w:tcPr>
            <w:tcW w:w="2970" w:type="dxa"/>
            <w:gridSpan w:val="2"/>
            <w:tcBorders>
              <w:top w:val="single" w:sz="12" w:space="0" w:color="auto"/>
              <w:left w:val="nil"/>
              <w:bottom w:val="single" w:sz="12" w:space="0" w:color="E0E0E0"/>
              <w:right w:val="nil"/>
            </w:tcBorders>
            <w:shd w:val="clear" w:color="auto" w:fill="FFFFFF"/>
            <w:vAlign w:val="bottom"/>
          </w:tcPr>
          <w:p w14:paraId="462F980E" w14:textId="77777777" w:rsidR="00E74154" w:rsidRPr="00E74154" w:rsidRDefault="00E74154" w:rsidP="00E74154">
            <w:pPr>
              <w:spacing w:line="240" w:lineRule="auto"/>
              <w:jc w:val="center"/>
              <w:rPr>
                <w:rFonts w:eastAsia="DengXian"/>
                <w:bCs/>
                <w:iCs/>
                <w:lang w:val="en-US" w:eastAsia="zh-CN"/>
              </w:rPr>
            </w:pPr>
            <w:r w:rsidRPr="00E74154">
              <w:rPr>
                <w:rFonts w:eastAsia="DengXian"/>
                <w:bCs/>
                <w:iCs/>
                <w:lang w:val="en-US" w:eastAsia="zh-CN"/>
              </w:rPr>
              <w:t>95% Confidence interval of the difference</w:t>
            </w:r>
          </w:p>
        </w:tc>
        <w:tc>
          <w:tcPr>
            <w:tcW w:w="1889" w:type="dxa"/>
            <w:vMerge w:val="restart"/>
            <w:tcBorders>
              <w:top w:val="single" w:sz="12" w:space="0" w:color="auto"/>
              <w:left w:val="nil"/>
              <w:bottom w:val="nil"/>
              <w:right w:val="nil"/>
            </w:tcBorders>
            <w:shd w:val="clear" w:color="auto" w:fill="FFFFFF"/>
            <w:vAlign w:val="center"/>
          </w:tcPr>
          <w:p w14:paraId="2AE91E1D" w14:textId="77777777" w:rsidR="00E74154" w:rsidRPr="00E74154" w:rsidRDefault="00E74154" w:rsidP="00E74154">
            <w:pPr>
              <w:spacing w:line="240" w:lineRule="auto"/>
              <w:jc w:val="center"/>
              <w:rPr>
                <w:rFonts w:eastAsia="DengXian"/>
                <w:bCs/>
                <w:iCs/>
                <w:lang w:val="en-US" w:eastAsia="zh-CN"/>
              </w:rPr>
            </w:pPr>
            <w:r w:rsidRPr="00E74154">
              <w:rPr>
                <w:rFonts w:eastAsia="DengXian"/>
                <w:bCs/>
                <w:iCs/>
                <w:lang w:val="en-US" w:eastAsia="zh-CN"/>
              </w:rPr>
              <w:t>Significant</w:t>
            </w:r>
          </w:p>
          <w:p w14:paraId="4C350DE2" w14:textId="77777777" w:rsidR="00E74154" w:rsidRPr="00E74154" w:rsidRDefault="00E74154" w:rsidP="00E74154">
            <w:pPr>
              <w:spacing w:line="240" w:lineRule="auto"/>
              <w:jc w:val="center"/>
              <w:rPr>
                <w:rFonts w:eastAsia="DengXian"/>
                <w:bCs/>
                <w:iCs/>
                <w:lang w:val="en-US" w:eastAsia="zh-CN"/>
              </w:rPr>
            </w:pPr>
            <w:r w:rsidRPr="00E74154">
              <w:rPr>
                <w:rFonts w:eastAsia="DengXian"/>
                <w:bCs/>
                <w:iCs/>
                <w:lang w:val="en-US" w:eastAsia="zh-CN"/>
              </w:rPr>
              <w:t>(</w:t>
            </w:r>
            <w:r w:rsidRPr="00E74154">
              <w:rPr>
                <w:rFonts w:eastAsia="DengXian"/>
                <w:bCs/>
                <w:i/>
                <w:iCs/>
                <w:lang w:val="en-US" w:eastAsia="zh-CN"/>
              </w:rPr>
              <w:t>p</w:t>
            </w:r>
            <w:r w:rsidRPr="00E74154">
              <w:rPr>
                <w:rFonts w:eastAsia="DengXian"/>
                <w:bCs/>
                <w:iCs/>
                <w:lang w:val="en-US" w:eastAsia="zh-CN"/>
              </w:rPr>
              <w:t xml:space="preserve"> &lt; 0.05</w:t>
            </w:r>
          </w:p>
        </w:tc>
      </w:tr>
      <w:tr w:rsidR="00E74154" w:rsidRPr="00E74154" w14:paraId="2D78CBBD" w14:textId="77777777" w:rsidTr="00A56217">
        <w:trPr>
          <w:cantSplit/>
          <w:jc w:val="center"/>
        </w:trPr>
        <w:tc>
          <w:tcPr>
            <w:tcW w:w="2633" w:type="dxa"/>
            <w:vMerge/>
            <w:tcBorders>
              <w:top w:val="nil"/>
              <w:left w:val="nil"/>
              <w:bottom w:val="single" w:sz="12" w:space="0" w:color="auto"/>
              <w:right w:val="nil"/>
            </w:tcBorders>
            <w:shd w:val="clear" w:color="auto" w:fill="FFFFFF"/>
            <w:vAlign w:val="bottom"/>
          </w:tcPr>
          <w:p w14:paraId="1FA1A78F" w14:textId="77777777" w:rsidR="00E74154" w:rsidRPr="00E74154" w:rsidRDefault="00E74154" w:rsidP="00E74154">
            <w:pPr>
              <w:spacing w:line="240" w:lineRule="auto"/>
              <w:jc w:val="both"/>
              <w:rPr>
                <w:rFonts w:eastAsia="DengXian"/>
                <w:b/>
                <w:bCs/>
                <w:iCs/>
                <w:lang w:val="en-US" w:eastAsia="zh-CN"/>
              </w:rPr>
            </w:pPr>
          </w:p>
        </w:tc>
        <w:tc>
          <w:tcPr>
            <w:tcW w:w="1350" w:type="dxa"/>
            <w:vMerge/>
            <w:tcBorders>
              <w:top w:val="nil"/>
              <w:left w:val="nil"/>
              <w:bottom w:val="single" w:sz="12" w:space="0" w:color="auto"/>
              <w:right w:val="nil"/>
            </w:tcBorders>
            <w:shd w:val="clear" w:color="auto" w:fill="FFFFFF"/>
            <w:vAlign w:val="bottom"/>
          </w:tcPr>
          <w:p w14:paraId="17A5D917" w14:textId="77777777" w:rsidR="00E74154" w:rsidRPr="00E74154" w:rsidRDefault="00E74154" w:rsidP="00E74154">
            <w:pPr>
              <w:spacing w:line="240" w:lineRule="auto"/>
              <w:jc w:val="both"/>
              <w:rPr>
                <w:rFonts w:eastAsia="DengXian"/>
                <w:b/>
                <w:bCs/>
                <w:iCs/>
                <w:lang w:val="en-US" w:eastAsia="zh-CN"/>
              </w:rPr>
            </w:pPr>
          </w:p>
        </w:tc>
        <w:tc>
          <w:tcPr>
            <w:tcW w:w="900" w:type="dxa"/>
            <w:vMerge/>
            <w:tcBorders>
              <w:top w:val="nil"/>
              <w:left w:val="nil"/>
              <w:bottom w:val="single" w:sz="12" w:space="0" w:color="auto"/>
              <w:right w:val="nil"/>
            </w:tcBorders>
            <w:shd w:val="clear" w:color="auto" w:fill="FFFFFF"/>
            <w:vAlign w:val="bottom"/>
          </w:tcPr>
          <w:p w14:paraId="50860D6A" w14:textId="77777777" w:rsidR="00E74154" w:rsidRPr="00E74154" w:rsidRDefault="00E74154" w:rsidP="00E74154">
            <w:pPr>
              <w:spacing w:line="240" w:lineRule="auto"/>
              <w:jc w:val="both"/>
              <w:rPr>
                <w:rFonts w:eastAsia="DengXian"/>
                <w:bCs/>
                <w:iCs/>
                <w:lang w:val="en-US" w:eastAsia="zh-CN"/>
              </w:rPr>
            </w:pPr>
          </w:p>
        </w:tc>
        <w:tc>
          <w:tcPr>
            <w:tcW w:w="1440" w:type="dxa"/>
            <w:vMerge/>
            <w:tcBorders>
              <w:top w:val="nil"/>
              <w:left w:val="nil"/>
              <w:bottom w:val="single" w:sz="12" w:space="0" w:color="auto"/>
              <w:right w:val="nil"/>
            </w:tcBorders>
            <w:shd w:val="clear" w:color="auto" w:fill="FFFFFF"/>
            <w:vAlign w:val="bottom"/>
          </w:tcPr>
          <w:p w14:paraId="41BD6EFA" w14:textId="77777777" w:rsidR="00E74154" w:rsidRPr="00E74154" w:rsidRDefault="00E74154" w:rsidP="00E74154">
            <w:pPr>
              <w:spacing w:line="240" w:lineRule="auto"/>
              <w:jc w:val="both"/>
              <w:rPr>
                <w:rFonts w:eastAsia="DengXian"/>
                <w:bCs/>
                <w:iCs/>
                <w:lang w:val="en-US" w:eastAsia="zh-CN"/>
              </w:rPr>
            </w:pPr>
          </w:p>
        </w:tc>
        <w:tc>
          <w:tcPr>
            <w:tcW w:w="1440" w:type="dxa"/>
            <w:vMerge/>
            <w:tcBorders>
              <w:top w:val="nil"/>
              <w:left w:val="nil"/>
              <w:bottom w:val="single" w:sz="12" w:space="0" w:color="auto"/>
              <w:right w:val="nil"/>
            </w:tcBorders>
            <w:shd w:val="clear" w:color="auto" w:fill="FFFFFF"/>
            <w:vAlign w:val="bottom"/>
          </w:tcPr>
          <w:p w14:paraId="1B575400" w14:textId="77777777" w:rsidR="00E74154" w:rsidRPr="00E74154" w:rsidRDefault="00E74154" w:rsidP="00E74154">
            <w:pPr>
              <w:spacing w:line="240" w:lineRule="auto"/>
              <w:jc w:val="both"/>
              <w:rPr>
                <w:rFonts w:eastAsia="DengXian"/>
                <w:bCs/>
                <w:iCs/>
                <w:lang w:val="en-US" w:eastAsia="zh-CN"/>
              </w:rPr>
            </w:pPr>
          </w:p>
        </w:tc>
        <w:tc>
          <w:tcPr>
            <w:tcW w:w="1440" w:type="dxa"/>
            <w:tcBorders>
              <w:top w:val="single" w:sz="12" w:space="0" w:color="E0E0E0"/>
              <w:left w:val="nil"/>
              <w:bottom w:val="single" w:sz="12" w:space="0" w:color="auto"/>
              <w:right w:val="single" w:sz="8" w:space="0" w:color="E0E0E0"/>
            </w:tcBorders>
            <w:shd w:val="clear" w:color="auto" w:fill="FFFFFF"/>
            <w:vAlign w:val="bottom"/>
          </w:tcPr>
          <w:p w14:paraId="003E3C0D" w14:textId="77777777" w:rsidR="00E74154" w:rsidRPr="00E74154" w:rsidRDefault="00E74154" w:rsidP="00E74154">
            <w:pPr>
              <w:spacing w:line="240" w:lineRule="auto"/>
              <w:jc w:val="center"/>
              <w:rPr>
                <w:rFonts w:eastAsia="DengXian"/>
                <w:bCs/>
                <w:iCs/>
                <w:lang w:val="en-US" w:eastAsia="zh-CN"/>
              </w:rPr>
            </w:pPr>
            <w:r w:rsidRPr="00E74154">
              <w:rPr>
                <w:rFonts w:eastAsia="DengXian"/>
                <w:bCs/>
                <w:iCs/>
                <w:lang w:val="en-US" w:eastAsia="zh-CN"/>
              </w:rPr>
              <w:t>Lower</w:t>
            </w:r>
          </w:p>
        </w:tc>
        <w:tc>
          <w:tcPr>
            <w:tcW w:w="1530" w:type="dxa"/>
            <w:tcBorders>
              <w:top w:val="single" w:sz="12" w:space="0" w:color="E0E0E0"/>
              <w:left w:val="single" w:sz="8" w:space="0" w:color="E0E0E0"/>
              <w:bottom w:val="single" w:sz="12" w:space="0" w:color="auto"/>
              <w:right w:val="nil"/>
            </w:tcBorders>
            <w:shd w:val="clear" w:color="auto" w:fill="FFFFFF"/>
            <w:vAlign w:val="bottom"/>
          </w:tcPr>
          <w:p w14:paraId="6E926D1A" w14:textId="77777777" w:rsidR="00E74154" w:rsidRPr="00E74154" w:rsidRDefault="00E74154" w:rsidP="00E74154">
            <w:pPr>
              <w:spacing w:line="240" w:lineRule="auto"/>
              <w:jc w:val="center"/>
              <w:rPr>
                <w:rFonts w:eastAsia="DengXian"/>
                <w:bCs/>
                <w:iCs/>
                <w:lang w:val="en-US" w:eastAsia="zh-CN"/>
              </w:rPr>
            </w:pPr>
            <w:r w:rsidRPr="00E74154">
              <w:rPr>
                <w:rFonts w:eastAsia="DengXian"/>
                <w:bCs/>
                <w:iCs/>
                <w:lang w:val="en-US" w:eastAsia="zh-CN"/>
              </w:rPr>
              <w:t>Upper</w:t>
            </w:r>
          </w:p>
        </w:tc>
        <w:tc>
          <w:tcPr>
            <w:tcW w:w="1889" w:type="dxa"/>
            <w:vMerge/>
            <w:tcBorders>
              <w:top w:val="nil"/>
              <w:left w:val="nil"/>
              <w:bottom w:val="single" w:sz="12" w:space="0" w:color="auto"/>
              <w:right w:val="nil"/>
            </w:tcBorders>
            <w:shd w:val="clear" w:color="auto" w:fill="FFFFFF"/>
          </w:tcPr>
          <w:p w14:paraId="02706900" w14:textId="77777777" w:rsidR="00E74154" w:rsidRPr="00E74154" w:rsidRDefault="00E74154" w:rsidP="00E74154">
            <w:pPr>
              <w:spacing w:line="240" w:lineRule="auto"/>
              <w:jc w:val="both"/>
              <w:rPr>
                <w:rFonts w:eastAsia="DengXian"/>
                <w:bCs/>
                <w:iCs/>
                <w:lang w:val="en-US" w:eastAsia="zh-CN"/>
              </w:rPr>
            </w:pPr>
          </w:p>
        </w:tc>
      </w:tr>
      <w:tr w:rsidR="00E74154" w:rsidRPr="00E74154" w14:paraId="71A351B9" w14:textId="77777777" w:rsidTr="00A56217">
        <w:trPr>
          <w:cantSplit/>
          <w:jc w:val="center"/>
        </w:trPr>
        <w:tc>
          <w:tcPr>
            <w:tcW w:w="2633" w:type="dxa"/>
            <w:tcBorders>
              <w:top w:val="single" w:sz="12" w:space="0" w:color="auto"/>
              <w:left w:val="nil"/>
              <w:bottom w:val="single" w:sz="8" w:space="0" w:color="AEAEAE"/>
              <w:right w:val="nil"/>
            </w:tcBorders>
            <w:shd w:val="clear" w:color="auto" w:fill="auto"/>
          </w:tcPr>
          <w:p w14:paraId="0E2CE7FC" w14:textId="77777777" w:rsidR="00E74154" w:rsidRPr="00E74154" w:rsidRDefault="00E74154" w:rsidP="00E74154">
            <w:pPr>
              <w:spacing w:before="120" w:after="120" w:line="240" w:lineRule="auto"/>
              <w:jc w:val="both"/>
              <w:rPr>
                <w:rFonts w:eastAsia="DengXian"/>
                <w:bCs/>
                <w:iCs/>
                <w:lang w:val="en-US" w:eastAsia="zh-CN"/>
              </w:rPr>
            </w:pPr>
            <w:r w:rsidRPr="00E74154">
              <w:rPr>
                <w:rFonts w:eastAsia="DengXian"/>
                <w:bCs/>
                <w:iCs/>
                <w:lang w:val="en-US" w:eastAsia="zh-CN"/>
              </w:rPr>
              <w:t>Challenge 1</w:t>
            </w:r>
          </w:p>
        </w:tc>
        <w:tc>
          <w:tcPr>
            <w:tcW w:w="1350" w:type="dxa"/>
            <w:tcBorders>
              <w:top w:val="single" w:sz="12" w:space="0" w:color="auto"/>
              <w:left w:val="nil"/>
              <w:bottom w:val="single" w:sz="8" w:space="0" w:color="AEAEAE"/>
              <w:right w:val="single" w:sz="8" w:space="0" w:color="E0E0E0"/>
            </w:tcBorders>
            <w:shd w:val="clear" w:color="auto" w:fill="FFFFFF"/>
          </w:tcPr>
          <w:p w14:paraId="6BCC5C40"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18.466</w:t>
            </w:r>
          </w:p>
        </w:tc>
        <w:tc>
          <w:tcPr>
            <w:tcW w:w="900" w:type="dxa"/>
            <w:tcBorders>
              <w:top w:val="single" w:sz="12" w:space="0" w:color="auto"/>
              <w:left w:val="single" w:sz="8" w:space="0" w:color="E0E0E0"/>
              <w:bottom w:val="single" w:sz="8" w:space="0" w:color="AEAEAE"/>
              <w:right w:val="single" w:sz="8" w:space="0" w:color="E0E0E0"/>
            </w:tcBorders>
            <w:shd w:val="clear" w:color="auto" w:fill="FFFFFF"/>
          </w:tcPr>
          <w:p w14:paraId="19FBFBD0"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31</w:t>
            </w:r>
          </w:p>
        </w:tc>
        <w:tc>
          <w:tcPr>
            <w:tcW w:w="1440" w:type="dxa"/>
            <w:tcBorders>
              <w:top w:val="single" w:sz="12" w:space="0" w:color="auto"/>
              <w:left w:val="single" w:sz="8" w:space="0" w:color="E0E0E0"/>
              <w:bottom w:val="single" w:sz="8" w:space="0" w:color="AEAEAE"/>
              <w:right w:val="single" w:sz="8" w:space="0" w:color="E0E0E0"/>
            </w:tcBorders>
            <w:shd w:val="clear" w:color="auto" w:fill="FFFFFF"/>
          </w:tcPr>
          <w:p w14:paraId="72F81813" w14:textId="77777777" w:rsidR="00E74154" w:rsidRPr="00E74154" w:rsidRDefault="00E74154" w:rsidP="00E74154">
            <w:pPr>
              <w:spacing w:before="120" w:after="120" w:line="240" w:lineRule="auto"/>
              <w:jc w:val="center"/>
              <w:rPr>
                <w:rFonts w:eastAsia="DengXian"/>
                <w:b/>
                <w:bCs/>
                <w:i/>
                <w:iCs/>
                <w:lang w:val="en-US" w:eastAsia="zh-CN"/>
              </w:rPr>
            </w:pPr>
            <w:r w:rsidRPr="00E74154">
              <w:rPr>
                <w:rFonts w:eastAsia="DengXian"/>
                <w:b/>
                <w:bCs/>
                <w:i/>
                <w:iCs/>
                <w:lang w:val="en-US" w:eastAsia="zh-CN"/>
              </w:rPr>
              <w:t>.000</w:t>
            </w:r>
          </w:p>
        </w:tc>
        <w:tc>
          <w:tcPr>
            <w:tcW w:w="1440" w:type="dxa"/>
            <w:tcBorders>
              <w:top w:val="single" w:sz="12" w:space="0" w:color="auto"/>
              <w:left w:val="single" w:sz="8" w:space="0" w:color="E0E0E0"/>
              <w:bottom w:val="single" w:sz="8" w:space="0" w:color="AEAEAE"/>
              <w:right w:val="single" w:sz="8" w:space="0" w:color="E0E0E0"/>
            </w:tcBorders>
            <w:shd w:val="clear" w:color="auto" w:fill="FFFFFF"/>
          </w:tcPr>
          <w:p w14:paraId="32C095FA"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1.375</w:t>
            </w:r>
          </w:p>
        </w:tc>
        <w:tc>
          <w:tcPr>
            <w:tcW w:w="1440" w:type="dxa"/>
            <w:tcBorders>
              <w:top w:val="single" w:sz="12" w:space="0" w:color="auto"/>
              <w:left w:val="single" w:sz="8" w:space="0" w:color="E0E0E0"/>
              <w:bottom w:val="single" w:sz="8" w:space="0" w:color="AEAEAE"/>
              <w:right w:val="single" w:sz="8" w:space="0" w:color="E0E0E0"/>
            </w:tcBorders>
            <w:shd w:val="clear" w:color="auto" w:fill="FFFFFF"/>
          </w:tcPr>
          <w:p w14:paraId="21466214"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1.22</w:t>
            </w:r>
          </w:p>
        </w:tc>
        <w:tc>
          <w:tcPr>
            <w:tcW w:w="1530" w:type="dxa"/>
            <w:tcBorders>
              <w:top w:val="single" w:sz="12" w:space="0" w:color="auto"/>
              <w:left w:val="single" w:sz="8" w:space="0" w:color="E0E0E0"/>
              <w:bottom w:val="single" w:sz="8" w:space="0" w:color="AEAEAE"/>
              <w:right w:val="nil"/>
            </w:tcBorders>
            <w:shd w:val="clear" w:color="auto" w:fill="FFFFFF"/>
          </w:tcPr>
          <w:p w14:paraId="242D4CF8"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1.53</w:t>
            </w:r>
          </w:p>
        </w:tc>
        <w:tc>
          <w:tcPr>
            <w:tcW w:w="1889" w:type="dxa"/>
            <w:tcBorders>
              <w:top w:val="single" w:sz="12" w:space="0" w:color="auto"/>
              <w:left w:val="single" w:sz="8" w:space="0" w:color="E0E0E0"/>
              <w:bottom w:val="single" w:sz="8" w:space="0" w:color="AEAEAE"/>
              <w:right w:val="nil"/>
            </w:tcBorders>
            <w:shd w:val="clear" w:color="auto" w:fill="FFFFFF"/>
          </w:tcPr>
          <w:p w14:paraId="78EE864E"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Yes</w:t>
            </w:r>
          </w:p>
        </w:tc>
      </w:tr>
      <w:tr w:rsidR="00E74154" w:rsidRPr="00E74154" w14:paraId="21F7EF94" w14:textId="77777777" w:rsidTr="00A56217">
        <w:trPr>
          <w:cantSplit/>
          <w:jc w:val="center"/>
        </w:trPr>
        <w:tc>
          <w:tcPr>
            <w:tcW w:w="2633" w:type="dxa"/>
            <w:tcBorders>
              <w:top w:val="single" w:sz="8" w:space="0" w:color="AEAEAE"/>
              <w:left w:val="nil"/>
              <w:bottom w:val="single" w:sz="8" w:space="0" w:color="AEAEAE"/>
              <w:right w:val="nil"/>
            </w:tcBorders>
            <w:shd w:val="clear" w:color="auto" w:fill="auto"/>
          </w:tcPr>
          <w:p w14:paraId="21831BEC" w14:textId="77777777" w:rsidR="00E74154" w:rsidRPr="00E74154" w:rsidRDefault="00E74154" w:rsidP="00E74154">
            <w:pPr>
              <w:spacing w:before="120" w:after="120" w:line="240" w:lineRule="auto"/>
              <w:jc w:val="both"/>
              <w:rPr>
                <w:rFonts w:eastAsia="DengXian"/>
                <w:bCs/>
                <w:iCs/>
                <w:lang w:val="en-US" w:eastAsia="zh-CN"/>
              </w:rPr>
            </w:pPr>
            <w:r w:rsidRPr="00E74154">
              <w:rPr>
                <w:rFonts w:eastAsia="DengXian"/>
                <w:bCs/>
                <w:iCs/>
                <w:lang w:val="en-US" w:eastAsia="zh-CN"/>
              </w:rPr>
              <w:t>Challenge 2</w:t>
            </w:r>
          </w:p>
        </w:tc>
        <w:tc>
          <w:tcPr>
            <w:tcW w:w="1350" w:type="dxa"/>
            <w:tcBorders>
              <w:top w:val="single" w:sz="8" w:space="0" w:color="AEAEAE"/>
              <w:left w:val="nil"/>
              <w:bottom w:val="single" w:sz="8" w:space="0" w:color="AEAEAE"/>
              <w:right w:val="single" w:sz="8" w:space="0" w:color="E0E0E0"/>
            </w:tcBorders>
            <w:shd w:val="clear" w:color="auto" w:fill="FFFFFF"/>
          </w:tcPr>
          <w:p w14:paraId="3DD2EDFF"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1.970</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14:paraId="6001317E"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31</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14:paraId="28D49128"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.058</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14:paraId="7DD171F6"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.344</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14:paraId="670DE0AD"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-.01</w:t>
            </w:r>
          </w:p>
        </w:tc>
        <w:tc>
          <w:tcPr>
            <w:tcW w:w="1530" w:type="dxa"/>
            <w:tcBorders>
              <w:top w:val="single" w:sz="8" w:space="0" w:color="AEAEAE"/>
              <w:left w:val="single" w:sz="8" w:space="0" w:color="E0E0E0"/>
              <w:bottom w:val="single" w:sz="8" w:space="0" w:color="AEAEAE"/>
              <w:right w:val="nil"/>
            </w:tcBorders>
            <w:shd w:val="clear" w:color="auto" w:fill="FFFFFF"/>
          </w:tcPr>
          <w:p w14:paraId="1A7145DC"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.70</w:t>
            </w:r>
          </w:p>
        </w:tc>
        <w:tc>
          <w:tcPr>
            <w:tcW w:w="1889" w:type="dxa"/>
            <w:tcBorders>
              <w:top w:val="single" w:sz="8" w:space="0" w:color="AEAEAE"/>
              <w:left w:val="single" w:sz="8" w:space="0" w:color="E0E0E0"/>
              <w:bottom w:val="single" w:sz="8" w:space="0" w:color="AEAEAE"/>
              <w:right w:val="nil"/>
            </w:tcBorders>
            <w:shd w:val="clear" w:color="auto" w:fill="FFFFFF"/>
          </w:tcPr>
          <w:p w14:paraId="0691C9D0"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No</w:t>
            </w:r>
          </w:p>
        </w:tc>
      </w:tr>
      <w:tr w:rsidR="00E74154" w:rsidRPr="00E74154" w14:paraId="01FC08AB" w14:textId="77777777" w:rsidTr="00A56217">
        <w:trPr>
          <w:cantSplit/>
          <w:jc w:val="center"/>
        </w:trPr>
        <w:tc>
          <w:tcPr>
            <w:tcW w:w="2633" w:type="dxa"/>
            <w:tcBorders>
              <w:top w:val="single" w:sz="8" w:space="0" w:color="AEAEAE"/>
              <w:left w:val="nil"/>
              <w:bottom w:val="single" w:sz="8" w:space="0" w:color="AEAEAE"/>
              <w:right w:val="nil"/>
            </w:tcBorders>
            <w:shd w:val="clear" w:color="auto" w:fill="auto"/>
          </w:tcPr>
          <w:p w14:paraId="3FAED164" w14:textId="77777777" w:rsidR="00E74154" w:rsidRPr="00E74154" w:rsidRDefault="00E74154" w:rsidP="00E74154">
            <w:pPr>
              <w:spacing w:before="120" w:after="120" w:line="240" w:lineRule="auto"/>
              <w:jc w:val="both"/>
              <w:rPr>
                <w:rFonts w:eastAsia="DengXian"/>
                <w:bCs/>
                <w:iCs/>
                <w:lang w:val="en-US" w:eastAsia="zh-CN"/>
              </w:rPr>
            </w:pPr>
            <w:r w:rsidRPr="00E74154">
              <w:rPr>
                <w:rFonts w:eastAsia="DengXian"/>
                <w:bCs/>
                <w:iCs/>
                <w:lang w:val="en-US" w:eastAsia="zh-CN"/>
              </w:rPr>
              <w:t>Challenge 3</w:t>
            </w:r>
          </w:p>
        </w:tc>
        <w:tc>
          <w:tcPr>
            <w:tcW w:w="1350" w:type="dxa"/>
            <w:tcBorders>
              <w:top w:val="single" w:sz="8" w:space="0" w:color="AEAEAE"/>
              <w:left w:val="nil"/>
              <w:bottom w:val="single" w:sz="8" w:space="0" w:color="AEAEAE"/>
              <w:right w:val="single" w:sz="8" w:space="0" w:color="E0E0E0"/>
            </w:tcBorders>
            <w:shd w:val="clear" w:color="auto" w:fill="FFFFFF"/>
          </w:tcPr>
          <w:p w14:paraId="30A3ADE4"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-2.408</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14:paraId="1252BF06"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30</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14:paraId="0B770FB1" w14:textId="77777777" w:rsidR="00E74154" w:rsidRPr="00E74154" w:rsidRDefault="00E74154" w:rsidP="00E74154">
            <w:pPr>
              <w:spacing w:before="120" w:after="120" w:line="240" w:lineRule="auto"/>
              <w:jc w:val="center"/>
              <w:rPr>
                <w:rFonts w:eastAsia="DengXian"/>
                <w:b/>
                <w:bCs/>
                <w:i/>
                <w:iCs/>
                <w:lang w:val="en-US" w:eastAsia="zh-CN"/>
              </w:rPr>
            </w:pPr>
            <w:r w:rsidRPr="00E74154">
              <w:rPr>
                <w:rFonts w:eastAsia="DengXian"/>
                <w:b/>
                <w:bCs/>
                <w:i/>
                <w:iCs/>
                <w:lang w:val="en-US" w:eastAsia="zh-CN"/>
              </w:rPr>
              <w:t>.022</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14:paraId="71A1A9DA"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-.629</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14:paraId="61FE0502"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-1.16</w:t>
            </w:r>
          </w:p>
        </w:tc>
        <w:tc>
          <w:tcPr>
            <w:tcW w:w="1530" w:type="dxa"/>
            <w:tcBorders>
              <w:top w:val="single" w:sz="8" w:space="0" w:color="AEAEAE"/>
              <w:left w:val="single" w:sz="8" w:space="0" w:color="E0E0E0"/>
              <w:bottom w:val="single" w:sz="8" w:space="0" w:color="AEAEAE"/>
              <w:right w:val="nil"/>
            </w:tcBorders>
            <w:shd w:val="clear" w:color="auto" w:fill="FFFFFF"/>
          </w:tcPr>
          <w:p w14:paraId="6912FE75"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-.10</w:t>
            </w:r>
          </w:p>
        </w:tc>
        <w:tc>
          <w:tcPr>
            <w:tcW w:w="1889" w:type="dxa"/>
            <w:tcBorders>
              <w:top w:val="single" w:sz="8" w:space="0" w:color="AEAEAE"/>
              <w:left w:val="single" w:sz="8" w:space="0" w:color="E0E0E0"/>
              <w:bottom w:val="single" w:sz="8" w:space="0" w:color="AEAEAE"/>
              <w:right w:val="nil"/>
            </w:tcBorders>
            <w:shd w:val="clear" w:color="auto" w:fill="FFFFFF"/>
          </w:tcPr>
          <w:p w14:paraId="18B8BB74"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Yes</w:t>
            </w:r>
          </w:p>
        </w:tc>
      </w:tr>
      <w:tr w:rsidR="00E74154" w:rsidRPr="00E74154" w14:paraId="4A73F6EA" w14:textId="77777777" w:rsidTr="00A56217">
        <w:trPr>
          <w:cantSplit/>
          <w:jc w:val="center"/>
        </w:trPr>
        <w:tc>
          <w:tcPr>
            <w:tcW w:w="2633" w:type="dxa"/>
            <w:tcBorders>
              <w:top w:val="single" w:sz="8" w:space="0" w:color="AEAEAE"/>
              <w:left w:val="nil"/>
              <w:bottom w:val="single" w:sz="8" w:space="0" w:color="AEAEAE"/>
              <w:right w:val="nil"/>
            </w:tcBorders>
            <w:shd w:val="clear" w:color="auto" w:fill="auto"/>
          </w:tcPr>
          <w:p w14:paraId="3CE52C16" w14:textId="77777777" w:rsidR="00E74154" w:rsidRPr="00E74154" w:rsidRDefault="00E74154" w:rsidP="00E74154">
            <w:pPr>
              <w:spacing w:before="120" w:after="120" w:line="240" w:lineRule="auto"/>
              <w:jc w:val="both"/>
              <w:rPr>
                <w:rFonts w:eastAsia="DengXian"/>
                <w:bCs/>
                <w:iCs/>
                <w:lang w:val="en-US" w:eastAsia="zh-CN"/>
              </w:rPr>
            </w:pPr>
            <w:r w:rsidRPr="00E74154">
              <w:rPr>
                <w:rFonts w:eastAsia="DengXian"/>
                <w:bCs/>
                <w:iCs/>
                <w:lang w:val="en-US" w:eastAsia="zh-CN"/>
              </w:rPr>
              <w:t>Challenge 4</w:t>
            </w:r>
          </w:p>
        </w:tc>
        <w:tc>
          <w:tcPr>
            <w:tcW w:w="1350" w:type="dxa"/>
            <w:tcBorders>
              <w:top w:val="single" w:sz="8" w:space="0" w:color="AEAEAE"/>
              <w:left w:val="nil"/>
              <w:bottom w:val="single" w:sz="8" w:space="0" w:color="AEAEAE"/>
              <w:right w:val="single" w:sz="8" w:space="0" w:color="E0E0E0"/>
            </w:tcBorders>
            <w:shd w:val="clear" w:color="auto" w:fill="FFFFFF"/>
          </w:tcPr>
          <w:p w14:paraId="3ED92907"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1.033</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14:paraId="2C07C4A4"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31</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14:paraId="410F8BEA"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.310</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14:paraId="0C775CAA"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.219</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14:paraId="5A2A9244"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-.21</w:t>
            </w:r>
          </w:p>
        </w:tc>
        <w:tc>
          <w:tcPr>
            <w:tcW w:w="1530" w:type="dxa"/>
            <w:tcBorders>
              <w:top w:val="single" w:sz="8" w:space="0" w:color="AEAEAE"/>
              <w:left w:val="single" w:sz="8" w:space="0" w:color="E0E0E0"/>
              <w:bottom w:val="single" w:sz="8" w:space="0" w:color="AEAEAE"/>
              <w:right w:val="nil"/>
            </w:tcBorders>
            <w:shd w:val="clear" w:color="auto" w:fill="FFFFFF"/>
          </w:tcPr>
          <w:p w14:paraId="2E3A107F"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.65</w:t>
            </w:r>
          </w:p>
        </w:tc>
        <w:tc>
          <w:tcPr>
            <w:tcW w:w="1889" w:type="dxa"/>
            <w:tcBorders>
              <w:top w:val="single" w:sz="8" w:space="0" w:color="AEAEAE"/>
              <w:left w:val="single" w:sz="8" w:space="0" w:color="E0E0E0"/>
              <w:bottom w:val="single" w:sz="8" w:space="0" w:color="AEAEAE"/>
              <w:right w:val="nil"/>
            </w:tcBorders>
            <w:shd w:val="clear" w:color="auto" w:fill="FFFFFF"/>
          </w:tcPr>
          <w:p w14:paraId="0497B128"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No</w:t>
            </w:r>
          </w:p>
        </w:tc>
      </w:tr>
      <w:tr w:rsidR="00E74154" w:rsidRPr="00E74154" w14:paraId="7006C54E" w14:textId="77777777" w:rsidTr="00A56217">
        <w:trPr>
          <w:cantSplit/>
          <w:jc w:val="center"/>
        </w:trPr>
        <w:tc>
          <w:tcPr>
            <w:tcW w:w="2633" w:type="dxa"/>
            <w:tcBorders>
              <w:top w:val="single" w:sz="8" w:space="0" w:color="AEAEAE"/>
              <w:left w:val="nil"/>
              <w:bottom w:val="single" w:sz="8" w:space="0" w:color="AEAEAE"/>
              <w:right w:val="nil"/>
            </w:tcBorders>
            <w:shd w:val="clear" w:color="auto" w:fill="auto"/>
          </w:tcPr>
          <w:p w14:paraId="5DD44F5D" w14:textId="77777777" w:rsidR="00E74154" w:rsidRPr="00E74154" w:rsidRDefault="00E74154" w:rsidP="00E74154">
            <w:pPr>
              <w:spacing w:before="120" w:after="120" w:line="240" w:lineRule="auto"/>
              <w:jc w:val="both"/>
              <w:rPr>
                <w:rFonts w:eastAsia="DengXian"/>
                <w:bCs/>
                <w:iCs/>
                <w:lang w:val="en-US" w:eastAsia="zh-CN"/>
              </w:rPr>
            </w:pPr>
            <w:r w:rsidRPr="00E74154">
              <w:rPr>
                <w:rFonts w:eastAsia="DengXian"/>
                <w:bCs/>
                <w:iCs/>
                <w:lang w:val="en-US" w:eastAsia="zh-CN"/>
              </w:rPr>
              <w:t>Challenge 5</w:t>
            </w:r>
          </w:p>
        </w:tc>
        <w:tc>
          <w:tcPr>
            <w:tcW w:w="1350" w:type="dxa"/>
            <w:tcBorders>
              <w:top w:val="single" w:sz="8" w:space="0" w:color="AEAEAE"/>
              <w:left w:val="nil"/>
              <w:bottom w:val="single" w:sz="8" w:space="0" w:color="AEAEAE"/>
              <w:right w:val="single" w:sz="8" w:space="0" w:color="E0E0E0"/>
            </w:tcBorders>
            <w:shd w:val="clear" w:color="auto" w:fill="FFFFFF"/>
          </w:tcPr>
          <w:p w14:paraId="34F59341"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2.852</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14:paraId="4C1EF0BD"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30</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14:paraId="5A06717A" w14:textId="77777777" w:rsidR="00E74154" w:rsidRPr="00E74154" w:rsidRDefault="00E74154" w:rsidP="00E74154">
            <w:pPr>
              <w:spacing w:before="120" w:after="120" w:line="240" w:lineRule="auto"/>
              <w:jc w:val="center"/>
              <w:rPr>
                <w:rFonts w:eastAsia="DengXian"/>
                <w:b/>
                <w:bCs/>
                <w:i/>
                <w:iCs/>
                <w:lang w:val="en-US" w:eastAsia="zh-CN"/>
              </w:rPr>
            </w:pPr>
            <w:r w:rsidRPr="00E74154">
              <w:rPr>
                <w:rFonts w:eastAsia="DengXian"/>
                <w:b/>
                <w:bCs/>
                <w:i/>
                <w:iCs/>
                <w:lang w:val="en-US" w:eastAsia="zh-CN"/>
              </w:rPr>
              <w:t>.008*</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14:paraId="443C47F6"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.597</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14:paraId="57A17EC2"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.17</w:t>
            </w:r>
          </w:p>
        </w:tc>
        <w:tc>
          <w:tcPr>
            <w:tcW w:w="1530" w:type="dxa"/>
            <w:tcBorders>
              <w:top w:val="single" w:sz="8" w:space="0" w:color="AEAEAE"/>
              <w:left w:val="single" w:sz="8" w:space="0" w:color="E0E0E0"/>
              <w:bottom w:val="single" w:sz="8" w:space="0" w:color="AEAEAE"/>
              <w:right w:val="nil"/>
            </w:tcBorders>
            <w:shd w:val="clear" w:color="auto" w:fill="FFFFFF"/>
          </w:tcPr>
          <w:p w14:paraId="6988C2DF"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1.02</w:t>
            </w:r>
          </w:p>
        </w:tc>
        <w:tc>
          <w:tcPr>
            <w:tcW w:w="1889" w:type="dxa"/>
            <w:tcBorders>
              <w:top w:val="single" w:sz="8" w:space="0" w:color="AEAEAE"/>
              <w:left w:val="single" w:sz="8" w:space="0" w:color="E0E0E0"/>
              <w:bottom w:val="single" w:sz="8" w:space="0" w:color="AEAEAE"/>
              <w:right w:val="nil"/>
            </w:tcBorders>
            <w:shd w:val="clear" w:color="auto" w:fill="FFFFFF"/>
          </w:tcPr>
          <w:p w14:paraId="3EA8E284"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Yes</w:t>
            </w:r>
          </w:p>
        </w:tc>
      </w:tr>
      <w:tr w:rsidR="00E74154" w:rsidRPr="00E74154" w14:paraId="12FBAC1A" w14:textId="77777777" w:rsidTr="00A56217">
        <w:trPr>
          <w:cantSplit/>
          <w:jc w:val="center"/>
        </w:trPr>
        <w:tc>
          <w:tcPr>
            <w:tcW w:w="2633" w:type="dxa"/>
            <w:tcBorders>
              <w:top w:val="single" w:sz="8" w:space="0" w:color="AEAEAE"/>
              <w:left w:val="nil"/>
              <w:bottom w:val="single" w:sz="8" w:space="0" w:color="AEAEAE"/>
              <w:right w:val="nil"/>
            </w:tcBorders>
            <w:shd w:val="clear" w:color="auto" w:fill="auto"/>
          </w:tcPr>
          <w:p w14:paraId="4ECC3BFE" w14:textId="77777777" w:rsidR="00E74154" w:rsidRPr="00E74154" w:rsidRDefault="00E74154" w:rsidP="00E74154">
            <w:pPr>
              <w:spacing w:before="120" w:after="120" w:line="240" w:lineRule="auto"/>
              <w:jc w:val="both"/>
              <w:rPr>
                <w:rFonts w:eastAsia="DengXian"/>
                <w:bCs/>
                <w:iCs/>
                <w:lang w:val="en-US" w:eastAsia="zh-CN"/>
              </w:rPr>
            </w:pPr>
            <w:r w:rsidRPr="00E74154">
              <w:rPr>
                <w:rFonts w:eastAsia="DengXian"/>
                <w:bCs/>
                <w:iCs/>
                <w:lang w:val="en-US" w:eastAsia="zh-CN"/>
              </w:rPr>
              <w:t>Challenge 6</w:t>
            </w:r>
          </w:p>
        </w:tc>
        <w:tc>
          <w:tcPr>
            <w:tcW w:w="1350" w:type="dxa"/>
            <w:tcBorders>
              <w:top w:val="single" w:sz="8" w:space="0" w:color="AEAEAE"/>
              <w:left w:val="nil"/>
              <w:bottom w:val="single" w:sz="8" w:space="0" w:color="AEAEAE"/>
              <w:right w:val="single" w:sz="8" w:space="0" w:color="E0E0E0"/>
            </w:tcBorders>
            <w:shd w:val="clear" w:color="auto" w:fill="FFFFFF"/>
          </w:tcPr>
          <w:p w14:paraId="0C266674"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-1.948</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14:paraId="38352830"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29</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14:paraId="6A538E2E"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.061</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14:paraId="22826543"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-.400</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14:paraId="7F737A0D"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-.82</w:t>
            </w:r>
          </w:p>
        </w:tc>
        <w:tc>
          <w:tcPr>
            <w:tcW w:w="1530" w:type="dxa"/>
            <w:tcBorders>
              <w:top w:val="single" w:sz="8" w:space="0" w:color="AEAEAE"/>
              <w:left w:val="single" w:sz="8" w:space="0" w:color="E0E0E0"/>
              <w:bottom w:val="single" w:sz="8" w:space="0" w:color="AEAEAE"/>
              <w:right w:val="nil"/>
            </w:tcBorders>
            <w:shd w:val="clear" w:color="auto" w:fill="FFFFFF"/>
          </w:tcPr>
          <w:p w14:paraId="0C1E4634"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.02</w:t>
            </w:r>
          </w:p>
        </w:tc>
        <w:tc>
          <w:tcPr>
            <w:tcW w:w="1889" w:type="dxa"/>
            <w:tcBorders>
              <w:top w:val="single" w:sz="8" w:space="0" w:color="AEAEAE"/>
              <w:left w:val="single" w:sz="8" w:space="0" w:color="E0E0E0"/>
              <w:bottom w:val="single" w:sz="8" w:space="0" w:color="AEAEAE"/>
              <w:right w:val="nil"/>
            </w:tcBorders>
            <w:shd w:val="clear" w:color="auto" w:fill="FFFFFF"/>
          </w:tcPr>
          <w:p w14:paraId="0077E793"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No</w:t>
            </w:r>
          </w:p>
        </w:tc>
      </w:tr>
      <w:tr w:rsidR="00E74154" w:rsidRPr="00E74154" w14:paraId="35528C6E" w14:textId="77777777" w:rsidTr="00A56217">
        <w:trPr>
          <w:cantSplit/>
          <w:jc w:val="center"/>
        </w:trPr>
        <w:tc>
          <w:tcPr>
            <w:tcW w:w="2633" w:type="dxa"/>
            <w:tcBorders>
              <w:top w:val="single" w:sz="8" w:space="0" w:color="AEAEAE"/>
              <w:left w:val="nil"/>
              <w:bottom w:val="single" w:sz="8" w:space="0" w:color="AEAEAE"/>
              <w:right w:val="nil"/>
            </w:tcBorders>
            <w:shd w:val="clear" w:color="auto" w:fill="auto"/>
          </w:tcPr>
          <w:p w14:paraId="5C060FAD" w14:textId="77777777" w:rsidR="00E74154" w:rsidRPr="00E74154" w:rsidRDefault="00E74154" w:rsidP="00E74154">
            <w:pPr>
              <w:spacing w:before="120" w:after="120" w:line="240" w:lineRule="auto"/>
              <w:jc w:val="both"/>
              <w:rPr>
                <w:rFonts w:eastAsia="DengXian"/>
                <w:bCs/>
                <w:iCs/>
                <w:lang w:val="en-US" w:eastAsia="zh-CN"/>
              </w:rPr>
            </w:pPr>
            <w:r w:rsidRPr="00E74154">
              <w:rPr>
                <w:rFonts w:eastAsia="DengXian"/>
                <w:bCs/>
                <w:iCs/>
                <w:lang w:val="en-US" w:eastAsia="zh-CN"/>
              </w:rPr>
              <w:t>Challenge 7</w:t>
            </w:r>
          </w:p>
        </w:tc>
        <w:tc>
          <w:tcPr>
            <w:tcW w:w="1350" w:type="dxa"/>
            <w:tcBorders>
              <w:top w:val="single" w:sz="8" w:space="0" w:color="AEAEAE"/>
              <w:left w:val="nil"/>
              <w:bottom w:val="single" w:sz="8" w:space="0" w:color="AEAEAE"/>
              <w:right w:val="single" w:sz="8" w:space="0" w:color="E0E0E0"/>
            </w:tcBorders>
            <w:shd w:val="clear" w:color="auto" w:fill="FFFFFF"/>
          </w:tcPr>
          <w:p w14:paraId="6F9447F5"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-.146</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14:paraId="26997DF0"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29</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14:paraId="69812472"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.885</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14:paraId="1A601577"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-.033</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14:paraId="732426DB"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-.50</w:t>
            </w:r>
          </w:p>
        </w:tc>
        <w:tc>
          <w:tcPr>
            <w:tcW w:w="1530" w:type="dxa"/>
            <w:tcBorders>
              <w:top w:val="single" w:sz="8" w:space="0" w:color="AEAEAE"/>
              <w:left w:val="single" w:sz="8" w:space="0" w:color="E0E0E0"/>
              <w:bottom w:val="single" w:sz="8" w:space="0" w:color="AEAEAE"/>
              <w:right w:val="nil"/>
            </w:tcBorders>
            <w:shd w:val="clear" w:color="auto" w:fill="FFFFFF"/>
          </w:tcPr>
          <w:p w14:paraId="4CF39B57"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.43</w:t>
            </w:r>
          </w:p>
        </w:tc>
        <w:tc>
          <w:tcPr>
            <w:tcW w:w="1889" w:type="dxa"/>
            <w:tcBorders>
              <w:top w:val="single" w:sz="8" w:space="0" w:color="AEAEAE"/>
              <w:left w:val="single" w:sz="8" w:space="0" w:color="E0E0E0"/>
              <w:bottom w:val="single" w:sz="8" w:space="0" w:color="AEAEAE"/>
              <w:right w:val="nil"/>
            </w:tcBorders>
            <w:shd w:val="clear" w:color="auto" w:fill="FFFFFF"/>
          </w:tcPr>
          <w:p w14:paraId="389B3525"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No</w:t>
            </w:r>
          </w:p>
        </w:tc>
      </w:tr>
      <w:tr w:rsidR="00E74154" w:rsidRPr="00E74154" w14:paraId="675A446C" w14:textId="77777777" w:rsidTr="00A56217">
        <w:trPr>
          <w:cantSplit/>
          <w:jc w:val="center"/>
        </w:trPr>
        <w:tc>
          <w:tcPr>
            <w:tcW w:w="2633" w:type="dxa"/>
            <w:tcBorders>
              <w:top w:val="single" w:sz="8" w:space="0" w:color="AEAEAE"/>
              <w:left w:val="nil"/>
              <w:bottom w:val="single" w:sz="8" w:space="0" w:color="AEAEAE"/>
              <w:right w:val="nil"/>
            </w:tcBorders>
            <w:shd w:val="clear" w:color="auto" w:fill="auto"/>
          </w:tcPr>
          <w:p w14:paraId="3AE23672" w14:textId="77777777" w:rsidR="00E74154" w:rsidRPr="00E74154" w:rsidRDefault="00E74154" w:rsidP="00E74154">
            <w:pPr>
              <w:spacing w:before="120" w:after="120" w:line="240" w:lineRule="auto"/>
              <w:jc w:val="both"/>
              <w:rPr>
                <w:rFonts w:eastAsia="DengXian"/>
                <w:bCs/>
                <w:iCs/>
                <w:lang w:val="en-US" w:eastAsia="zh-CN"/>
              </w:rPr>
            </w:pPr>
            <w:r w:rsidRPr="00E74154">
              <w:rPr>
                <w:rFonts w:eastAsia="DengXian"/>
                <w:bCs/>
                <w:iCs/>
                <w:lang w:val="en-US" w:eastAsia="zh-CN"/>
              </w:rPr>
              <w:t>Challenge 8</w:t>
            </w:r>
          </w:p>
        </w:tc>
        <w:tc>
          <w:tcPr>
            <w:tcW w:w="1350" w:type="dxa"/>
            <w:tcBorders>
              <w:top w:val="single" w:sz="8" w:space="0" w:color="AEAEAE"/>
              <w:left w:val="nil"/>
              <w:bottom w:val="single" w:sz="8" w:space="0" w:color="AEAEAE"/>
              <w:right w:val="single" w:sz="8" w:space="0" w:color="E0E0E0"/>
            </w:tcBorders>
            <w:shd w:val="clear" w:color="auto" w:fill="FFFFFF"/>
          </w:tcPr>
          <w:p w14:paraId="134F8F21"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.921</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14:paraId="6E32A50D"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30</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14:paraId="27F2C92D"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.364</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14:paraId="281C9B17"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.145</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14:paraId="6C768FBA"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-.18</w:t>
            </w:r>
          </w:p>
        </w:tc>
        <w:tc>
          <w:tcPr>
            <w:tcW w:w="1530" w:type="dxa"/>
            <w:tcBorders>
              <w:top w:val="single" w:sz="8" w:space="0" w:color="AEAEAE"/>
              <w:left w:val="single" w:sz="8" w:space="0" w:color="E0E0E0"/>
              <w:bottom w:val="single" w:sz="8" w:space="0" w:color="AEAEAE"/>
              <w:right w:val="nil"/>
            </w:tcBorders>
            <w:shd w:val="clear" w:color="auto" w:fill="FFFFFF"/>
          </w:tcPr>
          <w:p w14:paraId="1B74D2A0"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.47</w:t>
            </w:r>
          </w:p>
        </w:tc>
        <w:tc>
          <w:tcPr>
            <w:tcW w:w="1889" w:type="dxa"/>
            <w:tcBorders>
              <w:top w:val="single" w:sz="8" w:space="0" w:color="AEAEAE"/>
              <w:left w:val="single" w:sz="8" w:space="0" w:color="E0E0E0"/>
              <w:bottom w:val="single" w:sz="8" w:space="0" w:color="AEAEAE"/>
              <w:right w:val="nil"/>
            </w:tcBorders>
            <w:shd w:val="clear" w:color="auto" w:fill="FFFFFF"/>
          </w:tcPr>
          <w:p w14:paraId="6BC107EF"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No</w:t>
            </w:r>
          </w:p>
        </w:tc>
      </w:tr>
      <w:tr w:rsidR="00E74154" w:rsidRPr="00E74154" w14:paraId="34F9D257" w14:textId="77777777" w:rsidTr="00A56217">
        <w:trPr>
          <w:cantSplit/>
          <w:jc w:val="center"/>
        </w:trPr>
        <w:tc>
          <w:tcPr>
            <w:tcW w:w="2633" w:type="dxa"/>
            <w:tcBorders>
              <w:top w:val="single" w:sz="8" w:space="0" w:color="AEAEAE"/>
              <w:left w:val="nil"/>
              <w:bottom w:val="single" w:sz="12" w:space="0" w:color="auto"/>
              <w:right w:val="nil"/>
            </w:tcBorders>
            <w:shd w:val="clear" w:color="auto" w:fill="auto"/>
          </w:tcPr>
          <w:p w14:paraId="0CFFD2F5" w14:textId="77777777" w:rsidR="00E74154" w:rsidRPr="00E74154" w:rsidRDefault="00E74154" w:rsidP="00E74154">
            <w:pPr>
              <w:spacing w:before="120" w:after="120" w:line="240" w:lineRule="auto"/>
              <w:jc w:val="both"/>
              <w:rPr>
                <w:rFonts w:eastAsia="DengXian"/>
                <w:bCs/>
                <w:iCs/>
                <w:lang w:val="en-US" w:eastAsia="zh-CN"/>
              </w:rPr>
            </w:pPr>
            <w:r w:rsidRPr="00E74154">
              <w:rPr>
                <w:rFonts w:eastAsia="DengXian"/>
                <w:bCs/>
                <w:iCs/>
                <w:lang w:val="en-US" w:eastAsia="zh-CN"/>
              </w:rPr>
              <w:t>Challenge 9</w:t>
            </w:r>
          </w:p>
        </w:tc>
        <w:tc>
          <w:tcPr>
            <w:tcW w:w="1350" w:type="dxa"/>
            <w:tcBorders>
              <w:top w:val="single" w:sz="8" w:space="0" w:color="AEAEAE"/>
              <w:left w:val="nil"/>
              <w:bottom w:val="single" w:sz="12" w:space="0" w:color="auto"/>
              <w:right w:val="single" w:sz="8" w:space="0" w:color="E0E0E0"/>
            </w:tcBorders>
            <w:shd w:val="clear" w:color="auto" w:fill="FFFFFF"/>
          </w:tcPr>
          <w:p w14:paraId="4D4CADCF"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-1.839</w:t>
            </w:r>
          </w:p>
        </w:tc>
        <w:tc>
          <w:tcPr>
            <w:tcW w:w="900" w:type="dxa"/>
            <w:tcBorders>
              <w:top w:val="single" w:sz="8" w:space="0" w:color="AEAEAE"/>
              <w:left w:val="single" w:sz="8" w:space="0" w:color="E0E0E0"/>
              <w:bottom w:val="single" w:sz="12" w:space="0" w:color="auto"/>
              <w:right w:val="single" w:sz="8" w:space="0" w:color="E0E0E0"/>
            </w:tcBorders>
            <w:shd w:val="clear" w:color="auto" w:fill="FFFFFF"/>
          </w:tcPr>
          <w:p w14:paraId="11B4CFDE"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30</w:t>
            </w:r>
          </w:p>
        </w:tc>
        <w:tc>
          <w:tcPr>
            <w:tcW w:w="1440" w:type="dxa"/>
            <w:tcBorders>
              <w:top w:val="single" w:sz="8" w:space="0" w:color="AEAEAE"/>
              <w:left w:val="single" w:sz="8" w:space="0" w:color="E0E0E0"/>
              <w:bottom w:val="single" w:sz="12" w:space="0" w:color="auto"/>
              <w:right w:val="single" w:sz="8" w:space="0" w:color="E0E0E0"/>
            </w:tcBorders>
            <w:shd w:val="clear" w:color="auto" w:fill="FFFFFF"/>
          </w:tcPr>
          <w:p w14:paraId="6097402D"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.076</w:t>
            </w:r>
          </w:p>
        </w:tc>
        <w:tc>
          <w:tcPr>
            <w:tcW w:w="1440" w:type="dxa"/>
            <w:tcBorders>
              <w:top w:val="single" w:sz="8" w:space="0" w:color="AEAEAE"/>
              <w:left w:val="single" w:sz="8" w:space="0" w:color="E0E0E0"/>
              <w:bottom w:val="single" w:sz="12" w:space="0" w:color="auto"/>
              <w:right w:val="single" w:sz="8" w:space="0" w:color="E0E0E0"/>
            </w:tcBorders>
            <w:shd w:val="clear" w:color="auto" w:fill="FFFFFF"/>
          </w:tcPr>
          <w:p w14:paraId="2585F7F5"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-.403</w:t>
            </w:r>
          </w:p>
        </w:tc>
        <w:tc>
          <w:tcPr>
            <w:tcW w:w="1440" w:type="dxa"/>
            <w:tcBorders>
              <w:top w:val="single" w:sz="8" w:space="0" w:color="AEAEAE"/>
              <w:left w:val="single" w:sz="8" w:space="0" w:color="E0E0E0"/>
              <w:bottom w:val="single" w:sz="12" w:space="0" w:color="auto"/>
              <w:right w:val="single" w:sz="8" w:space="0" w:color="E0E0E0"/>
            </w:tcBorders>
            <w:shd w:val="clear" w:color="auto" w:fill="FFFFFF"/>
          </w:tcPr>
          <w:p w14:paraId="1F864447"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-.85</w:t>
            </w:r>
          </w:p>
        </w:tc>
        <w:tc>
          <w:tcPr>
            <w:tcW w:w="1530" w:type="dxa"/>
            <w:tcBorders>
              <w:top w:val="single" w:sz="8" w:space="0" w:color="AEAEAE"/>
              <w:left w:val="single" w:sz="8" w:space="0" w:color="E0E0E0"/>
              <w:bottom w:val="single" w:sz="12" w:space="0" w:color="auto"/>
              <w:right w:val="nil"/>
            </w:tcBorders>
            <w:shd w:val="clear" w:color="auto" w:fill="FFFFFF"/>
          </w:tcPr>
          <w:p w14:paraId="7CF61C33"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.04</w:t>
            </w:r>
          </w:p>
        </w:tc>
        <w:tc>
          <w:tcPr>
            <w:tcW w:w="1889" w:type="dxa"/>
            <w:tcBorders>
              <w:top w:val="single" w:sz="8" w:space="0" w:color="AEAEAE"/>
              <w:left w:val="single" w:sz="8" w:space="0" w:color="E0E0E0"/>
              <w:bottom w:val="single" w:sz="12" w:space="0" w:color="auto"/>
              <w:right w:val="nil"/>
            </w:tcBorders>
            <w:shd w:val="clear" w:color="auto" w:fill="FFFFFF"/>
          </w:tcPr>
          <w:p w14:paraId="08A4CA84" w14:textId="77777777" w:rsidR="00E74154" w:rsidRPr="00E74154" w:rsidRDefault="00E74154" w:rsidP="00E74154">
            <w:pPr>
              <w:spacing w:before="120" w:after="120" w:line="240" w:lineRule="auto"/>
              <w:jc w:val="center"/>
              <w:rPr>
                <w:rFonts w:eastAsia="DengXian"/>
                <w:bCs/>
                <w:iCs/>
                <w:lang w:val="en-US" w:eastAsia="zh-CN"/>
              </w:rPr>
            </w:pPr>
            <w:r w:rsidRPr="00E74154">
              <w:rPr>
                <w:rFonts w:eastAsia="DengXian"/>
                <w:bCs/>
                <w:iCs/>
                <w:lang w:val="en-US" w:eastAsia="zh-CN"/>
              </w:rPr>
              <w:t>No</w:t>
            </w:r>
          </w:p>
        </w:tc>
      </w:tr>
    </w:tbl>
    <w:p w14:paraId="6F0729C5" w14:textId="77777777" w:rsidR="00E74154" w:rsidRPr="00E74154" w:rsidRDefault="00E74154" w:rsidP="00E74154">
      <w:pPr>
        <w:spacing w:before="20" w:after="20" w:line="240" w:lineRule="auto"/>
        <w:jc w:val="both"/>
        <w:rPr>
          <w:rFonts w:eastAsia="DengXian"/>
          <w:b/>
          <w:bCs/>
          <w:iCs/>
          <w:lang w:val="en-US" w:eastAsia="zh-CN"/>
        </w:rPr>
      </w:pPr>
    </w:p>
    <w:p w14:paraId="00DA666D" w14:textId="77777777" w:rsidR="00E74154" w:rsidRPr="00E74154" w:rsidRDefault="00E74154" w:rsidP="00E74154">
      <w:pPr>
        <w:spacing w:before="20" w:after="20" w:line="240" w:lineRule="auto"/>
        <w:jc w:val="both"/>
        <w:rPr>
          <w:rFonts w:eastAsia="DengXian"/>
          <w:bCs/>
          <w:iCs/>
          <w:sz w:val="22"/>
          <w:szCs w:val="22"/>
          <w:lang w:eastAsia="zh-CN"/>
        </w:rPr>
      </w:pPr>
      <w:r w:rsidRPr="00E74154">
        <w:rPr>
          <w:rFonts w:eastAsia="DengXian"/>
          <w:b/>
          <w:bCs/>
          <w:iCs/>
          <w:sz w:val="22"/>
          <w:szCs w:val="22"/>
          <w:lang w:eastAsia="zh-CN"/>
        </w:rPr>
        <w:t>Notes</w:t>
      </w:r>
      <w:r w:rsidRPr="00E74154">
        <w:rPr>
          <w:rFonts w:eastAsia="DengXian"/>
          <w:bCs/>
          <w:iCs/>
          <w:sz w:val="22"/>
          <w:szCs w:val="22"/>
          <w:lang w:eastAsia="zh-CN"/>
        </w:rPr>
        <w:t xml:space="preserve">: </w:t>
      </w:r>
      <w:proofErr w:type="spellStart"/>
      <w:proofErr w:type="gramStart"/>
      <w:r w:rsidRPr="00E74154">
        <w:rPr>
          <w:rFonts w:eastAsia="DengXian"/>
          <w:bCs/>
          <w:i/>
          <w:iCs/>
          <w:sz w:val="22"/>
          <w:szCs w:val="22"/>
          <w:lang w:eastAsia="zh-CN"/>
        </w:rPr>
        <w:t>df</w:t>
      </w:r>
      <w:proofErr w:type="spellEnd"/>
      <w:proofErr w:type="gramEnd"/>
      <w:r w:rsidRPr="00E74154">
        <w:rPr>
          <w:rFonts w:eastAsia="DengXian"/>
          <w:bCs/>
          <w:iCs/>
          <w:sz w:val="22"/>
          <w:szCs w:val="22"/>
          <w:lang w:eastAsia="zh-CN"/>
        </w:rPr>
        <w:t xml:space="preserve"> = degrees of freedom, *Significant at the 95 per cent level (</w:t>
      </w:r>
      <w:r w:rsidRPr="00E74154">
        <w:rPr>
          <w:rFonts w:eastAsia="DengXian"/>
          <w:bCs/>
          <w:i/>
          <w:iCs/>
          <w:sz w:val="22"/>
          <w:szCs w:val="22"/>
          <w:lang w:eastAsia="zh-CN"/>
        </w:rPr>
        <w:t>p</w:t>
      </w:r>
      <w:r w:rsidRPr="00E74154">
        <w:rPr>
          <w:rFonts w:eastAsia="DengXian"/>
          <w:bCs/>
          <w:iCs/>
          <w:sz w:val="22"/>
          <w:szCs w:val="22"/>
          <w:lang w:eastAsia="zh-CN"/>
        </w:rPr>
        <w:t xml:space="preserve"> &lt; 0.05); * See Table I for the for full list of challenges and associated labels</w:t>
      </w:r>
    </w:p>
    <w:p w14:paraId="559820D0" w14:textId="77777777" w:rsidR="00E74154" w:rsidRPr="00E74154" w:rsidRDefault="00E74154" w:rsidP="00E74154">
      <w:pPr>
        <w:spacing w:before="20" w:after="20" w:line="240" w:lineRule="auto"/>
        <w:jc w:val="both"/>
        <w:rPr>
          <w:rFonts w:eastAsia="DengXian"/>
          <w:b/>
          <w:bCs/>
          <w:iCs/>
          <w:lang w:val="en-US" w:eastAsia="zh-CN"/>
        </w:rPr>
      </w:pPr>
    </w:p>
    <w:p w14:paraId="482FB4C3" w14:textId="77777777" w:rsidR="00E74154" w:rsidRPr="00E74154" w:rsidRDefault="00E74154" w:rsidP="00E74154">
      <w:pPr>
        <w:spacing w:before="20" w:after="20" w:line="240" w:lineRule="auto"/>
        <w:jc w:val="both"/>
        <w:rPr>
          <w:rFonts w:eastAsia="DengXian"/>
          <w:b/>
          <w:bCs/>
          <w:iCs/>
          <w:lang w:val="en-US" w:eastAsia="zh-CN"/>
        </w:rPr>
      </w:pPr>
    </w:p>
    <w:p w14:paraId="6936830A" w14:textId="77777777" w:rsidR="00E74154" w:rsidRPr="00E74154" w:rsidRDefault="00E74154" w:rsidP="00E74154">
      <w:pPr>
        <w:spacing w:before="20" w:after="20" w:line="240" w:lineRule="auto"/>
        <w:jc w:val="both"/>
        <w:rPr>
          <w:rFonts w:eastAsia="DengXian"/>
          <w:b/>
          <w:bCs/>
          <w:iCs/>
          <w:lang w:val="en-US" w:eastAsia="zh-CN"/>
        </w:rPr>
      </w:pPr>
    </w:p>
    <w:p w14:paraId="6B4E0D8B" w14:textId="77777777" w:rsidR="00E74154" w:rsidRPr="00E74154" w:rsidRDefault="00E74154" w:rsidP="00E74154">
      <w:pPr>
        <w:spacing w:before="20" w:after="20" w:line="240" w:lineRule="auto"/>
        <w:jc w:val="both"/>
        <w:rPr>
          <w:rFonts w:eastAsia="DengXian"/>
          <w:b/>
          <w:bCs/>
          <w:iCs/>
          <w:lang w:val="en-US" w:eastAsia="zh-CN"/>
        </w:rPr>
      </w:pPr>
    </w:p>
    <w:p w14:paraId="22A98F70" w14:textId="77777777" w:rsidR="00E74154" w:rsidRPr="00E74154" w:rsidRDefault="00E74154" w:rsidP="00E74154">
      <w:pPr>
        <w:spacing w:before="20" w:after="20" w:line="240" w:lineRule="auto"/>
        <w:jc w:val="both"/>
        <w:rPr>
          <w:rFonts w:eastAsia="DengXian"/>
          <w:bCs/>
          <w:iCs/>
          <w:sz w:val="22"/>
          <w:lang w:val="en-US" w:eastAsia="zh-CN"/>
        </w:rPr>
      </w:pPr>
      <w:r w:rsidRPr="00E74154">
        <w:rPr>
          <w:rFonts w:eastAsia="DengXian"/>
          <w:b/>
          <w:bCs/>
          <w:iCs/>
          <w:sz w:val="22"/>
          <w:lang w:eastAsia="zh-CN"/>
        </w:rPr>
        <w:t xml:space="preserve">Table VI: </w:t>
      </w:r>
      <w:r w:rsidRPr="00E74154">
        <w:rPr>
          <w:rFonts w:eastAsia="DengXian"/>
          <w:bCs/>
          <w:iCs/>
          <w:sz w:val="22"/>
          <w:lang w:eastAsia="zh-CN"/>
        </w:rPr>
        <w:t xml:space="preserve">Inter-item Kendall’s </w:t>
      </w:r>
      <w:proofErr w:type="spellStart"/>
      <w:r w:rsidRPr="00E74154">
        <w:rPr>
          <w:rFonts w:eastAsia="DengXian"/>
          <w:bCs/>
          <w:iCs/>
          <w:sz w:val="22"/>
          <w:lang w:eastAsia="zh-CN"/>
        </w:rPr>
        <w:t>tau_b</w:t>
      </w:r>
      <w:proofErr w:type="spellEnd"/>
      <w:r w:rsidRPr="00E74154">
        <w:rPr>
          <w:rFonts w:eastAsia="DengXian"/>
          <w:bCs/>
          <w:iCs/>
          <w:sz w:val="22"/>
          <w:lang w:eastAsia="zh-CN"/>
        </w:rPr>
        <w:t xml:space="preserve"> correlations of the challenges affecting the bid / no bid practices</w:t>
      </w:r>
    </w:p>
    <w:tbl>
      <w:tblPr>
        <w:tblW w:w="14315" w:type="dxa"/>
        <w:tblLayout w:type="fixed"/>
        <w:tblCellMar>
          <w:left w:w="0" w:type="dxa"/>
          <w:right w:w="0" w:type="dxa"/>
        </w:tblCellMar>
        <w:tblLook w:val="0000" w:firstRow="0" w:lastRow="0" w:firstColumn="0" w:lastColumn="0" w:noHBand="0" w:noVBand="0"/>
      </w:tblPr>
      <w:tblGrid>
        <w:gridCol w:w="2525"/>
        <w:gridCol w:w="1350"/>
        <w:gridCol w:w="1350"/>
        <w:gridCol w:w="1350"/>
        <w:gridCol w:w="1260"/>
        <w:gridCol w:w="1350"/>
        <w:gridCol w:w="1440"/>
        <w:gridCol w:w="1170"/>
        <w:gridCol w:w="1260"/>
        <w:gridCol w:w="1260"/>
      </w:tblGrid>
      <w:tr w:rsidR="00E74154" w:rsidRPr="00E74154" w14:paraId="2698DA4F" w14:textId="77777777" w:rsidTr="00A56217">
        <w:trPr>
          <w:cantSplit/>
        </w:trPr>
        <w:tc>
          <w:tcPr>
            <w:tcW w:w="2525" w:type="dxa"/>
            <w:vMerge w:val="restart"/>
            <w:tcBorders>
              <w:top w:val="single" w:sz="12" w:space="0" w:color="auto"/>
            </w:tcBorders>
            <w:shd w:val="clear" w:color="auto" w:fill="FFFFFF"/>
            <w:vAlign w:val="bottom"/>
          </w:tcPr>
          <w:p w14:paraId="5DF07921" w14:textId="77777777" w:rsidR="00E74154" w:rsidRPr="00E74154" w:rsidRDefault="00E74154" w:rsidP="00E74154">
            <w:pPr>
              <w:spacing w:before="40" w:after="40" w:line="240" w:lineRule="auto"/>
              <w:jc w:val="both"/>
              <w:rPr>
                <w:rFonts w:eastAsia="DengXian"/>
                <w:bCs/>
                <w:iCs/>
                <w:sz w:val="20"/>
                <w:lang w:val="en-US" w:eastAsia="zh-CN"/>
              </w:rPr>
            </w:pPr>
          </w:p>
        </w:tc>
        <w:tc>
          <w:tcPr>
            <w:tcW w:w="11790" w:type="dxa"/>
            <w:gridSpan w:val="9"/>
            <w:tcBorders>
              <w:top w:val="single" w:sz="12" w:space="0" w:color="auto"/>
              <w:bottom w:val="single" w:sz="4" w:space="0" w:color="auto"/>
            </w:tcBorders>
            <w:shd w:val="clear" w:color="auto" w:fill="FFFFFF"/>
            <w:vAlign w:val="bottom"/>
          </w:tcPr>
          <w:p w14:paraId="6D63BEBA" w14:textId="77777777" w:rsidR="00E74154" w:rsidRPr="00E74154" w:rsidRDefault="00E74154" w:rsidP="00E74154">
            <w:pPr>
              <w:spacing w:before="40" w:after="40" w:line="240" w:lineRule="auto"/>
              <w:jc w:val="center"/>
              <w:rPr>
                <w:rFonts w:eastAsia="DengXian"/>
                <w:bCs/>
                <w:iCs/>
                <w:sz w:val="20"/>
                <w:lang w:val="en-US" w:eastAsia="zh-CN"/>
              </w:rPr>
            </w:pPr>
            <w:r w:rsidRPr="00E74154">
              <w:rPr>
                <w:rFonts w:eastAsia="DengXian"/>
                <w:bCs/>
                <w:iCs/>
                <w:sz w:val="20"/>
                <w:lang w:eastAsia="zh-CN"/>
              </w:rPr>
              <w:t>Coefficient of determination (</w:t>
            </w:r>
            <w:r w:rsidRPr="00E74154">
              <w:rPr>
                <w:rFonts w:eastAsia="DengXian"/>
                <w:bCs/>
                <w:iCs/>
                <w:sz w:val="20"/>
                <w:lang w:eastAsia="zh-CN"/>
              </w:rPr>
              <w:t>2) or amount of variance</w:t>
            </w:r>
          </w:p>
        </w:tc>
      </w:tr>
      <w:tr w:rsidR="00E74154" w:rsidRPr="00E74154" w14:paraId="53EC3370" w14:textId="77777777" w:rsidTr="00A56217">
        <w:trPr>
          <w:cantSplit/>
        </w:trPr>
        <w:tc>
          <w:tcPr>
            <w:tcW w:w="2525" w:type="dxa"/>
            <w:vMerge/>
            <w:tcBorders>
              <w:bottom w:val="single" w:sz="12" w:space="0" w:color="auto"/>
            </w:tcBorders>
            <w:shd w:val="clear" w:color="auto" w:fill="FFFFFF"/>
            <w:vAlign w:val="bottom"/>
          </w:tcPr>
          <w:p w14:paraId="50FBE28A" w14:textId="77777777" w:rsidR="00E74154" w:rsidRPr="00E74154" w:rsidRDefault="00E74154" w:rsidP="00E74154">
            <w:pPr>
              <w:spacing w:before="40" w:after="40" w:line="240" w:lineRule="auto"/>
              <w:jc w:val="both"/>
              <w:rPr>
                <w:rFonts w:eastAsia="DengXian"/>
                <w:bCs/>
                <w:iCs/>
                <w:sz w:val="20"/>
                <w:lang w:val="en-US" w:eastAsia="zh-CN"/>
              </w:rPr>
            </w:pPr>
          </w:p>
        </w:tc>
        <w:tc>
          <w:tcPr>
            <w:tcW w:w="1350" w:type="dxa"/>
            <w:tcBorders>
              <w:top w:val="single" w:sz="4" w:space="0" w:color="auto"/>
              <w:bottom w:val="single" w:sz="12" w:space="0" w:color="auto"/>
            </w:tcBorders>
            <w:shd w:val="clear" w:color="auto" w:fill="FFFFFF"/>
            <w:vAlign w:val="bottom"/>
          </w:tcPr>
          <w:p w14:paraId="6A2E99CD" w14:textId="77777777" w:rsidR="00E74154" w:rsidRPr="00E74154" w:rsidRDefault="00E74154" w:rsidP="00E74154">
            <w:pPr>
              <w:spacing w:before="40" w:after="40" w:line="240" w:lineRule="auto"/>
              <w:jc w:val="both"/>
              <w:rPr>
                <w:rFonts w:eastAsia="DengXian"/>
                <w:bCs/>
                <w:i/>
                <w:iCs/>
                <w:sz w:val="20"/>
                <w:lang w:val="en-US" w:eastAsia="zh-CN"/>
              </w:rPr>
            </w:pPr>
            <w:r w:rsidRPr="00E74154">
              <w:rPr>
                <w:rFonts w:eastAsia="DengXian"/>
                <w:bCs/>
                <w:i/>
                <w:iCs/>
                <w:sz w:val="20"/>
                <w:lang w:val="en-US" w:eastAsia="zh-CN"/>
              </w:rPr>
              <w:t>Challenge 1</w:t>
            </w:r>
          </w:p>
        </w:tc>
        <w:tc>
          <w:tcPr>
            <w:tcW w:w="1350" w:type="dxa"/>
            <w:tcBorders>
              <w:top w:val="single" w:sz="4" w:space="0" w:color="auto"/>
              <w:bottom w:val="single" w:sz="12" w:space="0" w:color="auto"/>
            </w:tcBorders>
            <w:shd w:val="clear" w:color="auto" w:fill="FFFFFF"/>
            <w:vAlign w:val="bottom"/>
          </w:tcPr>
          <w:p w14:paraId="18CF4D3A" w14:textId="77777777" w:rsidR="00E74154" w:rsidRPr="00E74154" w:rsidRDefault="00E74154" w:rsidP="00E74154">
            <w:pPr>
              <w:spacing w:before="40" w:after="40" w:line="240" w:lineRule="auto"/>
              <w:jc w:val="both"/>
              <w:rPr>
                <w:rFonts w:eastAsia="DengXian"/>
                <w:bCs/>
                <w:i/>
                <w:iCs/>
                <w:sz w:val="20"/>
                <w:lang w:val="en-US" w:eastAsia="zh-CN"/>
              </w:rPr>
            </w:pPr>
            <w:r w:rsidRPr="00E74154">
              <w:rPr>
                <w:rFonts w:eastAsia="DengXian"/>
                <w:bCs/>
                <w:i/>
                <w:iCs/>
                <w:sz w:val="20"/>
                <w:lang w:val="en-US" w:eastAsia="zh-CN"/>
              </w:rPr>
              <w:t>Challenge 2</w:t>
            </w:r>
          </w:p>
        </w:tc>
        <w:tc>
          <w:tcPr>
            <w:tcW w:w="1350" w:type="dxa"/>
            <w:tcBorders>
              <w:top w:val="single" w:sz="4" w:space="0" w:color="auto"/>
              <w:bottom w:val="single" w:sz="12" w:space="0" w:color="auto"/>
            </w:tcBorders>
            <w:shd w:val="clear" w:color="auto" w:fill="FFFFFF"/>
            <w:vAlign w:val="bottom"/>
          </w:tcPr>
          <w:p w14:paraId="63D2784B" w14:textId="77777777" w:rsidR="00E74154" w:rsidRPr="00E74154" w:rsidRDefault="00E74154" w:rsidP="00E74154">
            <w:pPr>
              <w:spacing w:before="40" w:after="40" w:line="240" w:lineRule="auto"/>
              <w:jc w:val="both"/>
              <w:rPr>
                <w:rFonts w:eastAsia="DengXian"/>
                <w:bCs/>
                <w:i/>
                <w:iCs/>
                <w:sz w:val="20"/>
                <w:lang w:val="en-US" w:eastAsia="zh-CN"/>
              </w:rPr>
            </w:pPr>
            <w:r w:rsidRPr="00E74154">
              <w:rPr>
                <w:rFonts w:eastAsia="DengXian"/>
                <w:bCs/>
                <w:i/>
                <w:iCs/>
                <w:sz w:val="20"/>
                <w:lang w:val="en-US" w:eastAsia="zh-CN"/>
              </w:rPr>
              <w:t>Challenge 3</w:t>
            </w:r>
          </w:p>
        </w:tc>
        <w:tc>
          <w:tcPr>
            <w:tcW w:w="1260" w:type="dxa"/>
            <w:tcBorders>
              <w:top w:val="single" w:sz="4" w:space="0" w:color="auto"/>
              <w:bottom w:val="single" w:sz="12" w:space="0" w:color="auto"/>
            </w:tcBorders>
            <w:shd w:val="clear" w:color="auto" w:fill="FFFFFF"/>
            <w:vAlign w:val="bottom"/>
          </w:tcPr>
          <w:p w14:paraId="1C5DC75D" w14:textId="77777777" w:rsidR="00E74154" w:rsidRPr="00E74154" w:rsidRDefault="00E74154" w:rsidP="00E74154">
            <w:pPr>
              <w:spacing w:before="40" w:after="40" w:line="240" w:lineRule="auto"/>
              <w:jc w:val="both"/>
              <w:rPr>
                <w:rFonts w:eastAsia="DengXian"/>
                <w:bCs/>
                <w:i/>
                <w:iCs/>
                <w:sz w:val="20"/>
                <w:lang w:val="en-US" w:eastAsia="zh-CN"/>
              </w:rPr>
            </w:pPr>
            <w:r w:rsidRPr="00E74154">
              <w:rPr>
                <w:rFonts w:eastAsia="DengXian"/>
                <w:bCs/>
                <w:i/>
                <w:iCs/>
                <w:sz w:val="20"/>
                <w:lang w:val="en-US" w:eastAsia="zh-CN"/>
              </w:rPr>
              <w:t>Challenge 4</w:t>
            </w:r>
          </w:p>
        </w:tc>
        <w:tc>
          <w:tcPr>
            <w:tcW w:w="1350" w:type="dxa"/>
            <w:tcBorders>
              <w:top w:val="single" w:sz="4" w:space="0" w:color="auto"/>
              <w:bottom w:val="single" w:sz="12" w:space="0" w:color="auto"/>
            </w:tcBorders>
            <w:shd w:val="clear" w:color="auto" w:fill="FFFFFF"/>
            <w:vAlign w:val="bottom"/>
          </w:tcPr>
          <w:p w14:paraId="54B606C3" w14:textId="77777777" w:rsidR="00E74154" w:rsidRPr="00E74154" w:rsidRDefault="00E74154" w:rsidP="00E74154">
            <w:pPr>
              <w:spacing w:before="40" w:after="40" w:line="240" w:lineRule="auto"/>
              <w:jc w:val="both"/>
              <w:rPr>
                <w:rFonts w:eastAsia="DengXian"/>
                <w:bCs/>
                <w:i/>
                <w:iCs/>
                <w:sz w:val="20"/>
                <w:lang w:val="en-US" w:eastAsia="zh-CN"/>
              </w:rPr>
            </w:pPr>
            <w:r w:rsidRPr="00E74154">
              <w:rPr>
                <w:rFonts w:eastAsia="DengXian"/>
                <w:bCs/>
                <w:i/>
                <w:iCs/>
                <w:sz w:val="20"/>
                <w:lang w:val="en-US" w:eastAsia="zh-CN"/>
              </w:rPr>
              <w:t>Challenge 5</w:t>
            </w:r>
          </w:p>
        </w:tc>
        <w:tc>
          <w:tcPr>
            <w:tcW w:w="1440" w:type="dxa"/>
            <w:tcBorders>
              <w:top w:val="single" w:sz="4" w:space="0" w:color="auto"/>
              <w:bottom w:val="single" w:sz="12" w:space="0" w:color="auto"/>
            </w:tcBorders>
            <w:shd w:val="clear" w:color="auto" w:fill="FFFFFF"/>
            <w:vAlign w:val="bottom"/>
          </w:tcPr>
          <w:p w14:paraId="662E47B8" w14:textId="77777777" w:rsidR="00E74154" w:rsidRPr="00E74154" w:rsidRDefault="00E74154" w:rsidP="00E74154">
            <w:pPr>
              <w:spacing w:before="40" w:after="40" w:line="240" w:lineRule="auto"/>
              <w:jc w:val="both"/>
              <w:rPr>
                <w:rFonts w:eastAsia="DengXian"/>
                <w:bCs/>
                <w:i/>
                <w:iCs/>
                <w:sz w:val="20"/>
                <w:lang w:val="en-US" w:eastAsia="zh-CN"/>
              </w:rPr>
            </w:pPr>
            <w:r w:rsidRPr="00E74154">
              <w:rPr>
                <w:rFonts w:eastAsia="DengXian"/>
                <w:bCs/>
                <w:i/>
                <w:iCs/>
                <w:sz w:val="20"/>
                <w:lang w:val="en-US" w:eastAsia="zh-CN"/>
              </w:rPr>
              <w:t>Challenge 6</w:t>
            </w:r>
          </w:p>
        </w:tc>
        <w:tc>
          <w:tcPr>
            <w:tcW w:w="1170" w:type="dxa"/>
            <w:tcBorders>
              <w:top w:val="single" w:sz="4" w:space="0" w:color="auto"/>
              <w:bottom w:val="single" w:sz="12" w:space="0" w:color="auto"/>
            </w:tcBorders>
            <w:shd w:val="clear" w:color="auto" w:fill="FFFFFF"/>
            <w:vAlign w:val="bottom"/>
          </w:tcPr>
          <w:p w14:paraId="188258BB" w14:textId="77777777" w:rsidR="00E74154" w:rsidRPr="00E74154" w:rsidRDefault="00E74154" w:rsidP="00E74154">
            <w:pPr>
              <w:spacing w:before="40" w:after="40" w:line="240" w:lineRule="auto"/>
              <w:jc w:val="both"/>
              <w:rPr>
                <w:rFonts w:eastAsia="DengXian"/>
                <w:bCs/>
                <w:i/>
                <w:iCs/>
                <w:sz w:val="20"/>
                <w:lang w:val="en-US" w:eastAsia="zh-CN"/>
              </w:rPr>
            </w:pPr>
            <w:r w:rsidRPr="00E74154">
              <w:rPr>
                <w:rFonts w:eastAsia="DengXian"/>
                <w:bCs/>
                <w:i/>
                <w:iCs/>
                <w:sz w:val="20"/>
                <w:lang w:val="en-US" w:eastAsia="zh-CN"/>
              </w:rPr>
              <w:t>Challenge 7</w:t>
            </w:r>
          </w:p>
        </w:tc>
        <w:tc>
          <w:tcPr>
            <w:tcW w:w="1260" w:type="dxa"/>
            <w:tcBorders>
              <w:top w:val="single" w:sz="4" w:space="0" w:color="auto"/>
              <w:bottom w:val="single" w:sz="12" w:space="0" w:color="auto"/>
            </w:tcBorders>
            <w:shd w:val="clear" w:color="auto" w:fill="FFFFFF"/>
            <w:vAlign w:val="bottom"/>
          </w:tcPr>
          <w:p w14:paraId="5B92AD36" w14:textId="77777777" w:rsidR="00E74154" w:rsidRPr="00E74154" w:rsidRDefault="00E74154" w:rsidP="00E74154">
            <w:pPr>
              <w:spacing w:before="40" w:after="40" w:line="240" w:lineRule="auto"/>
              <w:jc w:val="both"/>
              <w:rPr>
                <w:rFonts w:eastAsia="DengXian"/>
                <w:bCs/>
                <w:i/>
                <w:iCs/>
                <w:sz w:val="20"/>
                <w:lang w:val="en-US" w:eastAsia="zh-CN"/>
              </w:rPr>
            </w:pPr>
            <w:r w:rsidRPr="00E74154">
              <w:rPr>
                <w:rFonts w:eastAsia="DengXian"/>
                <w:bCs/>
                <w:i/>
                <w:iCs/>
                <w:sz w:val="20"/>
                <w:lang w:val="en-US" w:eastAsia="zh-CN"/>
              </w:rPr>
              <w:t>Challenge 8</w:t>
            </w:r>
          </w:p>
        </w:tc>
        <w:tc>
          <w:tcPr>
            <w:tcW w:w="1260" w:type="dxa"/>
            <w:tcBorders>
              <w:top w:val="single" w:sz="4" w:space="0" w:color="auto"/>
              <w:bottom w:val="single" w:sz="12" w:space="0" w:color="auto"/>
            </w:tcBorders>
            <w:shd w:val="clear" w:color="auto" w:fill="FFFFFF"/>
            <w:vAlign w:val="bottom"/>
          </w:tcPr>
          <w:p w14:paraId="250BE210" w14:textId="77777777" w:rsidR="00E74154" w:rsidRPr="00E74154" w:rsidRDefault="00E74154" w:rsidP="00E74154">
            <w:pPr>
              <w:spacing w:before="40" w:after="40" w:line="240" w:lineRule="auto"/>
              <w:jc w:val="both"/>
              <w:rPr>
                <w:rFonts w:eastAsia="DengXian"/>
                <w:bCs/>
                <w:i/>
                <w:iCs/>
                <w:sz w:val="20"/>
                <w:lang w:val="en-US" w:eastAsia="zh-CN"/>
              </w:rPr>
            </w:pPr>
            <w:r w:rsidRPr="00E74154">
              <w:rPr>
                <w:rFonts w:eastAsia="DengXian"/>
                <w:bCs/>
                <w:i/>
                <w:iCs/>
                <w:sz w:val="20"/>
                <w:lang w:val="en-US" w:eastAsia="zh-CN"/>
              </w:rPr>
              <w:t>Challenge 9</w:t>
            </w:r>
          </w:p>
        </w:tc>
      </w:tr>
      <w:tr w:rsidR="00E74154" w:rsidRPr="00E74154" w14:paraId="44673DAE" w14:textId="77777777" w:rsidTr="00A56217">
        <w:trPr>
          <w:cantSplit/>
        </w:trPr>
        <w:tc>
          <w:tcPr>
            <w:tcW w:w="2525" w:type="dxa"/>
            <w:tcBorders>
              <w:top w:val="single" w:sz="12" w:space="0" w:color="auto"/>
            </w:tcBorders>
            <w:shd w:val="clear" w:color="auto" w:fill="auto"/>
          </w:tcPr>
          <w:p w14:paraId="277E2F4C" w14:textId="77777777" w:rsidR="00E74154" w:rsidRPr="00E74154" w:rsidRDefault="00E74154" w:rsidP="00E74154">
            <w:pPr>
              <w:spacing w:before="10" w:line="240" w:lineRule="auto"/>
              <w:jc w:val="both"/>
              <w:rPr>
                <w:rFonts w:eastAsia="DengXian"/>
                <w:bCs/>
                <w:i/>
                <w:iCs/>
                <w:sz w:val="20"/>
                <w:szCs w:val="22"/>
                <w:lang w:val="en-US" w:eastAsia="zh-CN"/>
              </w:rPr>
            </w:pPr>
            <w:r w:rsidRPr="00E74154">
              <w:rPr>
                <w:rFonts w:eastAsia="DengXian"/>
                <w:bCs/>
                <w:i/>
                <w:iCs/>
                <w:sz w:val="20"/>
                <w:szCs w:val="22"/>
                <w:lang w:val="en-US" w:eastAsia="zh-CN"/>
              </w:rPr>
              <w:t>Challenge 1</w:t>
            </w:r>
          </w:p>
        </w:tc>
        <w:tc>
          <w:tcPr>
            <w:tcW w:w="1350" w:type="dxa"/>
            <w:tcBorders>
              <w:top w:val="single" w:sz="12" w:space="0" w:color="auto"/>
            </w:tcBorders>
            <w:shd w:val="clear" w:color="auto" w:fill="FFFFFF"/>
          </w:tcPr>
          <w:p w14:paraId="2EE947C2" w14:textId="77777777" w:rsidR="00E74154" w:rsidRPr="00E74154" w:rsidRDefault="00E74154" w:rsidP="00E74154">
            <w:pPr>
              <w:spacing w:before="10" w:line="240" w:lineRule="auto"/>
              <w:jc w:val="both"/>
              <w:rPr>
                <w:rFonts w:eastAsia="DengXian"/>
                <w:bCs/>
                <w:iCs/>
                <w:sz w:val="20"/>
                <w:szCs w:val="22"/>
                <w:lang w:val="en-US" w:eastAsia="zh-CN"/>
              </w:rPr>
            </w:pPr>
          </w:p>
        </w:tc>
        <w:tc>
          <w:tcPr>
            <w:tcW w:w="1350" w:type="dxa"/>
            <w:tcBorders>
              <w:top w:val="single" w:sz="12" w:space="0" w:color="auto"/>
            </w:tcBorders>
            <w:shd w:val="clear" w:color="auto" w:fill="FFFFFF"/>
          </w:tcPr>
          <w:p w14:paraId="4672AC73" w14:textId="77777777" w:rsidR="00E74154" w:rsidRPr="00E74154" w:rsidRDefault="00E74154" w:rsidP="00E74154">
            <w:pPr>
              <w:spacing w:before="10" w:line="240" w:lineRule="auto"/>
              <w:jc w:val="both"/>
              <w:rPr>
                <w:rFonts w:eastAsia="DengXian"/>
                <w:bCs/>
                <w:iCs/>
                <w:sz w:val="20"/>
                <w:szCs w:val="22"/>
                <w:lang w:val="en-US" w:eastAsia="zh-CN"/>
              </w:rPr>
            </w:pPr>
          </w:p>
        </w:tc>
        <w:tc>
          <w:tcPr>
            <w:tcW w:w="1350" w:type="dxa"/>
            <w:tcBorders>
              <w:top w:val="single" w:sz="12" w:space="0" w:color="auto"/>
            </w:tcBorders>
            <w:shd w:val="clear" w:color="auto" w:fill="FFFFFF"/>
          </w:tcPr>
          <w:p w14:paraId="384EA2DA"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tcBorders>
              <w:top w:val="single" w:sz="12" w:space="0" w:color="auto"/>
            </w:tcBorders>
            <w:shd w:val="clear" w:color="auto" w:fill="FFFFFF"/>
          </w:tcPr>
          <w:p w14:paraId="3BCA4E53" w14:textId="77777777" w:rsidR="00E74154" w:rsidRPr="00E74154" w:rsidRDefault="00E74154" w:rsidP="00E74154">
            <w:pPr>
              <w:spacing w:before="10" w:line="240" w:lineRule="auto"/>
              <w:jc w:val="both"/>
              <w:rPr>
                <w:rFonts w:eastAsia="DengXian"/>
                <w:bCs/>
                <w:iCs/>
                <w:sz w:val="20"/>
                <w:szCs w:val="22"/>
                <w:lang w:val="en-US" w:eastAsia="zh-CN"/>
              </w:rPr>
            </w:pPr>
          </w:p>
        </w:tc>
        <w:tc>
          <w:tcPr>
            <w:tcW w:w="1350" w:type="dxa"/>
            <w:tcBorders>
              <w:top w:val="single" w:sz="12" w:space="0" w:color="auto"/>
            </w:tcBorders>
            <w:shd w:val="clear" w:color="auto" w:fill="FFFFFF"/>
          </w:tcPr>
          <w:p w14:paraId="5B2BAAC8" w14:textId="77777777" w:rsidR="00E74154" w:rsidRPr="00E74154" w:rsidRDefault="00E74154" w:rsidP="00E74154">
            <w:pPr>
              <w:spacing w:before="10" w:line="240" w:lineRule="auto"/>
              <w:jc w:val="both"/>
              <w:rPr>
                <w:rFonts w:eastAsia="DengXian"/>
                <w:bCs/>
                <w:iCs/>
                <w:sz w:val="20"/>
                <w:szCs w:val="22"/>
                <w:lang w:val="en-US" w:eastAsia="zh-CN"/>
              </w:rPr>
            </w:pPr>
          </w:p>
        </w:tc>
        <w:tc>
          <w:tcPr>
            <w:tcW w:w="1440" w:type="dxa"/>
            <w:tcBorders>
              <w:top w:val="single" w:sz="12" w:space="0" w:color="auto"/>
            </w:tcBorders>
            <w:shd w:val="clear" w:color="auto" w:fill="FFFFFF"/>
          </w:tcPr>
          <w:p w14:paraId="35439253" w14:textId="77777777" w:rsidR="00E74154" w:rsidRPr="00E74154" w:rsidRDefault="00E74154" w:rsidP="00E74154">
            <w:pPr>
              <w:spacing w:before="10" w:line="240" w:lineRule="auto"/>
              <w:jc w:val="both"/>
              <w:rPr>
                <w:rFonts w:eastAsia="DengXian"/>
                <w:bCs/>
                <w:iCs/>
                <w:sz w:val="20"/>
                <w:szCs w:val="22"/>
                <w:lang w:val="en-US" w:eastAsia="zh-CN"/>
              </w:rPr>
            </w:pPr>
          </w:p>
        </w:tc>
        <w:tc>
          <w:tcPr>
            <w:tcW w:w="1170" w:type="dxa"/>
            <w:tcBorders>
              <w:top w:val="single" w:sz="12" w:space="0" w:color="auto"/>
            </w:tcBorders>
            <w:shd w:val="clear" w:color="auto" w:fill="FFFFFF"/>
          </w:tcPr>
          <w:p w14:paraId="7C51418E"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tcBorders>
              <w:top w:val="single" w:sz="12" w:space="0" w:color="auto"/>
            </w:tcBorders>
            <w:shd w:val="clear" w:color="auto" w:fill="FFFFFF"/>
          </w:tcPr>
          <w:p w14:paraId="544CE8C2"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tcBorders>
              <w:top w:val="single" w:sz="12" w:space="0" w:color="auto"/>
            </w:tcBorders>
            <w:shd w:val="clear" w:color="auto" w:fill="FFFFFF"/>
          </w:tcPr>
          <w:p w14:paraId="258A4434" w14:textId="77777777" w:rsidR="00E74154" w:rsidRPr="00E74154" w:rsidRDefault="00E74154" w:rsidP="00E74154">
            <w:pPr>
              <w:spacing w:before="10" w:line="240" w:lineRule="auto"/>
              <w:jc w:val="both"/>
              <w:rPr>
                <w:rFonts w:eastAsia="DengXian"/>
                <w:bCs/>
                <w:iCs/>
                <w:sz w:val="20"/>
                <w:szCs w:val="22"/>
                <w:lang w:val="en-US" w:eastAsia="zh-CN"/>
              </w:rPr>
            </w:pPr>
          </w:p>
        </w:tc>
      </w:tr>
      <w:tr w:rsidR="00E74154" w:rsidRPr="00E74154" w14:paraId="5808EBD8" w14:textId="77777777" w:rsidTr="00A56217">
        <w:trPr>
          <w:cantSplit/>
        </w:trPr>
        <w:tc>
          <w:tcPr>
            <w:tcW w:w="2525" w:type="dxa"/>
            <w:shd w:val="clear" w:color="auto" w:fill="auto"/>
          </w:tcPr>
          <w:p w14:paraId="47B61E4B"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Correlation coefficient</w:t>
            </w:r>
          </w:p>
        </w:tc>
        <w:tc>
          <w:tcPr>
            <w:tcW w:w="1350" w:type="dxa"/>
            <w:shd w:val="clear" w:color="auto" w:fill="FFFFFF"/>
          </w:tcPr>
          <w:p w14:paraId="30B4F42B"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1.000</w:t>
            </w:r>
          </w:p>
        </w:tc>
        <w:tc>
          <w:tcPr>
            <w:tcW w:w="1350" w:type="dxa"/>
            <w:shd w:val="clear" w:color="auto" w:fill="FFFFFF"/>
          </w:tcPr>
          <w:p w14:paraId="2907F60E"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0.108</w:t>
            </w:r>
          </w:p>
        </w:tc>
        <w:tc>
          <w:tcPr>
            <w:tcW w:w="1350" w:type="dxa"/>
            <w:shd w:val="clear" w:color="auto" w:fill="FFFFFF"/>
          </w:tcPr>
          <w:p w14:paraId="31774829"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0.706</w:t>
            </w:r>
          </w:p>
        </w:tc>
        <w:tc>
          <w:tcPr>
            <w:tcW w:w="1260" w:type="dxa"/>
            <w:shd w:val="clear" w:color="auto" w:fill="FFFFFF"/>
          </w:tcPr>
          <w:p w14:paraId="481814E7"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6.97</w:t>
            </w:r>
          </w:p>
        </w:tc>
        <w:tc>
          <w:tcPr>
            <w:tcW w:w="1350" w:type="dxa"/>
            <w:shd w:val="clear" w:color="auto" w:fill="FFFFFF"/>
          </w:tcPr>
          <w:p w14:paraId="5EE6AABF"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1.96</w:t>
            </w:r>
          </w:p>
        </w:tc>
        <w:tc>
          <w:tcPr>
            <w:tcW w:w="1440" w:type="dxa"/>
            <w:shd w:val="clear" w:color="auto" w:fill="FFFFFF"/>
          </w:tcPr>
          <w:p w14:paraId="52315081"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0.058</w:t>
            </w:r>
          </w:p>
        </w:tc>
        <w:tc>
          <w:tcPr>
            <w:tcW w:w="1170" w:type="dxa"/>
            <w:shd w:val="clear" w:color="auto" w:fill="FFFFFF"/>
          </w:tcPr>
          <w:p w14:paraId="48EA4D03"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1.00</w:t>
            </w:r>
          </w:p>
        </w:tc>
        <w:tc>
          <w:tcPr>
            <w:tcW w:w="1260" w:type="dxa"/>
            <w:shd w:val="clear" w:color="auto" w:fill="FFFFFF"/>
          </w:tcPr>
          <w:p w14:paraId="5F99585C"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1.88</w:t>
            </w:r>
          </w:p>
        </w:tc>
        <w:tc>
          <w:tcPr>
            <w:tcW w:w="1260" w:type="dxa"/>
            <w:shd w:val="clear" w:color="auto" w:fill="FFFFFF"/>
          </w:tcPr>
          <w:p w14:paraId="18DFAD52"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12.54</w:t>
            </w:r>
          </w:p>
        </w:tc>
      </w:tr>
      <w:tr w:rsidR="00E74154" w:rsidRPr="00E74154" w14:paraId="5E3122E8" w14:textId="77777777" w:rsidTr="00A56217">
        <w:trPr>
          <w:cantSplit/>
        </w:trPr>
        <w:tc>
          <w:tcPr>
            <w:tcW w:w="2525" w:type="dxa"/>
            <w:shd w:val="clear" w:color="auto" w:fill="auto"/>
          </w:tcPr>
          <w:p w14:paraId="694C9B20"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Sig. (2-tailed)</w:t>
            </w:r>
          </w:p>
        </w:tc>
        <w:tc>
          <w:tcPr>
            <w:tcW w:w="1350" w:type="dxa"/>
            <w:shd w:val="clear" w:color="auto" w:fill="FFFFFF"/>
          </w:tcPr>
          <w:p w14:paraId="3AE81CC7"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w:t>
            </w:r>
          </w:p>
        </w:tc>
        <w:tc>
          <w:tcPr>
            <w:tcW w:w="1350" w:type="dxa"/>
            <w:shd w:val="clear" w:color="auto" w:fill="FFFFFF"/>
          </w:tcPr>
          <w:p w14:paraId="75A4C552" w14:textId="77777777" w:rsidR="00E74154" w:rsidRPr="00E74154" w:rsidRDefault="00E74154" w:rsidP="00E74154">
            <w:pPr>
              <w:spacing w:before="10" w:line="240" w:lineRule="auto"/>
              <w:jc w:val="both"/>
              <w:rPr>
                <w:rFonts w:eastAsia="DengXian"/>
                <w:bCs/>
                <w:iCs/>
                <w:sz w:val="20"/>
                <w:szCs w:val="22"/>
                <w:lang w:val="en-US" w:eastAsia="zh-CN"/>
              </w:rPr>
            </w:pPr>
          </w:p>
        </w:tc>
        <w:tc>
          <w:tcPr>
            <w:tcW w:w="1350" w:type="dxa"/>
            <w:shd w:val="clear" w:color="auto" w:fill="FFFFFF"/>
          </w:tcPr>
          <w:p w14:paraId="4D32E27C"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34278717" w14:textId="77777777" w:rsidR="00E74154" w:rsidRPr="00E74154" w:rsidRDefault="00E74154" w:rsidP="00E74154">
            <w:pPr>
              <w:spacing w:before="10" w:line="240" w:lineRule="auto"/>
              <w:jc w:val="both"/>
              <w:rPr>
                <w:rFonts w:eastAsia="DengXian"/>
                <w:bCs/>
                <w:iCs/>
                <w:sz w:val="20"/>
                <w:szCs w:val="22"/>
                <w:lang w:val="en-US" w:eastAsia="zh-CN"/>
              </w:rPr>
            </w:pPr>
          </w:p>
        </w:tc>
        <w:tc>
          <w:tcPr>
            <w:tcW w:w="1350" w:type="dxa"/>
            <w:shd w:val="clear" w:color="auto" w:fill="FFFFFF"/>
          </w:tcPr>
          <w:p w14:paraId="6B76413D" w14:textId="77777777" w:rsidR="00E74154" w:rsidRPr="00E74154" w:rsidRDefault="00E74154" w:rsidP="00E74154">
            <w:pPr>
              <w:spacing w:before="10" w:line="240" w:lineRule="auto"/>
              <w:jc w:val="both"/>
              <w:rPr>
                <w:rFonts w:eastAsia="DengXian"/>
                <w:bCs/>
                <w:iCs/>
                <w:sz w:val="20"/>
                <w:szCs w:val="22"/>
                <w:lang w:val="en-US" w:eastAsia="zh-CN"/>
              </w:rPr>
            </w:pPr>
          </w:p>
        </w:tc>
        <w:tc>
          <w:tcPr>
            <w:tcW w:w="1440" w:type="dxa"/>
            <w:shd w:val="clear" w:color="auto" w:fill="FFFFFF"/>
          </w:tcPr>
          <w:p w14:paraId="32B1B0BB" w14:textId="77777777" w:rsidR="00E74154" w:rsidRPr="00E74154" w:rsidRDefault="00E74154" w:rsidP="00E74154">
            <w:pPr>
              <w:spacing w:before="10" w:line="240" w:lineRule="auto"/>
              <w:jc w:val="both"/>
              <w:rPr>
                <w:rFonts w:eastAsia="DengXian"/>
                <w:bCs/>
                <w:iCs/>
                <w:sz w:val="20"/>
                <w:szCs w:val="22"/>
                <w:lang w:val="en-US" w:eastAsia="zh-CN"/>
              </w:rPr>
            </w:pPr>
          </w:p>
        </w:tc>
        <w:tc>
          <w:tcPr>
            <w:tcW w:w="1170" w:type="dxa"/>
            <w:shd w:val="clear" w:color="auto" w:fill="FFFFFF"/>
          </w:tcPr>
          <w:p w14:paraId="65D5BB3E"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537D1409"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0076874C" w14:textId="77777777" w:rsidR="00E74154" w:rsidRPr="00E74154" w:rsidRDefault="00E74154" w:rsidP="00E74154">
            <w:pPr>
              <w:spacing w:before="10" w:line="240" w:lineRule="auto"/>
              <w:jc w:val="both"/>
              <w:rPr>
                <w:rFonts w:eastAsia="DengXian"/>
                <w:bCs/>
                <w:iCs/>
                <w:sz w:val="20"/>
                <w:szCs w:val="22"/>
                <w:lang w:val="en-US" w:eastAsia="zh-CN"/>
              </w:rPr>
            </w:pPr>
          </w:p>
        </w:tc>
      </w:tr>
      <w:tr w:rsidR="00E74154" w:rsidRPr="00E74154" w14:paraId="19CA4D21" w14:textId="77777777" w:rsidTr="00A56217">
        <w:trPr>
          <w:cantSplit/>
        </w:trPr>
        <w:tc>
          <w:tcPr>
            <w:tcW w:w="2525" w:type="dxa"/>
            <w:shd w:val="clear" w:color="auto" w:fill="auto"/>
          </w:tcPr>
          <w:p w14:paraId="1E15163F" w14:textId="77777777" w:rsidR="00E74154" w:rsidRPr="00E74154" w:rsidRDefault="00E74154" w:rsidP="00E74154">
            <w:pPr>
              <w:spacing w:before="10" w:line="240" w:lineRule="auto"/>
              <w:jc w:val="both"/>
              <w:rPr>
                <w:rFonts w:eastAsia="DengXian"/>
                <w:bCs/>
                <w:i/>
                <w:iCs/>
                <w:sz w:val="20"/>
                <w:szCs w:val="22"/>
                <w:lang w:val="en-US" w:eastAsia="zh-CN"/>
              </w:rPr>
            </w:pPr>
            <w:r w:rsidRPr="00E74154">
              <w:rPr>
                <w:rFonts w:eastAsia="DengXian"/>
                <w:bCs/>
                <w:i/>
                <w:iCs/>
                <w:sz w:val="20"/>
                <w:szCs w:val="22"/>
                <w:lang w:val="en-US" w:eastAsia="zh-CN"/>
              </w:rPr>
              <w:t>Challenge 2</w:t>
            </w:r>
          </w:p>
        </w:tc>
        <w:tc>
          <w:tcPr>
            <w:tcW w:w="1350" w:type="dxa"/>
            <w:shd w:val="clear" w:color="auto" w:fill="FFFFFF"/>
          </w:tcPr>
          <w:p w14:paraId="2A032669" w14:textId="77777777" w:rsidR="00E74154" w:rsidRPr="00E74154" w:rsidRDefault="00E74154" w:rsidP="00E74154">
            <w:pPr>
              <w:spacing w:before="10" w:line="240" w:lineRule="auto"/>
              <w:jc w:val="both"/>
              <w:rPr>
                <w:rFonts w:eastAsia="DengXian"/>
                <w:bCs/>
                <w:iCs/>
                <w:sz w:val="20"/>
                <w:szCs w:val="22"/>
                <w:lang w:val="en-US" w:eastAsia="zh-CN"/>
              </w:rPr>
            </w:pPr>
          </w:p>
        </w:tc>
        <w:tc>
          <w:tcPr>
            <w:tcW w:w="1350" w:type="dxa"/>
            <w:shd w:val="clear" w:color="auto" w:fill="FFFFFF"/>
          </w:tcPr>
          <w:p w14:paraId="55E55479" w14:textId="77777777" w:rsidR="00E74154" w:rsidRPr="00E74154" w:rsidRDefault="00E74154" w:rsidP="00E74154">
            <w:pPr>
              <w:spacing w:before="10" w:line="240" w:lineRule="auto"/>
              <w:jc w:val="both"/>
              <w:rPr>
                <w:rFonts w:eastAsia="DengXian"/>
                <w:bCs/>
                <w:iCs/>
                <w:sz w:val="20"/>
                <w:szCs w:val="22"/>
                <w:lang w:val="en-US" w:eastAsia="zh-CN"/>
              </w:rPr>
            </w:pPr>
          </w:p>
        </w:tc>
        <w:tc>
          <w:tcPr>
            <w:tcW w:w="1350" w:type="dxa"/>
            <w:shd w:val="clear" w:color="auto" w:fill="FFFFFF"/>
          </w:tcPr>
          <w:p w14:paraId="59E686FD"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7BD57A5D" w14:textId="77777777" w:rsidR="00E74154" w:rsidRPr="00E74154" w:rsidRDefault="00E74154" w:rsidP="00E74154">
            <w:pPr>
              <w:spacing w:before="10" w:line="240" w:lineRule="auto"/>
              <w:jc w:val="both"/>
              <w:rPr>
                <w:rFonts w:eastAsia="DengXian"/>
                <w:bCs/>
                <w:iCs/>
                <w:sz w:val="20"/>
                <w:szCs w:val="22"/>
                <w:lang w:val="en-US" w:eastAsia="zh-CN"/>
              </w:rPr>
            </w:pPr>
          </w:p>
        </w:tc>
        <w:tc>
          <w:tcPr>
            <w:tcW w:w="1350" w:type="dxa"/>
            <w:shd w:val="clear" w:color="auto" w:fill="FFFFFF"/>
          </w:tcPr>
          <w:p w14:paraId="47C4358D" w14:textId="77777777" w:rsidR="00E74154" w:rsidRPr="00E74154" w:rsidRDefault="00E74154" w:rsidP="00E74154">
            <w:pPr>
              <w:spacing w:before="10" w:line="240" w:lineRule="auto"/>
              <w:jc w:val="both"/>
              <w:rPr>
                <w:rFonts w:eastAsia="DengXian"/>
                <w:bCs/>
                <w:iCs/>
                <w:sz w:val="20"/>
                <w:szCs w:val="22"/>
                <w:lang w:val="en-US" w:eastAsia="zh-CN"/>
              </w:rPr>
            </w:pPr>
          </w:p>
        </w:tc>
        <w:tc>
          <w:tcPr>
            <w:tcW w:w="1440" w:type="dxa"/>
            <w:shd w:val="clear" w:color="auto" w:fill="FFFFFF"/>
          </w:tcPr>
          <w:p w14:paraId="4D472E20" w14:textId="77777777" w:rsidR="00E74154" w:rsidRPr="00E74154" w:rsidRDefault="00E74154" w:rsidP="00E74154">
            <w:pPr>
              <w:spacing w:before="10" w:line="240" w:lineRule="auto"/>
              <w:jc w:val="both"/>
              <w:rPr>
                <w:rFonts w:eastAsia="DengXian"/>
                <w:bCs/>
                <w:iCs/>
                <w:sz w:val="20"/>
                <w:szCs w:val="22"/>
                <w:lang w:val="en-US" w:eastAsia="zh-CN"/>
              </w:rPr>
            </w:pPr>
          </w:p>
        </w:tc>
        <w:tc>
          <w:tcPr>
            <w:tcW w:w="1170" w:type="dxa"/>
            <w:shd w:val="clear" w:color="auto" w:fill="FFFFFF"/>
          </w:tcPr>
          <w:p w14:paraId="3EC15B8A"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1AE195C7"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5B3BA232" w14:textId="77777777" w:rsidR="00E74154" w:rsidRPr="00E74154" w:rsidRDefault="00E74154" w:rsidP="00E74154">
            <w:pPr>
              <w:spacing w:before="10" w:line="240" w:lineRule="auto"/>
              <w:jc w:val="both"/>
              <w:rPr>
                <w:rFonts w:eastAsia="DengXian"/>
                <w:bCs/>
                <w:iCs/>
                <w:sz w:val="20"/>
                <w:szCs w:val="22"/>
                <w:lang w:val="en-US" w:eastAsia="zh-CN"/>
              </w:rPr>
            </w:pPr>
          </w:p>
        </w:tc>
      </w:tr>
      <w:tr w:rsidR="00E74154" w:rsidRPr="00E74154" w14:paraId="13BC1D1F" w14:textId="77777777" w:rsidTr="00A56217">
        <w:trPr>
          <w:cantSplit/>
        </w:trPr>
        <w:tc>
          <w:tcPr>
            <w:tcW w:w="2525" w:type="dxa"/>
            <w:shd w:val="clear" w:color="auto" w:fill="auto"/>
          </w:tcPr>
          <w:p w14:paraId="00FDB339"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Correlation coefficient</w:t>
            </w:r>
          </w:p>
        </w:tc>
        <w:tc>
          <w:tcPr>
            <w:tcW w:w="1350" w:type="dxa"/>
            <w:shd w:val="clear" w:color="auto" w:fill="FFFFFF"/>
          </w:tcPr>
          <w:p w14:paraId="1FD14915"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.033</w:t>
            </w:r>
          </w:p>
        </w:tc>
        <w:tc>
          <w:tcPr>
            <w:tcW w:w="1350" w:type="dxa"/>
            <w:shd w:val="clear" w:color="auto" w:fill="FFFFFF"/>
          </w:tcPr>
          <w:p w14:paraId="3AED6706"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1.000</w:t>
            </w:r>
          </w:p>
        </w:tc>
        <w:tc>
          <w:tcPr>
            <w:tcW w:w="1350" w:type="dxa"/>
            <w:shd w:val="clear" w:color="auto" w:fill="FFFFFF"/>
          </w:tcPr>
          <w:p w14:paraId="40961F98"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15,44</w:t>
            </w:r>
          </w:p>
        </w:tc>
        <w:tc>
          <w:tcPr>
            <w:tcW w:w="1260" w:type="dxa"/>
            <w:shd w:val="clear" w:color="auto" w:fill="FFFFFF"/>
          </w:tcPr>
          <w:p w14:paraId="5A46D43F"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3.46</w:t>
            </w:r>
          </w:p>
        </w:tc>
        <w:tc>
          <w:tcPr>
            <w:tcW w:w="1350" w:type="dxa"/>
            <w:shd w:val="clear" w:color="auto" w:fill="FFFFFF"/>
          </w:tcPr>
          <w:p w14:paraId="6A496068"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4.20</w:t>
            </w:r>
          </w:p>
        </w:tc>
        <w:tc>
          <w:tcPr>
            <w:tcW w:w="1440" w:type="dxa"/>
            <w:shd w:val="clear" w:color="auto" w:fill="FFFFFF"/>
          </w:tcPr>
          <w:p w14:paraId="1C0468B9"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2.53</w:t>
            </w:r>
          </w:p>
        </w:tc>
        <w:tc>
          <w:tcPr>
            <w:tcW w:w="1170" w:type="dxa"/>
            <w:shd w:val="clear" w:color="auto" w:fill="FFFFFF"/>
          </w:tcPr>
          <w:p w14:paraId="70324D1B"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7.12</w:t>
            </w:r>
          </w:p>
        </w:tc>
        <w:tc>
          <w:tcPr>
            <w:tcW w:w="1260" w:type="dxa"/>
            <w:shd w:val="clear" w:color="auto" w:fill="FFFFFF"/>
          </w:tcPr>
          <w:p w14:paraId="54C50516"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15.52</w:t>
            </w:r>
          </w:p>
        </w:tc>
        <w:tc>
          <w:tcPr>
            <w:tcW w:w="1260" w:type="dxa"/>
            <w:shd w:val="clear" w:color="auto" w:fill="FFFFFF"/>
          </w:tcPr>
          <w:p w14:paraId="2560F5A2"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4.623</w:t>
            </w:r>
          </w:p>
        </w:tc>
      </w:tr>
      <w:tr w:rsidR="00E74154" w:rsidRPr="00E74154" w14:paraId="4CA15C58" w14:textId="77777777" w:rsidTr="00A56217">
        <w:trPr>
          <w:cantSplit/>
        </w:trPr>
        <w:tc>
          <w:tcPr>
            <w:tcW w:w="2525" w:type="dxa"/>
            <w:shd w:val="clear" w:color="auto" w:fill="auto"/>
          </w:tcPr>
          <w:p w14:paraId="32B5FCDD"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Sig. (2-tailed)</w:t>
            </w:r>
          </w:p>
        </w:tc>
        <w:tc>
          <w:tcPr>
            <w:tcW w:w="1350" w:type="dxa"/>
            <w:shd w:val="clear" w:color="auto" w:fill="FFFFFF"/>
          </w:tcPr>
          <w:p w14:paraId="0AB27285"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.838</w:t>
            </w:r>
          </w:p>
        </w:tc>
        <w:tc>
          <w:tcPr>
            <w:tcW w:w="1350" w:type="dxa"/>
            <w:shd w:val="clear" w:color="auto" w:fill="FFFFFF"/>
          </w:tcPr>
          <w:p w14:paraId="7AE00FAF"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w:t>
            </w:r>
          </w:p>
        </w:tc>
        <w:tc>
          <w:tcPr>
            <w:tcW w:w="1350" w:type="dxa"/>
            <w:shd w:val="clear" w:color="auto" w:fill="FFFFFF"/>
          </w:tcPr>
          <w:p w14:paraId="00C6B5B2"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623530B9" w14:textId="77777777" w:rsidR="00E74154" w:rsidRPr="00E74154" w:rsidRDefault="00E74154" w:rsidP="00E74154">
            <w:pPr>
              <w:spacing w:before="10" w:line="240" w:lineRule="auto"/>
              <w:jc w:val="both"/>
              <w:rPr>
                <w:rFonts w:eastAsia="DengXian"/>
                <w:bCs/>
                <w:iCs/>
                <w:sz w:val="20"/>
                <w:szCs w:val="22"/>
                <w:lang w:val="en-US" w:eastAsia="zh-CN"/>
              </w:rPr>
            </w:pPr>
          </w:p>
        </w:tc>
        <w:tc>
          <w:tcPr>
            <w:tcW w:w="1350" w:type="dxa"/>
            <w:shd w:val="clear" w:color="auto" w:fill="FFFFFF"/>
          </w:tcPr>
          <w:p w14:paraId="2D9B18DA" w14:textId="77777777" w:rsidR="00E74154" w:rsidRPr="00E74154" w:rsidRDefault="00E74154" w:rsidP="00E74154">
            <w:pPr>
              <w:spacing w:before="10" w:line="240" w:lineRule="auto"/>
              <w:jc w:val="both"/>
              <w:rPr>
                <w:rFonts w:eastAsia="DengXian"/>
                <w:bCs/>
                <w:iCs/>
                <w:sz w:val="20"/>
                <w:szCs w:val="22"/>
                <w:lang w:val="en-US" w:eastAsia="zh-CN"/>
              </w:rPr>
            </w:pPr>
          </w:p>
        </w:tc>
        <w:tc>
          <w:tcPr>
            <w:tcW w:w="1440" w:type="dxa"/>
            <w:shd w:val="clear" w:color="auto" w:fill="FFFFFF"/>
          </w:tcPr>
          <w:p w14:paraId="32153ADD" w14:textId="77777777" w:rsidR="00E74154" w:rsidRPr="00E74154" w:rsidRDefault="00E74154" w:rsidP="00E74154">
            <w:pPr>
              <w:spacing w:before="10" w:line="240" w:lineRule="auto"/>
              <w:jc w:val="both"/>
              <w:rPr>
                <w:rFonts w:eastAsia="DengXian"/>
                <w:bCs/>
                <w:iCs/>
                <w:sz w:val="20"/>
                <w:szCs w:val="22"/>
                <w:lang w:val="en-US" w:eastAsia="zh-CN"/>
              </w:rPr>
            </w:pPr>
          </w:p>
        </w:tc>
        <w:tc>
          <w:tcPr>
            <w:tcW w:w="1170" w:type="dxa"/>
            <w:shd w:val="clear" w:color="auto" w:fill="FFFFFF"/>
          </w:tcPr>
          <w:p w14:paraId="737FF7B0"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0F4E1F1D"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430C5EE5" w14:textId="77777777" w:rsidR="00E74154" w:rsidRPr="00E74154" w:rsidRDefault="00E74154" w:rsidP="00E74154">
            <w:pPr>
              <w:spacing w:before="10" w:line="240" w:lineRule="auto"/>
              <w:jc w:val="both"/>
              <w:rPr>
                <w:rFonts w:eastAsia="DengXian"/>
                <w:bCs/>
                <w:iCs/>
                <w:sz w:val="20"/>
                <w:szCs w:val="22"/>
                <w:lang w:val="en-US" w:eastAsia="zh-CN"/>
              </w:rPr>
            </w:pPr>
          </w:p>
        </w:tc>
      </w:tr>
      <w:tr w:rsidR="00E74154" w:rsidRPr="00E74154" w14:paraId="3B28D8B9" w14:textId="77777777" w:rsidTr="00A56217">
        <w:trPr>
          <w:cantSplit/>
        </w:trPr>
        <w:tc>
          <w:tcPr>
            <w:tcW w:w="2525" w:type="dxa"/>
            <w:shd w:val="clear" w:color="auto" w:fill="auto"/>
          </w:tcPr>
          <w:p w14:paraId="65607E0C" w14:textId="77777777" w:rsidR="00E74154" w:rsidRPr="00E74154" w:rsidRDefault="00E74154" w:rsidP="00E74154">
            <w:pPr>
              <w:spacing w:before="10" w:line="240" w:lineRule="auto"/>
              <w:jc w:val="both"/>
              <w:rPr>
                <w:rFonts w:eastAsia="DengXian"/>
                <w:bCs/>
                <w:i/>
                <w:iCs/>
                <w:sz w:val="20"/>
                <w:szCs w:val="22"/>
                <w:lang w:val="en-US" w:eastAsia="zh-CN"/>
              </w:rPr>
            </w:pPr>
            <w:r w:rsidRPr="00E74154">
              <w:rPr>
                <w:rFonts w:eastAsia="DengXian"/>
                <w:bCs/>
                <w:i/>
                <w:iCs/>
                <w:sz w:val="20"/>
                <w:szCs w:val="22"/>
                <w:lang w:val="en-US" w:eastAsia="zh-CN"/>
              </w:rPr>
              <w:t>Challenge 3</w:t>
            </w:r>
          </w:p>
        </w:tc>
        <w:tc>
          <w:tcPr>
            <w:tcW w:w="1350" w:type="dxa"/>
            <w:shd w:val="clear" w:color="auto" w:fill="FFFFFF"/>
          </w:tcPr>
          <w:p w14:paraId="41D089A5" w14:textId="77777777" w:rsidR="00E74154" w:rsidRPr="00E74154" w:rsidRDefault="00E74154" w:rsidP="00E74154">
            <w:pPr>
              <w:spacing w:before="10" w:line="240" w:lineRule="auto"/>
              <w:jc w:val="both"/>
              <w:rPr>
                <w:rFonts w:eastAsia="DengXian"/>
                <w:bCs/>
                <w:iCs/>
                <w:sz w:val="20"/>
                <w:szCs w:val="22"/>
                <w:lang w:val="en-US" w:eastAsia="zh-CN"/>
              </w:rPr>
            </w:pPr>
          </w:p>
        </w:tc>
        <w:tc>
          <w:tcPr>
            <w:tcW w:w="1350" w:type="dxa"/>
            <w:shd w:val="clear" w:color="auto" w:fill="FFFFFF"/>
          </w:tcPr>
          <w:p w14:paraId="783D5F5F" w14:textId="77777777" w:rsidR="00E74154" w:rsidRPr="00E74154" w:rsidRDefault="00E74154" w:rsidP="00E74154">
            <w:pPr>
              <w:spacing w:before="10" w:line="240" w:lineRule="auto"/>
              <w:jc w:val="both"/>
              <w:rPr>
                <w:rFonts w:eastAsia="DengXian"/>
                <w:bCs/>
                <w:iCs/>
                <w:sz w:val="20"/>
                <w:szCs w:val="22"/>
                <w:lang w:val="en-US" w:eastAsia="zh-CN"/>
              </w:rPr>
            </w:pPr>
          </w:p>
        </w:tc>
        <w:tc>
          <w:tcPr>
            <w:tcW w:w="1350" w:type="dxa"/>
            <w:shd w:val="clear" w:color="auto" w:fill="FFFFFF"/>
          </w:tcPr>
          <w:p w14:paraId="6580B6F2"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15F75070" w14:textId="77777777" w:rsidR="00E74154" w:rsidRPr="00E74154" w:rsidRDefault="00E74154" w:rsidP="00E74154">
            <w:pPr>
              <w:spacing w:before="10" w:line="240" w:lineRule="auto"/>
              <w:jc w:val="both"/>
              <w:rPr>
                <w:rFonts w:eastAsia="DengXian"/>
                <w:bCs/>
                <w:iCs/>
                <w:sz w:val="20"/>
                <w:szCs w:val="22"/>
                <w:lang w:val="en-US" w:eastAsia="zh-CN"/>
              </w:rPr>
            </w:pPr>
          </w:p>
        </w:tc>
        <w:tc>
          <w:tcPr>
            <w:tcW w:w="1350" w:type="dxa"/>
            <w:shd w:val="clear" w:color="auto" w:fill="FFFFFF"/>
          </w:tcPr>
          <w:p w14:paraId="4BD58917" w14:textId="77777777" w:rsidR="00E74154" w:rsidRPr="00E74154" w:rsidRDefault="00E74154" w:rsidP="00E74154">
            <w:pPr>
              <w:spacing w:before="10" w:line="240" w:lineRule="auto"/>
              <w:jc w:val="both"/>
              <w:rPr>
                <w:rFonts w:eastAsia="DengXian"/>
                <w:bCs/>
                <w:iCs/>
                <w:sz w:val="20"/>
                <w:szCs w:val="22"/>
                <w:lang w:val="en-US" w:eastAsia="zh-CN"/>
              </w:rPr>
            </w:pPr>
          </w:p>
        </w:tc>
        <w:tc>
          <w:tcPr>
            <w:tcW w:w="1440" w:type="dxa"/>
            <w:shd w:val="clear" w:color="auto" w:fill="FFFFFF"/>
          </w:tcPr>
          <w:p w14:paraId="59F91E3B" w14:textId="77777777" w:rsidR="00E74154" w:rsidRPr="00E74154" w:rsidRDefault="00E74154" w:rsidP="00E74154">
            <w:pPr>
              <w:spacing w:before="10" w:line="240" w:lineRule="auto"/>
              <w:jc w:val="both"/>
              <w:rPr>
                <w:rFonts w:eastAsia="DengXian"/>
                <w:bCs/>
                <w:iCs/>
                <w:sz w:val="20"/>
                <w:szCs w:val="22"/>
                <w:lang w:val="en-US" w:eastAsia="zh-CN"/>
              </w:rPr>
            </w:pPr>
          </w:p>
        </w:tc>
        <w:tc>
          <w:tcPr>
            <w:tcW w:w="1170" w:type="dxa"/>
            <w:shd w:val="clear" w:color="auto" w:fill="FFFFFF"/>
          </w:tcPr>
          <w:p w14:paraId="4509A655"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1E3EF01C"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6F8E24DB" w14:textId="77777777" w:rsidR="00E74154" w:rsidRPr="00E74154" w:rsidRDefault="00E74154" w:rsidP="00E74154">
            <w:pPr>
              <w:spacing w:before="10" w:line="240" w:lineRule="auto"/>
              <w:jc w:val="both"/>
              <w:rPr>
                <w:rFonts w:eastAsia="DengXian"/>
                <w:bCs/>
                <w:iCs/>
                <w:sz w:val="20"/>
                <w:szCs w:val="22"/>
                <w:lang w:val="en-US" w:eastAsia="zh-CN"/>
              </w:rPr>
            </w:pPr>
          </w:p>
        </w:tc>
      </w:tr>
      <w:tr w:rsidR="00E74154" w:rsidRPr="00E74154" w14:paraId="0345E557" w14:textId="77777777" w:rsidTr="00A56217">
        <w:trPr>
          <w:cantSplit/>
        </w:trPr>
        <w:tc>
          <w:tcPr>
            <w:tcW w:w="2525" w:type="dxa"/>
            <w:shd w:val="clear" w:color="auto" w:fill="auto"/>
          </w:tcPr>
          <w:p w14:paraId="290F1217"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Correlation coefficient</w:t>
            </w:r>
          </w:p>
        </w:tc>
        <w:tc>
          <w:tcPr>
            <w:tcW w:w="1350" w:type="dxa"/>
            <w:shd w:val="clear" w:color="auto" w:fill="FFFFFF"/>
          </w:tcPr>
          <w:p w14:paraId="4235D0E0"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-.084</w:t>
            </w:r>
          </w:p>
        </w:tc>
        <w:tc>
          <w:tcPr>
            <w:tcW w:w="1350" w:type="dxa"/>
            <w:shd w:val="clear" w:color="auto" w:fill="FFFFFF"/>
          </w:tcPr>
          <w:p w14:paraId="259AF705" w14:textId="77777777" w:rsidR="00E74154" w:rsidRPr="00E74154" w:rsidRDefault="00E74154" w:rsidP="00E74154">
            <w:pPr>
              <w:spacing w:before="10" w:line="240" w:lineRule="auto"/>
              <w:jc w:val="both"/>
              <w:rPr>
                <w:rFonts w:eastAsia="DengXian"/>
                <w:b/>
                <w:bCs/>
                <w:i/>
                <w:iCs/>
                <w:sz w:val="20"/>
                <w:szCs w:val="22"/>
                <w:lang w:val="en-US" w:eastAsia="zh-CN"/>
              </w:rPr>
            </w:pPr>
            <w:r w:rsidRPr="00E74154">
              <w:rPr>
                <w:rFonts w:eastAsia="DengXian"/>
                <w:b/>
                <w:bCs/>
                <w:i/>
                <w:iCs/>
                <w:sz w:val="20"/>
                <w:szCs w:val="22"/>
                <w:lang w:val="en-US" w:eastAsia="zh-CN"/>
              </w:rPr>
              <w:t>.393</w:t>
            </w:r>
            <w:r w:rsidRPr="00E74154">
              <w:rPr>
                <w:rFonts w:eastAsia="DengXian"/>
                <w:b/>
                <w:bCs/>
                <w:i/>
                <w:iCs/>
                <w:sz w:val="20"/>
                <w:szCs w:val="22"/>
                <w:vertAlign w:val="superscript"/>
                <w:lang w:val="en-US" w:eastAsia="zh-CN"/>
              </w:rPr>
              <w:t>**</w:t>
            </w:r>
          </w:p>
        </w:tc>
        <w:tc>
          <w:tcPr>
            <w:tcW w:w="1350" w:type="dxa"/>
            <w:shd w:val="clear" w:color="auto" w:fill="FFFFFF"/>
          </w:tcPr>
          <w:p w14:paraId="450345E5"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1.000</w:t>
            </w:r>
          </w:p>
        </w:tc>
        <w:tc>
          <w:tcPr>
            <w:tcW w:w="1260" w:type="dxa"/>
            <w:shd w:val="clear" w:color="auto" w:fill="FFFFFF"/>
          </w:tcPr>
          <w:p w14:paraId="299D3C2F"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0.063</w:t>
            </w:r>
          </w:p>
        </w:tc>
        <w:tc>
          <w:tcPr>
            <w:tcW w:w="1350" w:type="dxa"/>
            <w:shd w:val="clear" w:color="auto" w:fill="FFFFFF"/>
          </w:tcPr>
          <w:p w14:paraId="101A9053"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5.29</w:t>
            </w:r>
          </w:p>
        </w:tc>
        <w:tc>
          <w:tcPr>
            <w:tcW w:w="1440" w:type="dxa"/>
            <w:shd w:val="clear" w:color="auto" w:fill="FFFFFF"/>
          </w:tcPr>
          <w:p w14:paraId="661F6AEF"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5.19</w:t>
            </w:r>
          </w:p>
        </w:tc>
        <w:tc>
          <w:tcPr>
            <w:tcW w:w="1170" w:type="dxa"/>
            <w:shd w:val="clear" w:color="auto" w:fill="FFFFFF"/>
          </w:tcPr>
          <w:p w14:paraId="5E564829"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1.12</w:t>
            </w:r>
          </w:p>
        </w:tc>
        <w:tc>
          <w:tcPr>
            <w:tcW w:w="1260" w:type="dxa"/>
            <w:shd w:val="clear" w:color="auto" w:fill="FFFFFF"/>
          </w:tcPr>
          <w:p w14:paraId="2F1B37F8"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10.36</w:t>
            </w:r>
          </w:p>
        </w:tc>
        <w:tc>
          <w:tcPr>
            <w:tcW w:w="1260" w:type="dxa"/>
            <w:shd w:val="clear" w:color="auto" w:fill="FFFFFF"/>
          </w:tcPr>
          <w:p w14:paraId="423EEE39"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9.67</w:t>
            </w:r>
          </w:p>
        </w:tc>
      </w:tr>
      <w:tr w:rsidR="00E74154" w:rsidRPr="00E74154" w14:paraId="7B845F34" w14:textId="77777777" w:rsidTr="00A56217">
        <w:trPr>
          <w:cantSplit/>
        </w:trPr>
        <w:tc>
          <w:tcPr>
            <w:tcW w:w="2525" w:type="dxa"/>
            <w:shd w:val="clear" w:color="auto" w:fill="auto"/>
          </w:tcPr>
          <w:p w14:paraId="2B7BEBE9"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Sig. (2-tailed)</w:t>
            </w:r>
          </w:p>
        </w:tc>
        <w:tc>
          <w:tcPr>
            <w:tcW w:w="1350" w:type="dxa"/>
            <w:shd w:val="clear" w:color="auto" w:fill="FFFFFF"/>
          </w:tcPr>
          <w:p w14:paraId="4C16110E"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.608</w:t>
            </w:r>
          </w:p>
        </w:tc>
        <w:tc>
          <w:tcPr>
            <w:tcW w:w="1350" w:type="dxa"/>
            <w:shd w:val="clear" w:color="auto" w:fill="FFFFFF"/>
          </w:tcPr>
          <w:p w14:paraId="0599148A"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.010</w:t>
            </w:r>
          </w:p>
        </w:tc>
        <w:tc>
          <w:tcPr>
            <w:tcW w:w="1350" w:type="dxa"/>
            <w:shd w:val="clear" w:color="auto" w:fill="FFFFFF"/>
          </w:tcPr>
          <w:p w14:paraId="5CB5AC6D"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w:t>
            </w:r>
          </w:p>
        </w:tc>
        <w:tc>
          <w:tcPr>
            <w:tcW w:w="1260" w:type="dxa"/>
            <w:shd w:val="clear" w:color="auto" w:fill="FFFFFF"/>
          </w:tcPr>
          <w:p w14:paraId="40A4B793" w14:textId="77777777" w:rsidR="00E74154" w:rsidRPr="00E74154" w:rsidRDefault="00E74154" w:rsidP="00E74154">
            <w:pPr>
              <w:spacing w:before="10" w:line="240" w:lineRule="auto"/>
              <w:jc w:val="both"/>
              <w:rPr>
                <w:rFonts w:eastAsia="DengXian"/>
                <w:bCs/>
                <w:iCs/>
                <w:sz w:val="20"/>
                <w:szCs w:val="22"/>
                <w:lang w:val="en-US" w:eastAsia="zh-CN"/>
              </w:rPr>
            </w:pPr>
          </w:p>
        </w:tc>
        <w:tc>
          <w:tcPr>
            <w:tcW w:w="1350" w:type="dxa"/>
            <w:shd w:val="clear" w:color="auto" w:fill="FFFFFF"/>
          </w:tcPr>
          <w:p w14:paraId="0A23646A" w14:textId="77777777" w:rsidR="00E74154" w:rsidRPr="00E74154" w:rsidRDefault="00E74154" w:rsidP="00E74154">
            <w:pPr>
              <w:spacing w:before="10" w:line="240" w:lineRule="auto"/>
              <w:jc w:val="both"/>
              <w:rPr>
                <w:rFonts w:eastAsia="DengXian"/>
                <w:bCs/>
                <w:iCs/>
                <w:sz w:val="20"/>
                <w:szCs w:val="22"/>
                <w:lang w:val="en-US" w:eastAsia="zh-CN"/>
              </w:rPr>
            </w:pPr>
          </w:p>
        </w:tc>
        <w:tc>
          <w:tcPr>
            <w:tcW w:w="1440" w:type="dxa"/>
            <w:shd w:val="clear" w:color="auto" w:fill="FFFFFF"/>
          </w:tcPr>
          <w:p w14:paraId="0ACFDA1A" w14:textId="77777777" w:rsidR="00E74154" w:rsidRPr="00E74154" w:rsidRDefault="00E74154" w:rsidP="00E74154">
            <w:pPr>
              <w:spacing w:before="10" w:line="240" w:lineRule="auto"/>
              <w:jc w:val="both"/>
              <w:rPr>
                <w:rFonts w:eastAsia="DengXian"/>
                <w:bCs/>
                <w:iCs/>
                <w:sz w:val="20"/>
                <w:szCs w:val="22"/>
                <w:lang w:val="en-US" w:eastAsia="zh-CN"/>
              </w:rPr>
            </w:pPr>
          </w:p>
        </w:tc>
        <w:tc>
          <w:tcPr>
            <w:tcW w:w="1170" w:type="dxa"/>
            <w:shd w:val="clear" w:color="auto" w:fill="FFFFFF"/>
          </w:tcPr>
          <w:p w14:paraId="62EED5A2"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7F869EE9"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6A8B4289" w14:textId="77777777" w:rsidR="00E74154" w:rsidRPr="00E74154" w:rsidRDefault="00E74154" w:rsidP="00E74154">
            <w:pPr>
              <w:spacing w:before="10" w:line="240" w:lineRule="auto"/>
              <w:jc w:val="both"/>
              <w:rPr>
                <w:rFonts w:eastAsia="DengXian"/>
                <w:bCs/>
                <w:iCs/>
                <w:sz w:val="20"/>
                <w:szCs w:val="22"/>
                <w:lang w:val="en-US" w:eastAsia="zh-CN"/>
              </w:rPr>
            </w:pPr>
          </w:p>
        </w:tc>
      </w:tr>
      <w:tr w:rsidR="00E74154" w:rsidRPr="00E74154" w14:paraId="7269BD13" w14:textId="77777777" w:rsidTr="00A56217">
        <w:trPr>
          <w:cantSplit/>
        </w:trPr>
        <w:tc>
          <w:tcPr>
            <w:tcW w:w="2525" w:type="dxa"/>
            <w:shd w:val="clear" w:color="auto" w:fill="auto"/>
          </w:tcPr>
          <w:p w14:paraId="20453B23" w14:textId="77777777" w:rsidR="00E74154" w:rsidRPr="00E74154" w:rsidRDefault="00E74154" w:rsidP="00E74154">
            <w:pPr>
              <w:spacing w:before="10" w:line="240" w:lineRule="auto"/>
              <w:jc w:val="both"/>
              <w:rPr>
                <w:rFonts w:eastAsia="DengXian"/>
                <w:bCs/>
                <w:i/>
                <w:iCs/>
                <w:sz w:val="20"/>
                <w:szCs w:val="22"/>
                <w:lang w:val="en-US" w:eastAsia="zh-CN"/>
              </w:rPr>
            </w:pPr>
            <w:r w:rsidRPr="00E74154">
              <w:rPr>
                <w:rFonts w:eastAsia="DengXian"/>
                <w:bCs/>
                <w:i/>
                <w:iCs/>
                <w:sz w:val="20"/>
                <w:szCs w:val="22"/>
                <w:lang w:val="en-US" w:eastAsia="zh-CN"/>
              </w:rPr>
              <w:t>Challenge 4</w:t>
            </w:r>
          </w:p>
        </w:tc>
        <w:tc>
          <w:tcPr>
            <w:tcW w:w="1350" w:type="dxa"/>
            <w:shd w:val="clear" w:color="auto" w:fill="FFFFFF"/>
          </w:tcPr>
          <w:p w14:paraId="1AFA8143" w14:textId="77777777" w:rsidR="00E74154" w:rsidRPr="00E74154" w:rsidRDefault="00E74154" w:rsidP="00E74154">
            <w:pPr>
              <w:spacing w:before="10" w:line="240" w:lineRule="auto"/>
              <w:jc w:val="both"/>
              <w:rPr>
                <w:rFonts w:eastAsia="DengXian"/>
                <w:bCs/>
                <w:iCs/>
                <w:sz w:val="20"/>
                <w:szCs w:val="22"/>
                <w:lang w:val="en-US" w:eastAsia="zh-CN"/>
              </w:rPr>
            </w:pPr>
          </w:p>
        </w:tc>
        <w:tc>
          <w:tcPr>
            <w:tcW w:w="1350" w:type="dxa"/>
            <w:shd w:val="clear" w:color="auto" w:fill="FFFFFF"/>
          </w:tcPr>
          <w:p w14:paraId="173DAF20" w14:textId="77777777" w:rsidR="00E74154" w:rsidRPr="00E74154" w:rsidRDefault="00E74154" w:rsidP="00E74154">
            <w:pPr>
              <w:spacing w:before="10" w:line="240" w:lineRule="auto"/>
              <w:jc w:val="both"/>
              <w:rPr>
                <w:rFonts w:eastAsia="DengXian"/>
                <w:bCs/>
                <w:iCs/>
                <w:sz w:val="20"/>
                <w:szCs w:val="22"/>
                <w:lang w:val="en-US" w:eastAsia="zh-CN"/>
              </w:rPr>
            </w:pPr>
          </w:p>
        </w:tc>
        <w:tc>
          <w:tcPr>
            <w:tcW w:w="1350" w:type="dxa"/>
            <w:shd w:val="clear" w:color="auto" w:fill="FFFFFF"/>
          </w:tcPr>
          <w:p w14:paraId="3474128D"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63F88057" w14:textId="77777777" w:rsidR="00E74154" w:rsidRPr="00E74154" w:rsidRDefault="00E74154" w:rsidP="00E74154">
            <w:pPr>
              <w:spacing w:before="10" w:line="240" w:lineRule="auto"/>
              <w:jc w:val="both"/>
              <w:rPr>
                <w:rFonts w:eastAsia="DengXian"/>
                <w:bCs/>
                <w:iCs/>
                <w:sz w:val="20"/>
                <w:szCs w:val="22"/>
                <w:lang w:val="en-US" w:eastAsia="zh-CN"/>
              </w:rPr>
            </w:pPr>
          </w:p>
        </w:tc>
        <w:tc>
          <w:tcPr>
            <w:tcW w:w="1350" w:type="dxa"/>
            <w:shd w:val="clear" w:color="auto" w:fill="FFFFFF"/>
          </w:tcPr>
          <w:p w14:paraId="4F6070A2" w14:textId="77777777" w:rsidR="00E74154" w:rsidRPr="00E74154" w:rsidRDefault="00E74154" w:rsidP="00E74154">
            <w:pPr>
              <w:spacing w:before="10" w:line="240" w:lineRule="auto"/>
              <w:jc w:val="both"/>
              <w:rPr>
                <w:rFonts w:eastAsia="DengXian"/>
                <w:bCs/>
                <w:iCs/>
                <w:sz w:val="20"/>
                <w:szCs w:val="22"/>
                <w:lang w:val="en-US" w:eastAsia="zh-CN"/>
              </w:rPr>
            </w:pPr>
          </w:p>
        </w:tc>
        <w:tc>
          <w:tcPr>
            <w:tcW w:w="1440" w:type="dxa"/>
            <w:shd w:val="clear" w:color="auto" w:fill="FFFFFF"/>
          </w:tcPr>
          <w:p w14:paraId="41CDC753" w14:textId="77777777" w:rsidR="00E74154" w:rsidRPr="00E74154" w:rsidRDefault="00E74154" w:rsidP="00E74154">
            <w:pPr>
              <w:spacing w:before="10" w:line="240" w:lineRule="auto"/>
              <w:jc w:val="both"/>
              <w:rPr>
                <w:rFonts w:eastAsia="DengXian"/>
                <w:bCs/>
                <w:iCs/>
                <w:sz w:val="20"/>
                <w:szCs w:val="22"/>
                <w:lang w:val="en-US" w:eastAsia="zh-CN"/>
              </w:rPr>
            </w:pPr>
          </w:p>
        </w:tc>
        <w:tc>
          <w:tcPr>
            <w:tcW w:w="1170" w:type="dxa"/>
            <w:shd w:val="clear" w:color="auto" w:fill="FFFFFF"/>
          </w:tcPr>
          <w:p w14:paraId="0E649824"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442D6083"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1BDC6DB7" w14:textId="77777777" w:rsidR="00E74154" w:rsidRPr="00E74154" w:rsidRDefault="00E74154" w:rsidP="00E74154">
            <w:pPr>
              <w:spacing w:before="10" w:line="240" w:lineRule="auto"/>
              <w:jc w:val="both"/>
              <w:rPr>
                <w:rFonts w:eastAsia="DengXian"/>
                <w:bCs/>
                <w:iCs/>
                <w:sz w:val="20"/>
                <w:szCs w:val="22"/>
                <w:lang w:val="en-US" w:eastAsia="zh-CN"/>
              </w:rPr>
            </w:pPr>
          </w:p>
        </w:tc>
      </w:tr>
      <w:tr w:rsidR="00E74154" w:rsidRPr="00E74154" w14:paraId="14D06264" w14:textId="77777777" w:rsidTr="00A56217">
        <w:trPr>
          <w:cantSplit/>
        </w:trPr>
        <w:tc>
          <w:tcPr>
            <w:tcW w:w="2525" w:type="dxa"/>
            <w:shd w:val="clear" w:color="auto" w:fill="auto"/>
          </w:tcPr>
          <w:p w14:paraId="5D877990"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Correlation coefficient</w:t>
            </w:r>
          </w:p>
        </w:tc>
        <w:tc>
          <w:tcPr>
            <w:tcW w:w="1350" w:type="dxa"/>
            <w:shd w:val="clear" w:color="auto" w:fill="FFFFFF"/>
          </w:tcPr>
          <w:p w14:paraId="314F664D"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.264</w:t>
            </w:r>
          </w:p>
        </w:tc>
        <w:tc>
          <w:tcPr>
            <w:tcW w:w="1350" w:type="dxa"/>
            <w:shd w:val="clear" w:color="auto" w:fill="FFFFFF"/>
          </w:tcPr>
          <w:p w14:paraId="4E145B68"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.186</w:t>
            </w:r>
          </w:p>
        </w:tc>
        <w:tc>
          <w:tcPr>
            <w:tcW w:w="1350" w:type="dxa"/>
            <w:shd w:val="clear" w:color="auto" w:fill="FFFFFF"/>
          </w:tcPr>
          <w:p w14:paraId="7E0390E6"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-.025</w:t>
            </w:r>
          </w:p>
        </w:tc>
        <w:tc>
          <w:tcPr>
            <w:tcW w:w="1260" w:type="dxa"/>
            <w:shd w:val="clear" w:color="auto" w:fill="FFFFFF"/>
          </w:tcPr>
          <w:p w14:paraId="69DACBE0"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1.000</w:t>
            </w:r>
          </w:p>
        </w:tc>
        <w:tc>
          <w:tcPr>
            <w:tcW w:w="1350" w:type="dxa"/>
            <w:shd w:val="clear" w:color="auto" w:fill="FFFFFF"/>
          </w:tcPr>
          <w:p w14:paraId="09CC4830"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7.84</w:t>
            </w:r>
          </w:p>
        </w:tc>
        <w:tc>
          <w:tcPr>
            <w:tcW w:w="1440" w:type="dxa"/>
            <w:shd w:val="clear" w:color="auto" w:fill="FFFFFF"/>
          </w:tcPr>
          <w:p w14:paraId="7CFA1DEB"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1.69</w:t>
            </w:r>
          </w:p>
        </w:tc>
        <w:tc>
          <w:tcPr>
            <w:tcW w:w="1170" w:type="dxa"/>
            <w:shd w:val="clear" w:color="auto" w:fill="FFFFFF"/>
          </w:tcPr>
          <w:p w14:paraId="225AC153"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0.152</w:t>
            </w:r>
          </w:p>
        </w:tc>
        <w:tc>
          <w:tcPr>
            <w:tcW w:w="1260" w:type="dxa"/>
            <w:shd w:val="clear" w:color="auto" w:fill="FFFFFF"/>
          </w:tcPr>
          <w:p w14:paraId="0EB757DC"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14.75</w:t>
            </w:r>
          </w:p>
        </w:tc>
        <w:tc>
          <w:tcPr>
            <w:tcW w:w="1260" w:type="dxa"/>
            <w:shd w:val="clear" w:color="auto" w:fill="FFFFFF"/>
          </w:tcPr>
          <w:p w14:paraId="2AB24A12"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0.518</w:t>
            </w:r>
          </w:p>
        </w:tc>
      </w:tr>
      <w:tr w:rsidR="00E74154" w:rsidRPr="00E74154" w14:paraId="5EA99D6B" w14:textId="77777777" w:rsidTr="00A56217">
        <w:trPr>
          <w:cantSplit/>
        </w:trPr>
        <w:tc>
          <w:tcPr>
            <w:tcW w:w="2525" w:type="dxa"/>
            <w:shd w:val="clear" w:color="auto" w:fill="auto"/>
          </w:tcPr>
          <w:p w14:paraId="195B659B"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Sig. (2-tailed)</w:t>
            </w:r>
          </w:p>
        </w:tc>
        <w:tc>
          <w:tcPr>
            <w:tcW w:w="1350" w:type="dxa"/>
            <w:shd w:val="clear" w:color="auto" w:fill="FFFFFF"/>
          </w:tcPr>
          <w:p w14:paraId="6255A587"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.106</w:t>
            </w:r>
          </w:p>
        </w:tc>
        <w:tc>
          <w:tcPr>
            <w:tcW w:w="1350" w:type="dxa"/>
            <w:shd w:val="clear" w:color="auto" w:fill="FFFFFF"/>
          </w:tcPr>
          <w:p w14:paraId="0ABC0B0E"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.224</w:t>
            </w:r>
          </w:p>
        </w:tc>
        <w:tc>
          <w:tcPr>
            <w:tcW w:w="1350" w:type="dxa"/>
            <w:shd w:val="clear" w:color="auto" w:fill="FFFFFF"/>
          </w:tcPr>
          <w:p w14:paraId="6B00D7D9"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.870</w:t>
            </w:r>
          </w:p>
        </w:tc>
        <w:tc>
          <w:tcPr>
            <w:tcW w:w="1260" w:type="dxa"/>
            <w:shd w:val="clear" w:color="auto" w:fill="FFFFFF"/>
          </w:tcPr>
          <w:p w14:paraId="1A658FC7"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w:t>
            </w:r>
          </w:p>
        </w:tc>
        <w:tc>
          <w:tcPr>
            <w:tcW w:w="1350" w:type="dxa"/>
            <w:shd w:val="clear" w:color="auto" w:fill="FFFFFF"/>
          </w:tcPr>
          <w:p w14:paraId="45498728" w14:textId="77777777" w:rsidR="00E74154" w:rsidRPr="00E74154" w:rsidRDefault="00E74154" w:rsidP="00E74154">
            <w:pPr>
              <w:spacing w:before="10" w:line="240" w:lineRule="auto"/>
              <w:jc w:val="both"/>
              <w:rPr>
                <w:rFonts w:eastAsia="DengXian"/>
                <w:bCs/>
                <w:iCs/>
                <w:sz w:val="20"/>
                <w:szCs w:val="22"/>
                <w:lang w:val="en-US" w:eastAsia="zh-CN"/>
              </w:rPr>
            </w:pPr>
          </w:p>
        </w:tc>
        <w:tc>
          <w:tcPr>
            <w:tcW w:w="1440" w:type="dxa"/>
            <w:shd w:val="clear" w:color="auto" w:fill="FFFFFF"/>
          </w:tcPr>
          <w:p w14:paraId="30D2D669" w14:textId="77777777" w:rsidR="00E74154" w:rsidRPr="00E74154" w:rsidRDefault="00E74154" w:rsidP="00E74154">
            <w:pPr>
              <w:spacing w:before="10" w:line="240" w:lineRule="auto"/>
              <w:jc w:val="both"/>
              <w:rPr>
                <w:rFonts w:eastAsia="DengXian"/>
                <w:bCs/>
                <w:iCs/>
                <w:sz w:val="20"/>
                <w:szCs w:val="22"/>
                <w:lang w:val="en-US" w:eastAsia="zh-CN"/>
              </w:rPr>
            </w:pPr>
          </w:p>
        </w:tc>
        <w:tc>
          <w:tcPr>
            <w:tcW w:w="1170" w:type="dxa"/>
            <w:shd w:val="clear" w:color="auto" w:fill="FFFFFF"/>
          </w:tcPr>
          <w:p w14:paraId="23783B8F"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5691A661"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2CA8B161" w14:textId="77777777" w:rsidR="00E74154" w:rsidRPr="00E74154" w:rsidRDefault="00E74154" w:rsidP="00E74154">
            <w:pPr>
              <w:spacing w:before="10" w:line="240" w:lineRule="auto"/>
              <w:jc w:val="both"/>
              <w:rPr>
                <w:rFonts w:eastAsia="DengXian"/>
                <w:bCs/>
                <w:iCs/>
                <w:sz w:val="20"/>
                <w:szCs w:val="22"/>
                <w:lang w:val="en-US" w:eastAsia="zh-CN"/>
              </w:rPr>
            </w:pPr>
          </w:p>
        </w:tc>
      </w:tr>
      <w:tr w:rsidR="00E74154" w:rsidRPr="00E74154" w14:paraId="1273FEBD" w14:textId="77777777" w:rsidTr="00A56217">
        <w:trPr>
          <w:cantSplit/>
        </w:trPr>
        <w:tc>
          <w:tcPr>
            <w:tcW w:w="2525" w:type="dxa"/>
            <w:shd w:val="clear" w:color="auto" w:fill="auto"/>
          </w:tcPr>
          <w:p w14:paraId="2C090124" w14:textId="77777777" w:rsidR="00E74154" w:rsidRPr="00E74154" w:rsidRDefault="00E74154" w:rsidP="00E74154">
            <w:pPr>
              <w:spacing w:before="10" w:line="240" w:lineRule="auto"/>
              <w:jc w:val="both"/>
              <w:rPr>
                <w:rFonts w:eastAsia="DengXian"/>
                <w:bCs/>
                <w:i/>
                <w:iCs/>
                <w:sz w:val="20"/>
                <w:szCs w:val="22"/>
                <w:lang w:val="en-US" w:eastAsia="zh-CN"/>
              </w:rPr>
            </w:pPr>
            <w:r w:rsidRPr="00E74154">
              <w:rPr>
                <w:rFonts w:eastAsia="DengXian"/>
                <w:bCs/>
                <w:i/>
                <w:iCs/>
                <w:sz w:val="20"/>
                <w:szCs w:val="22"/>
                <w:lang w:val="en-US" w:eastAsia="zh-CN"/>
              </w:rPr>
              <w:t>Challenge 5</w:t>
            </w:r>
          </w:p>
        </w:tc>
        <w:tc>
          <w:tcPr>
            <w:tcW w:w="1350" w:type="dxa"/>
            <w:shd w:val="clear" w:color="auto" w:fill="FFFFFF"/>
          </w:tcPr>
          <w:p w14:paraId="707D91CD" w14:textId="77777777" w:rsidR="00E74154" w:rsidRPr="00E74154" w:rsidRDefault="00E74154" w:rsidP="00E74154">
            <w:pPr>
              <w:spacing w:before="10" w:line="240" w:lineRule="auto"/>
              <w:jc w:val="both"/>
              <w:rPr>
                <w:rFonts w:eastAsia="DengXian"/>
                <w:bCs/>
                <w:iCs/>
                <w:sz w:val="20"/>
                <w:szCs w:val="22"/>
                <w:lang w:val="en-US" w:eastAsia="zh-CN"/>
              </w:rPr>
            </w:pPr>
          </w:p>
        </w:tc>
        <w:tc>
          <w:tcPr>
            <w:tcW w:w="1350" w:type="dxa"/>
            <w:shd w:val="clear" w:color="auto" w:fill="FFFFFF"/>
          </w:tcPr>
          <w:p w14:paraId="1C4F4981" w14:textId="77777777" w:rsidR="00E74154" w:rsidRPr="00E74154" w:rsidRDefault="00E74154" w:rsidP="00E74154">
            <w:pPr>
              <w:spacing w:before="10" w:line="240" w:lineRule="auto"/>
              <w:jc w:val="both"/>
              <w:rPr>
                <w:rFonts w:eastAsia="DengXian"/>
                <w:bCs/>
                <w:iCs/>
                <w:sz w:val="20"/>
                <w:szCs w:val="22"/>
                <w:lang w:val="en-US" w:eastAsia="zh-CN"/>
              </w:rPr>
            </w:pPr>
          </w:p>
        </w:tc>
        <w:tc>
          <w:tcPr>
            <w:tcW w:w="1350" w:type="dxa"/>
            <w:shd w:val="clear" w:color="auto" w:fill="FFFFFF"/>
          </w:tcPr>
          <w:p w14:paraId="28C3A039"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73E673AF" w14:textId="77777777" w:rsidR="00E74154" w:rsidRPr="00E74154" w:rsidRDefault="00E74154" w:rsidP="00E74154">
            <w:pPr>
              <w:spacing w:before="10" w:line="240" w:lineRule="auto"/>
              <w:jc w:val="both"/>
              <w:rPr>
                <w:rFonts w:eastAsia="DengXian"/>
                <w:bCs/>
                <w:iCs/>
                <w:sz w:val="20"/>
                <w:szCs w:val="22"/>
                <w:lang w:val="en-US" w:eastAsia="zh-CN"/>
              </w:rPr>
            </w:pPr>
          </w:p>
        </w:tc>
        <w:tc>
          <w:tcPr>
            <w:tcW w:w="1350" w:type="dxa"/>
            <w:shd w:val="clear" w:color="auto" w:fill="FFFFFF"/>
          </w:tcPr>
          <w:p w14:paraId="6AF0FDA1" w14:textId="77777777" w:rsidR="00E74154" w:rsidRPr="00E74154" w:rsidRDefault="00E74154" w:rsidP="00E74154">
            <w:pPr>
              <w:spacing w:before="10" w:line="240" w:lineRule="auto"/>
              <w:jc w:val="both"/>
              <w:rPr>
                <w:rFonts w:eastAsia="DengXian"/>
                <w:bCs/>
                <w:iCs/>
                <w:sz w:val="20"/>
                <w:szCs w:val="22"/>
                <w:lang w:val="en-US" w:eastAsia="zh-CN"/>
              </w:rPr>
            </w:pPr>
          </w:p>
        </w:tc>
        <w:tc>
          <w:tcPr>
            <w:tcW w:w="1440" w:type="dxa"/>
            <w:shd w:val="clear" w:color="auto" w:fill="FFFFFF"/>
          </w:tcPr>
          <w:p w14:paraId="3A3EE979" w14:textId="77777777" w:rsidR="00E74154" w:rsidRPr="00E74154" w:rsidRDefault="00E74154" w:rsidP="00E74154">
            <w:pPr>
              <w:spacing w:before="10" w:line="240" w:lineRule="auto"/>
              <w:jc w:val="both"/>
              <w:rPr>
                <w:rFonts w:eastAsia="DengXian"/>
                <w:bCs/>
                <w:iCs/>
                <w:sz w:val="20"/>
                <w:szCs w:val="22"/>
                <w:lang w:val="en-US" w:eastAsia="zh-CN"/>
              </w:rPr>
            </w:pPr>
          </w:p>
        </w:tc>
        <w:tc>
          <w:tcPr>
            <w:tcW w:w="1170" w:type="dxa"/>
            <w:shd w:val="clear" w:color="auto" w:fill="FFFFFF"/>
          </w:tcPr>
          <w:p w14:paraId="1A8F94A9"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1146D8BC"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65F566C2" w14:textId="77777777" w:rsidR="00E74154" w:rsidRPr="00E74154" w:rsidRDefault="00E74154" w:rsidP="00E74154">
            <w:pPr>
              <w:spacing w:before="10" w:line="240" w:lineRule="auto"/>
              <w:jc w:val="both"/>
              <w:rPr>
                <w:rFonts w:eastAsia="DengXian"/>
                <w:bCs/>
                <w:iCs/>
                <w:sz w:val="20"/>
                <w:szCs w:val="22"/>
                <w:lang w:val="en-US" w:eastAsia="zh-CN"/>
              </w:rPr>
            </w:pPr>
          </w:p>
        </w:tc>
      </w:tr>
      <w:tr w:rsidR="00E74154" w:rsidRPr="00E74154" w14:paraId="7C79E2EE" w14:textId="77777777" w:rsidTr="00A56217">
        <w:trPr>
          <w:cantSplit/>
        </w:trPr>
        <w:tc>
          <w:tcPr>
            <w:tcW w:w="2525" w:type="dxa"/>
            <w:shd w:val="clear" w:color="auto" w:fill="auto"/>
          </w:tcPr>
          <w:p w14:paraId="07005F79"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Correlation coefficient</w:t>
            </w:r>
          </w:p>
        </w:tc>
        <w:tc>
          <w:tcPr>
            <w:tcW w:w="1350" w:type="dxa"/>
            <w:shd w:val="clear" w:color="auto" w:fill="FFFFFF"/>
          </w:tcPr>
          <w:p w14:paraId="345B4B06"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-.140</w:t>
            </w:r>
          </w:p>
        </w:tc>
        <w:tc>
          <w:tcPr>
            <w:tcW w:w="1350" w:type="dxa"/>
            <w:shd w:val="clear" w:color="auto" w:fill="FFFFFF"/>
          </w:tcPr>
          <w:p w14:paraId="2D59E326"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-.205</w:t>
            </w:r>
          </w:p>
        </w:tc>
        <w:tc>
          <w:tcPr>
            <w:tcW w:w="1350" w:type="dxa"/>
            <w:shd w:val="clear" w:color="auto" w:fill="FFFFFF"/>
          </w:tcPr>
          <w:p w14:paraId="6C6BE498"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.230</w:t>
            </w:r>
          </w:p>
        </w:tc>
        <w:tc>
          <w:tcPr>
            <w:tcW w:w="1260" w:type="dxa"/>
            <w:shd w:val="clear" w:color="auto" w:fill="FFFFFF"/>
          </w:tcPr>
          <w:p w14:paraId="022D997A"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.280</w:t>
            </w:r>
          </w:p>
        </w:tc>
        <w:tc>
          <w:tcPr>
            <w:tcW w:w="1350" w:type="dxa"/>
            <w:shd w:val="clear" w:color="auto" w:fill="FFFFFF"/>
          </w:tcPr>
          <w:p w14:paraId="2A659358"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1.000</w:t>
            </w:r>
          </w:p>
        </w:tc>
        <w:tc>
          <w:tcPr>
            <w:tcW w:w="1440" w:type="dxa"/>
            <w:shd w:val="clear" w:color="auto" w:fill="FFFFFF"/>
          </w:tcPr>
          <w:p w14:paraId="15D26F64"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3.02</w:t>
            </w:r>
          </w:p>
        </w:tc>
        <w:tc>
          <w:tcPr>
            <w:tcW w:w="1170" w:type="dxa"/>
            <w:shd w:val="clear" w:color="auto" w:fill="FFFFFF"/>
          </w:tcPr>
          <w:p w14:paraId="45080055"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2.045</w:t>
            </w:r>
          </w:p>
        </w:tc>
        <w:tc>
          <w:tcPr>
            <w:tcW w:w="1260" w:type="dxa"/>
            <w:shd w:val="clear" w:color="auto" w:fill="FFFFFF"/>
          </w:tcPr>
          <w:p w14:paraId="5F018EC6"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0.129</w:t>
            </w:r>
          </w:p>
        </w:tc>
        <w:tc>
          <w:tcPr>
            <w:tcW w:w="1260" w:type="dxa"/>
            <w:shd w:val="clear" w:color="auto" w:fill="FFFFFF"/>
          </w:tcPr>
          <w:p w14:paraId="59CF3039"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0.014</w:t>
            </w:r>
          </w:p>
        </w:tc>
      </w:tr>
      <w:tr w:rsidR="00E74154" w:rsidRPr="00E74154" w14:paraId="022DAB41" w14:textId="77777777" w:rsidTr="00A56217">
        <w:trPr>
          <w:cantSplit/>
        </w:trPr>
        <w:tc>
          <w:tcPr>
            <w:tcW w:w="2525" w:type="dxa"/>
            <w:shd w:val="clear" w:color="auto" w:fill="auto"/>
          </w:tcPr>
          <w:p w14:paraId="6B03B7B3"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Sig. (2-tailed)</w:t>
            </w:r>
          </w:p>
        </w:tc>
        <w:tc>
          <w:tcPr>
            <w:tcW w:w="1350" w:type="dxa"/>
            <w:shd w:val="clear" w:color="auto" w:fill="FFFFFF"/>
          </w:tcPr>
          <w:p w14:paraId="08AB35F5"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.405</w:t>
            </w:r>
          </w:p>
        </w:tc>
        <w:tc>
          <w:tcPr>
            <w:tcW w:w="1350" w:type="dxa"/>
            <w:shd w:val="clear" w:color="auto" w:fill="FFFFFF"/>
          </w:tcPr>
          <w:p w14:paraId="2B41A915"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.190</w:t>
            </w:r>
          </w:p>
        </w:tc>
        <w:tc>
          <w:tcPr>
            <w:tcW w:w="1350" w:type="dxa"/>
            <w:shd w:val="clear" w:color="auto" w:fill="FFFFFF"/>
          </w:tcPr>
          <w:p w14:paraId="1100637F"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.133</w:t>
            </w:r>
          </w:p>
        </w:tc>
        <w:tc>
          <w:tcPr>
            <w:tcW w:w="1260" w:type="dxa"/>
            <w:shd w:val="clear" w:color="auto" w:fill="FFFFFF"/>
          </w:tcPr>
          <w:p w14:paraId="56F5C2F2"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.072</w:t>
            </w:r>
          </w:p>
        </w:tc>
        <w:tc>
          <w:tcPr>
            <w:tcW w:w="1350" w:type="dxa"/>
            <w:shd w:val="clear" w:color="auto" w:fill="FFFFFF"/>
          </w:tcPr>
          <w:p w14:paraId="2D44A684"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w:t>
            </w:r>
          </w:p>
        </w:tc>
        <w:tc>
          <w:tcPr>
            <w:tcW w:w="1440" w:type="dxa"/>
            <w:shd w:val="clear" w:color="auto" w:fill="FFFFFF"/>
          </w:tcPr>
          <w:p w14:paraId="3DB4DF4F" w14:textId="77777777" w:rsidR="00E74154" w:rsidRPr="00E74154" w:rsidRDefault="00E74154" w:rsidP="00E74154">
            <w:pPr>
              <w:spacing w:before="10" w:line="240" w:lineRule="auto"/>
              <w:jc w:val="both"/>
              <w:rPr>
                <w:rFonts w:eastAsia="DengXian"/>
                <w:bCs/>
                <w:iCs/>
                <w:sz w:val="20"/>
                <w:szCs w:val="22"/>
                <w:lang w:val="en-US" w:eastAsia="zh-CN"/>
              </w:rPr>
            </w:pPr>
          </w:p>
        </w:tc>
        <w:tc>
          <w:tcPr>
            <w:tcW w:w="1170" w:type="dxa"/>
            <w:shd w:val="clear" w:color="auto" w:fill="FFFFFF"/>
          </w:tcPr>
          <w:p w14:paraId="5EE7ACDE"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78DFB250"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38C895F5" w14:textId="77777777" w:rsidR="00E74154" w:rsidRPr="00E74154" w:rsidRDefault="00E74154" w:rsidP="00E74154">
            <w:pPr>
              <w:spacing w:before="10" w:line="240" w:lineRule="auto"/>
              <w:jc w:val="both"/>
              <w:rPr>
                <w:rFonts w:eastAsia="DengXian"/>
                <w:bCs/>
                <w:iCs/>
                <w:sz w:val="20"/>
                <w:szCs w:val="22"/>
                <w:lang w:val="en-US" w:eastAsia="zh-CN"/>
              </w:rPr>
            </w:pPr>
          </w:p>
        </w:tc>
      </w:tr>
      <w:tr w:rsidR="00E74154" w:rsidRPr="00E74154" w14:paraId="24FEF27E" w14:textId="77777777" w:rsidTr="00A56217">
        <w:trPr>
          <w:cantSplit/>
        </w:trPr>
        <w:tc>
          <w:tcPr>
            <w:tcW w:w="2525" w:type="dxa"/>
            <w:shd w:val="clear" w:color="auto" w:fill="auto"/>
          </w:tcPr>
          <w:p w14:paraId="2D0F8886" w14:textId="77777777" w:rsidR="00E74154" w:rsidRPr="00E74154" w:rsidRDefault="00E74154" w:rsidP="00E74154">
            <w:pPr>
              <w:spacing w:before="10" w:line="240" w:lineRule="auto"/>
              <w:jc w:val="both"/>
              <w:rPr>
                <w:rFonts w:eastAsia="DengXian"/>
                <w:bCs/>
                <w:i/>
                <w:iCs/>
                <w:sz w:val="20"/>
                <w:szCs w:val="22"/>
                <w:lang w:val="en-US" w:eastAsia="zh-CN"/>
              </w:rPr>
            </w:pPr>
            <w:r w:rsidRPr="00E74154">
              <w:rPr>
                <w:rFonts w:eastAsia="DengXian"/>
                <w:bCs/>
                <w:i/>
                <w:iCs/>
                <w:sz w:val="20"/>
                <w:szCs w:val="22"/>
                <w:lang w:val="en-US" w:eastAsia="zh-CN"/>
              </w:rPr>
              <w:t>Challenge 6</w:t>
            </w:r>
          </w:p>
        </w:tc>
        <w:tc>
          <w:tcPr>
            <w:tcW w:w="1350" w:type="dxa"/>
            <w:shd w:val="clear" w:color="auto" w:fill="FFFFFF"/>
          </w:tcPr>
          <w:p w14:paraId="47F54117" w14:textId="77777777" w:rsidR="00E74154" w:rsidRPr="00E74154" w:rsidRDefault="00E74154" w:rsidP="00E74154">
            <w:pPr>
              <w:spacing w:before="10" w:line="240" w:lineRule="auto"/>
              <w:jc w:val="both"/>
              <w:rPr>
                <w:rFonts w:eastAsia="DengXian"/>
                <w:bCs/>
                <w:iCs/>
                <w:sz w:val="20"/>
                <w:szCs w:val="22"/>
                <w:lang w:val="en-US" w:eastAsia="zh-CN"/>
              </w:rPr>
            </w:pPr>
          </w:p>
        </w:tc>
        <w:tc>
          <w:tcPr>
            <w:tcW w:w="1350" w:type="dxa"/>
            <w:shd w:val="clear" w:color="auto" w:fill="FFFFFF"/>
          </w:tcPr>
          <w:p w14:paraId="26CEF9FB" w14:textId="77777777" w:rsidR="00E74154" w:rsidRPr="00E74154" w:rsidRDefault="00E74154" w:rsidP="00E74154">
            <w:pPr>
              <w:spacing w:before="10" w:line="240" w:lineRule="auto"/>
              <w:jc w:val="both"/>
              <w:rPr>
                <w:rFonts w:eastAsia="DengXian"/>
                <w:bCs/>
                <w:iCs/>
                <w:sz w:val="20"/>
                <w:szCs w:val="22"/>
                <w:lang w:val="en-US" w:eastAsia="zh-CN"/>
              </w:rPr>
            </w:pPr>
          </w:p>
        </w:tc>
        <w:tc>
          <w:tcPr>
            <w:tcW w:w="1350" w:type="dxa"/>
            <w:shd w:val="clear" w:color="auto" w:fill="FFFFFF"/>
          </w:tcPr>
          <w:p w14:paraId="6D58D7DD"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045E36A5" w14:textId="77777777" w:rsidR="00E74154" w:rsidRPr="00E74154" w:rsidRDefault="00E74154" w:rsidP="00E74154">
            <w:pPr>
              <w:spacing w:before="10" w:line="240" w:lineRule="auto"/>
              <w:jc w:val="both"/>
              <w:rPr>
                <w:rFonts w:eastAsia="DengXian"/>
                <w:bCs/>
                <w:iCs/>
                <w:sz w:val="20"/>
                <w:szCs w:val="22"/>
                <w:lang w:val="en-US" w:eastAsia="zh-CN"/>
              </w:rPr>
            </w:pPr>
          </w:p>
        </w:tc>
        <w:tc>
          <w:tcPr>
            <w:tcW w:w="1350" w:type="dxa"/>
            <w:shd w:val="clear" w:color="auto" w:fill="FFFFFF"/>
          </w:tcPr>
          <w:p w14:paraId="2D630713" w14:textId="77777777" w:rsidR="00E74154" w:rsidRPr="00E74154" w:rsidRDefault="00E74154" w:rsidP="00E74154">
            <w:pPr>
              <w:spacing w:before="10" w:line="240" w:lineRule="auto"/>
              <w:jc w:val="both"/>
              <w:rPr>
                <w:rFonts w:eastAsia="DengXian"/>
                <w:bCs/>
                <w:iCs/>
                <w:sz w:val="20"/>
                <w:szCs w:val="22"/>
                <w:lang w:val="en-US" w:eastAsia="zh-CN"/>
              </w:rPr>
            </w:pPr>
          </w:p>
        </w:tc>
        <w:tc>
          <w:tcPr>
            <w:tcW w:w="1440" w:type="dxa"/>
            <w:shd w:val="clear" w:color="auto" w:fill="FFFFFF"/>
          </w:tcPr>
          <w:p w14:paraId="4B13210B" w14:textId="77777777" w:rsidR="00E74154" w:rsidRPr="00E74154" w:rsidRDefault="00E74154" w:rsidP="00E74154">
            <w:pPr>
              <w:spacing w:before="10" w:line="240" w:lineRule="auto"/>
              <w:jc w:val="both"/>
              <w:rPr>
                <w:rFonts w:eastAsia="DengXian"/>
                <w:bCs/>
                <w:iCs/>
                <w:sz w:val="20"/>
                <w:szCs w:val="22"/>
                <w:lang w:val="en-US" w:eastAsia="zh-CN"/>
              </w:rPr>
            </w:pPr>
          </w:p>
        </w:tc>
        <w:tc>
          <w:tcPr>
            <w:tcW w:w="1170" w:type="dxa"/>
            <w:shd w:val="clear" w:color="auto" w:fill="FFFFFF"/>
          </w:tcPr>
          <w:p w14:paraId="37E7853A"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47EEE0EE"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3237E2A7" w14:textId="77777777" w:rsidR="00E74154" w:rsidRPr="00E74154" w:rsidRDefault="00E74154" w:rsidP="00E74154">
            <w:pPr>
              <w:spacing w:before="10" w:line="240" w:lineRule="auto"/>
              <w:jc w:val="both"/>
              <w:rPr>
                <w:rFonts w:eastAsia="DengXian"/>
                <w:bCs/>
                <w:iCs/>
                <w:sz w:val="20"/>
                <w:szCs w:val="22"/>
                <w:lang w:val="en-US" w:eastAsia="zh-CN"/>
              </w:rPr>
            </w:pPr>
          </w:p>
        </w:tc>
      </w:tr>
      <w:tr w:rsidR="00E74154" w:rsidRPr="00E74154" w14:paraId="45313E45" w14:textId="77777777" w:rsidTr="00A56217">
        <w:trPr>
          <w:cantSplit/>
        </w:trPr>
        <w:tc>
          <w:tcPr>
            <w:tcW w:w="2525" w:type="dxa"/>
            <w:shd w:val="clear" w:color="auto" w:fill="auto"/>
          </w:tcPr>
          <w:p w14:paraId="63A98CBC"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lastRenderedPageBreak/>
              <w:t>Correlation coefficient</w:t>
            </w:r>
          </w:p>
        </w:tc>
        <w:tc>
          <w:tcPr>
            <w:tcW w:w="1350" w:type="dxa"/>
            <w:shd w:val="clear" w:color="auto" w:fill="FFFFFF"/>
          </w:tcPr>
          <w:p w14:paraId="7A88F4A4"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-.024</w:t>
            </w:r>
          </w:p>
        </w:tc>
        <w:tc>
          <w:tcPr>
            <w:tcW w:w="1350" w:type="dxa"/>
            <w:shd w:val="clear" w:color="auto" w:fill="FFFFFF"/>
          </w:tcPr>
          <w:p w14:paraId="731E2A71"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.159</w:t>
            </w:r>
          </w:p>
        </w:tc>
        <w:tc>
          <w:tcPr>
            <w:tcW w:w="1350" w:type="dxa"/>
            <w:shd w:val="clear" w:color="auto" w:fill="FFFFFF"/>
          </w:tcPr>
          <w:p w14:paraId="674F1C6C"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.228</w:t>
            </w:r>
          </w:p>
        </w:tc>
        <w:tc>
          <w:tcPr>
            <w:tcW w:w="1260" w:type="dxa"/>
            <w:shd w:val="clear" w:color="auto" w:fill="FFFFFF"/>
          </w:tcPr>
          <w:p w14:paraId="61024050"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.130</w:t>
            </w:r>
          </w:p>
        </w:tc>
        <w:tc>
          <w:tcPr>
            <w:tcW w:w="1350" w:type="dxa"/>
            <w:shd w:val="clear" w:color="auto" w:fill="FFFFFF"/>
          </w:tcPr>
          <w:p w14:paraId="2E6A182D"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.174</w:t>
            </w:r>
          </w:p>
        </w:tc>
        <w:tc>
          <w:tcPr>
            <w:tcW w:w="1440" w:type="dxa"/>
            <w:shd w:val="clear" w:color="auto" w:fill="FFFFFF"/>
          </w:tcPr>
          <w:p w14:paraId="372E4B64"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1.000</w:t>
            </w:r>
          </w:p>
        </w:tc>
        <w:tc>
          <w:tcPr>
            <w:tcW w:w="1170" w:type="dxa"/>
            <w:shd w:val="clear" w:color="auto" w:fill="FFFFFF"/>
          </w:tcPr>
          <w:p w14:paraId="060F1B64"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13.98</w:t>
            </w:r>
          </w:p>
        </w:tc>
        <w:tc>
          <w:tcPr>
            <w:tcW w:w="1260" w:type="dxa"/>
            <w:shd w:val="clear" w:color="auto" w:fill="FFFFFF"/>
          </w:tcPr>
          <w:p w14:paraId="0C9A7990"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1.44</w:t>
            </w:r>
          </w:p>
        </w:tc>
        <w:tc>
          <w:tcPr>
            <w:tcW w:w="1260" w:type="dxa"/>
            <w:shd w:val="clear" w:color="auto" w:fill="FFFFFF"/>
          </w:tcPr>
          <w:p w14:paraId="1D363F90"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19.00</w:t>
            </w:r>
          </w:p>
        </w:tc>
      </w:tr>
      <w:tr w:rsidR="00E74154" w:rsidRPr="00E74154" w14:paraId="2732E569" w14:textId="77777777" w:rsidTr="00A56217">
        <w:trPr>
          <w:cantSplit/>
        </w:trPr>
        <w:tc>
          <w:tcPr>
            <w:tcW w:w="2525" w:type="dxa"/>
            <w:shd w:val="clear" w:color="auto" w:fill="auto"/>
          </w:tcPr>
          <w:p w14:paraId="0D2EB76F"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Sig. (2-tailed)</w:t>
            </w:r>
          </w:p>
        </w:tc>
        <w:tc>
          <w:tcPr>
            <w:tcW w:w="1350" w:type="dxa"/>
            <w:shd w:val="clear" w:color="auto" w:fill="FFFFFF"/>
          </w:tcPr>
          <w:p w14:paraId="543FD30C"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.886</w:t>
            </w:r>
          </w:p>
        </w:tc>
        <w:tc>
          <w:tcPr>
            <w:tcW w:w="1350" w:type="dxa"/>
            <w:shd w:val="clear" w:color="auto" w:fill="FFFFFF"/>
          </w:tcPr>
          <w:p w14:paraId="2F905644"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.308</w:t>
            </w:r>
          </w:p>
        </w:tc>
        <w:tc>
          <w:tcPr>
            <w:tcW w:w="1350" w:type="dxa"/>
            <w:shd w:val="clear" w:color="auto" w:fill="FFFFFF"/>
          </w:tcPr>
          <w:p w14:paraId="4F4A3F8D"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.135</w:t>
            </w:r>
          </w:p>
        </w:tc>
        <w:tc>
          <w:tcPr>
            <w:tcW w:w="1260" w:type="dxa"/>
            <w:shd w:val="clear" w:color="auto" w:fill="FFFFFF"/>
          </w:tcPr>
          <w:p w14:paraId="6E74DDAF"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.403</w:t>
            </w:r>
          </w:p>
        </w:tc>
        <w:tc>
          <w:tcPr>
            <w:tcW w:w="1350" w:type="dxa"/>
            <w:shd w:val="clear" w:color="auto" w:fill="FFFFFF"/>
          </w:tcPr>
          <w:p w14:paraId="14697E22"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.268</w:t>
            </w:r>
          </w:p>
        </w:tc>
        <w:tc>
          <w:tcPr>
            <w:tcW w:w="1440" w:type="dxa"/>
            <w:shd w:val="clear" w:color="auto" w:fill="FFFFFF"/>
          </w:tcPr>
          <w:p w14:paraId="2E18A60F"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w:t>
            </w:r>
          </w:p>
        </w:tc>
        <w:tc>
          <w:tcPr>
            <w:tcW w:w="1170" w:type="dxa"/>
            <w:shd w:val="clear" w:color="auto" w:fill="FFFFFF"/>
          </w:tcPr>
          <w:p w14:paraId="02A760C6"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6A383ECE"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0ACE4B7E" w14:textId="77777777" w:rsidR="00E74154" w:rsidRPr="00E74154" w:rsidRDefault="00E74154" w:rsidP="00E74154">
            <w:pPr>
              <w:spacing w:before="10" w:line="240" w:lineRule="auto"/>
              <w:jc w:val="both"/>
              <w:rPr>
                <w:rFonts w:eastAsia="DengXian"/>
                <w:bCs/>
                <w:iCs/>
                <w:sz w:val="20"/>
                <w:szCs w:val="22"/>
                <w:lang w:val="en-US" w:eastAsia="zh-CN"/>
              </w:rPr>
            </w:pPr>
          </w:p>
        </w:tc>
      </w:tr>
      <w:tr w:rsidR="00E74154" w:rsidRPr="00E74154" w14:paraId="69033E41" w14:textId="77777777" w:rsidTr="00A56217">
        <w:trPr>
          <w:cantSplit/>
        </w:trPr>
        <w:tc>
          <w:tcPr>
            <w:tcW w:w="2525" w:type="dxa"/>
            <w:shd w:val="clear" w:color="auto" w:fill="auto"/>
          </w:tcPr>
          <w:p w14:paraId="6697AF4E" w14:textId="77777777" w:rsidR="00E74154" w:rsidRPr="00E74154" w:rsidRDefault="00E74154" w:rsidP="00E74154">
            <w:pPr>
              <w:spacing w:before="10" w:line="240" w:lineRule="auto"/>
              <w:jc w:val="both"/>
              <w:rPr>
                <w:rFonts w:eastAsia="DengXian"/>
                <w:bCs/>
                <w:i/>
                <w:iCs/>
                <w:sz w:val="20"/>
                <w:szCs w:val="22"/>
                <w:lang w:val="en-US" w:eastAsia="zh-CN"/>
              </w:rPr>
            </w:pPr>
            <w:r w:rsidRPr="00E74154">
              <w:rPr>
                <w:rFonts w:eastAsia="DengXian"/>
                <w:bCs/>
                <w:i/>
                <w:iCs/>
                <w:sz w:val="20"/>
                <w:szCs w:val="22"/>
                <w:lang w:val="en-US" w:eastAsia="zh-CN"/>
              </w:rPr>
              <w:t>Challenge 7</w:t>
            </w:r>
          </w:p>
        </w:tc>
        <w:tc>
          <w:tcPr>
            <w:tcW w:w="1350" w:type="dxa"/>
            <w:shd w:val="clear" w:color="auto" w:fill="FFFFFF"/>
          </w:tcPr>
          <w:p w14:paraId="642D2C15" w14:textId="77777777" w:rsidR="00E74154" w:rsidRPr="00E74154" w:rsidRDefault="00E74154" w:rsidP="00E74154">
            <w:pPr>
              <w:spacing w:before="10" w:line="240" w:lineRule="auto"/>
              <w:jc w:val="both"/>
              <w:rPr>
                <w:rFonts w:eastAsia="DengXian"/>
                <w:bCs/>
                <w:iCs/>
                <w:sz w:val="20"/>
                <w:szCs w:val="22"/>
                <w:lang w:val="en-US" w:eastAsia="zh-CN"/>
              </w:rPr>
            </w:pPr>
          </w:p>
        </w:tc>
        <w:tc>
          <w:tcPr>
            <w:tcW w:w="1350" w:type="dxa"/>
            <w:shd w:val="clear" w:color="auto" w:fill="FFFFFF"/>
          </w:tcPr>
          <w:p w14:paraId="34011F49" w14:textId="77777777" w:rsidR="00E74154" w:rsidRPr="00E74154" w:rsidRDefault="00E74154" w:rsidP="00E74154">
            <w:pPr>
              <w:spacing w:before="10" w:line="240" w:lineRule="auto"/>
              <w:jc w:val="both"/>
              <w:rPr>
                <w:rFonts w:eastAsia="DengXian"/>
                <w:bCs/>
                <w:iCs/>
                <w:sz w:val="20"/>
                <w:szCs w:val="22"/>
                <w:lang w:val="en-US" w:eastAsia="zh-CN"/>
              </w:rPr>
            </w:pPr>
          </w:p>
        </w:tc>
        <w:tc>
          <w:tcPr>
            <w:tcW w:w="1350" w:type="dxa"/>
            <w:shd w:val="clear" w:color="auto" w:fill="FFFFFF"/>
          </w:tcPr>
          <w:p w14:paraId="2A19FE73"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42434DD4" w14:textId="77777777" w:rsidR="00E74154" w:rsidRPr="00E74154" w:rsidRDefault="00E74154" w:rsidP="00E74154">
            <w:pPr>
              <w:spacing w:before="10" w:line="240" w:lineRule="auto"/>
              <w:jc w:val="both"/>
              <w:rPr>
                <w:rFonts w:eastAsia="DengXian"/>
                <w:bCs/>
                <w:iCs/>
                <w:sz w:val="20"/>
                <w:szCs w:val="22"/>
                <w:lang w:val="en-US" w:eastAsia="zh-CN"/>
              </w:rPr>
            </w:pPr>
          </w:p>
        </w:tc>
        <w:tc>
          <w:tcPr>
            <w:tcW w:w="1350" w:type="dxa"/>
            <w:shd w:val="clear" w:color="auto" w:fill="FFFFFF"/>
          </w:tcPr>
          <w:p w14:paraId="2B0DA5DE" w14:textId="77777777" w:rsidR="00E74154" w:rsidRPr="00E74154" w:rsidRDefault="00E74154" w:rsidP="00E74154">
            <w:pPr>
              <w:spacing w:before="10" w:line="240" w:lineRule="auto"/>
              <w:jc w:val="both"/>
              <w:rPr>
                <w:rFonts w:eastAsia="DengXian"/>
                <w:bCs/>
                <w:iCs/>
                <w:sz w:val="20"/>
                <w:szCs w:val="22"/>
                <w:lang w:val="en-US" w:eastAsia="zh-CN"/>
              </w:rPr>
            </w:pPr>
          </w:p>
        </w:tc>
        <w:tc>
          <w:tcPr>
            <w:tcW w:w="1440" w:type="dxa"/>
            <w:shd w:val="clear" w:color="auto" w:fill="FFFFFF"/>
          </w:tcPr>
          <w:p w14:paraId="45A1060C" w14:textId="77777777" w:rsidR="00E74154" w:rsidRPr="00E74154" w:rsidRDefault="00E74154" w:rsidP="00E74154">
            <w:pPr>
              <w:spacing w:before="10" w:line="240" w:lineRule="auto"/>
              <w:jc w:val="both"/>
              <w:rPr>
                <w:rFonts w:eastAsia="DengXian"/>
                <w:bCs/>
                <w:iCs/>
                <w:sz w:val="20"/>
                <w:szCs w:val="22"/>
                <w:lang w:val="en-US" w:eastAsia="zh-CN"/>
              </w:rPr>
            </w:pPr>
          </w:p>
        </w:tc>
        <w:tc>
          <w:tcPr>
            <w:tcW w:w="1170" w:type="dxa"/>
            <w:shd w:val="clear" w:color="auto" w:fill="FFFFFF"/>
          </w:tcPr>
          <w:p w14:paraId="4D71D060"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2253E0CC"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06E3B77F" w14:textId="77777777" w:rsidR="00E74154" w:rsidRPr="00E74154" w:rsidRDefault="00E74154" w:rsidP="00E74154">
            <w:pPr>
              <w:spacing w:before="10" w:line="240" w:lineRule="auto"/>
              <w:jc w:val="both"/>
              <w:rPr>
                <w:rFonts w:eastAsia="DengXian"/>
                <w:bCs/>
                <w:iCs/>
                <w:sz w:val="20"/>
                <w:szCs w:val="22"/>
                <w:lang w:val="en-US" w:eastAsia="zh-CN"/>
              </w:rPr>
            </w:pPr>
          </w:p>
        </w:tc>
      </w:tr>
      <w:tr w:rsidR="00E74154" w:rsidRPr="00E74154" w14:paraId="3E077567" w14:textId="77777777" w:rsidTr="00A56217">
        <w:trPr>
          <w:cantSplit/>
        </w:trPr>
        <w:tc>
          <w:tcPr>
            <w:tcW w:w="2525" w:type="dxa"/>
            <w:shd w:val="clear" w:color="auto" w:fill="auto"/>
          </w:tcPr>
          <w:p w14:paraId="3C782984"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Correlation coefficient</w:t>
            </w:r>
          </w:p>
        </w:tc>
        <w:tc>
          <w:tcPr>
            <w:tcW w:w="1350" w:type="dxa"/>
            <w:shd w:val="clear" w:color="auto" w:fill="FFFFFF"/>
          </w:tcPr>
          <w:p w14:paraId="68DD87FD"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-.100</w:t>
            </w:r>
          </w:p>
        </w:tc>
        <w:tc>
          <w:tcPr>
            <w:tcW w:w="1350" w:type="dxa"/>
            <w:shd w:val="clear" w:color="auto" w:fill="FFFFFF"/>
          </w:tcPr>
          <w:p w14:paraId="15B6E95A"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.267</w:t>
            </w:r>
          </w:p>
        </w:tc>
        <w:tc>
          <w:tcPr>
            <w:tcW w:w="1350" w:type="dxa"/>
            <w:shd w:val="clear" w:color="auto" w:fill="FFFFFF"/>
          </w:tcPr>
          <w:p w14:paraId="2522DF83"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.106</w:t>
            </w:r>
          </w:p>
        </w:tc>
        <w:tc>
          <w:tcPr>
            <w:tcW w:w="1260" w:type="dxa"/>
            <w:shd w:val="clear" w:color="auto" w:fill="FFFFFF"/>
          </w:tcPr>
          <w:p w14:paraId="45E578CF"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.039</w:t>
            </w:r>
          </w:p>
        </w:tc>
        <w:tc>
          <w:tcPr>
            <w:tcW w:w="1350" w:type="dxa"/>
            <w:shd w:val="clear" w:color="auto" w:fill="FFFFFF"/>
          </w:tcPr>
          <w:p w14:paraId="0F587D56"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-.143</w:t>
            </w:r>
          </w:p>
        </w:tc>
        <w:tc>
          <w:tcPr>
            <w:tcW w:w="1440" w:type="dxa"/>
            <w:shd w:val="clear" w:color="auto" w:fill="FFFFFF"/>
          </w:tcPr>
          <w:p w14:paraId="50CD0171"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w:t>
            </w:r>
            <w:r w:rsidRPr="00E74154">
              <w:rPr>
                <w:rFonts w:eastAsia="DengXian"/>
                <w:bCs/>
                <w:i/>
                <w:iCs/>
                <w:sz w:val="20"/>
                <w:szCs w:val="22"/>
                <w:lang w:val="en-US" w:eastAsia="zh-CN"/>
              </w:rPr>
              <w:t>3</w:t>
            </w:r>
            <w:r w:rsidRPr="00E74154">
              <w:rPr>
                <w:rFonts w:eastAsia="DengXian"/>
                <w:b/>
                <w:bCs/>
                <w:i/>
                <w:iCs/>
                <w:sz w:val="20"/>
                <w:szCs w:val="22"/>
                <w:lang w:val="en-US" w:eastAsia="zh-CN"/>
              </w:rPr>
              <w:t>74</w:t>
            </w:r>
            <w:r w:rsidRPr="00E74154">
              <w:rPr>
                <w:rFonts w:eastAsia="DengXian"/>
                <w:b/>
                <w:bCs/>
                <w:i/>
                <w:iCs/>
                <w:sz w:val="20"/>
                <w:szCs w:val="22"/>
                <w:vertAlign w:val="superscript"/>
                <w:lang w:val="en-US" w:eastAsia="zh-CN"/>
              </w:rPr>
              <w:t>*</w:t>
            </w:r>
          </w:p>
        </w:tc>
        <w:tc>
          <w:tcPr>
            <w:tcW w:w="1170" w:type="dxa"/>
            <w:shd w:val="clear" w:color="auto" w:fill="FFFFFF"/>
          </w:tcPr>
          <w:p w14:paraId="63BD248A"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1.000</w:t>
            </w:r>
          </w:p>
        </w:tc>
        <w:tc>
          <w:tcPr>
            <w:tcW w:w="1260" w:type="dxa"/>
            <w:shd w:val="clear" w:color="auto" w:fill="FFFFFF"/>
          </w:tcPr>
          <w:p w14:paraId="6A2FAFD3"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0.384</w:t>
            </w:r>
          </w:p>
        </w:tc>
        <w:tc>
          <w:tcPr>
            <w:tcW w:w="1260" w:type="dxa"/>
            <w:shd w:val="clear" w:color="auto" w:fill="FFFFFF"/>
          </w:tcPr>
          <w:p w14:paraId="42792EDC"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5.95</w:t>
            </w:r>
          </w:p>
        </w:tc>
      </w:tr>
      <w:tr w:rsidR="00E74154" w:rsidRPr="00E74154" w14:paraId="47FEF902" w14:textId="77777777" w:rsidTr="00A56217">
        <w:trPr>
          <w:cantSplit/>
        </w:trPr>
        <w:tc>
          <w:tcPr>
            <w:tcW w:w="2525" w:type="dxa"/>
            <w:shd w:val="clear" w:color="auto" w:fill="auto"/>
          </w:tcPr>
          <w:p w14:paraId="3F2FD532"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Sig. (2-tailed)</w:t>
            </w:r>
          </w:p>
        </w:tc>
        <w:tc>
          <w:tcPr>
            <w:tcW w:w="1350" w:type="dxa"/>
            <w:shd w:val="clear" w:color="auto" w:fill="FFFFFF"/>
          </w:tcPr>
          <w:p w14:paraId="2912C4C5"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.546</w:t>
            </w:r>
          </w:p>
        </w:tc>
        <w:tc>
          <w:tcPr>
            <w:tcW w:w="1350" w:type="dxa"/>
            <w:shd w:val="clear" w:color="auto" w:fill="FFFFFF"/>
          </w:tcPr>
          <w:p w14:paraId="501378BB"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.085</w:t>
            </w:r>
          </w:p>
        </w:tc>
        <w:tc>
          <w:tcPr>
            <w:tcW w:w="1350" w:type="dxa"/>
            <w:shd w:val="clear" w:color="auto" w:fill="FFFFFF"/>
          </w:tcPr>
          <w:p w14:paraId="160B7C7F"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.484</w:t>
            </w:r>
          </w:p>
        </w:tc>
        <w:tc>
          <w:tcPr>
            <w:tcW w:w="1260" w:type="dxa"/>
            <w:shd w:val="clear" w:color="auto" w:fill="FFFFFF"/>
          </w:tcPr>
          <w:p w14:paraId="51B3D074"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.803</w:t>
            </w:r>
          </w:p>
        </w:tc>
        <w:tc>
          <w:tcPr>
            <w:tcW w:w="1350" w:type="dxa"/>
            <w:shd w:val="clear" w:color="auto" w:fill="FFFFFF"/>
          </w:tcPr>
          <w:p w14:paraId="7A50D471"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.360</w:t>
            </w:r>
          </w:p>
        </w:tc>
        <w:tc>
          <w:tcPr>
            <w:tcW w:w="1440" w:type="dxa"/>
            <w:shd w:val="clear" w:color="auto" w:fill="FFFFFF"/>
          </w:tcPr>
          <w:p w14:paraId="09F2FF3F"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.015</w:t>
            </w:r>
          </w:p>
        </w:tc>
        <w:tc>
          <w:tcPr>
            <w:tcW w:w="1170" w:type="dxa"/>
            <w:shd w:val="clear" w:color="auto" w:fill="FFFFFF"/>
          </w:tcPr>
          <w:p w14:paraId="4A36C1AB"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w:t>
            </w:r>
          </w:p>
        </w:tc>
        <w:tc>
          <w:tcPr>
            <w:tcW w:w="1260" w:type="dxa"/>
            <w:shd w:val="clear" w:color="auto" w:fill="FFFFFF"/>
          </w:tcPr>
          <w:p w14:paraId="31B09649"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5E824E34" w14:textId="77777777" w:rsidR="00E74154" w:rsidRPr="00E74154" w:rsidRDefault="00E74154" w:rsidP="00E74154">
            <w:pPr>
              <w:spacing w:before="10" w:line="240" w:lineRule="auto"/>
              <w:jc w:val="both"/>
              <w:rPr>
                <w:rFonts w:eastAsia="DengXian"/>
                <w:bCs/>
                <w:iCs/>
                <w:sz w:val="20"/>
                <w:szCs w:val="22"/>
                <w:lang w:val="en-US" w:eastAsia="zh-CN"/>
              </w:rPr>
            </w:pPr>
          </w:p>
        </w:tc>
      </w:tr>
      <w:tr w:rsidR="00E74154" w:rsidRPr="00E74154" w14:paraId="2F72E001" w14:textId="77777777" w:rsidTr="00A56217">
        <w:trPr>
          <w:cantSplit/>
        </w:trPr>
        <w:tc>
          <w:tcPr>
            <w:tcW w:w="2525" w:type="dxa"/>
            <w:shd w:val="clear" w:color="auto" w:fill="auto"/>
          </w:tcPr>
          <w:p w14:paraId="1BA38C95" w14:textId="77777777" w:rsidR="00E74154" w:rsidRPr="00E74154" w:rsidRDefault="00E74154" w:rsidP="00E74154">
            <w:pPr>
              <w:spacing w:before="10" w:line="240" w:lineRule="auto"/>
              <w:jc w:val="both"/>
              <w:rPr>
                <w:rFonts w:eastAsia="DengXian"/>
                <w:bCs/>
                <w:i/>
                <w:iCs/>
                <w:sz w:val="20"/>
                <w:szCs w:val="22"/>
                <w:lang w:val="en-US" w:eastAsia="zh-CN"/>
              </w:rPr>
            </w:pPr>
            <w:r w:rsidRPr="00E74154">
              <w:rPr>
                <w:rFonts w:eastAsia="DengXian"/>
                <w:bCs/>
                <w:i/>
                <w:iCs/>
                <w:sz w:val="20"/>
                <w:szCs w:val="22"/>
                <w:lang w:val="en-US" w:eastAsia="zh-CN"/>
              </w:rPr>
              <w:t>Challenge 8</w:t>
            </w:r>
          </w:p>
        </w:tc>
        <w:tc>
          <w:tcPr>
            <w:tcW w:w="1350" w:type="dxa"/>
            <w:shd w:val="clear" w:color="auto" w:fill="FFFFFF"/>
          </w:tcPr>
          <w:p w14:paraId="6C54F536" w14:textId="77777777" w:rsidR="00E74154" w:rsidRPr="00E74154" w:rsidRDefault="00E74154" w:rsidP="00E74154">
            <w:pPr>
              <w:spacing w:before="10" w:line="240" w:lineRule="auto"/>
              <w:jc w:val="both"/>
              <w:rPr>
                <w:rFonts w:eastAsia="DengXian"/>
                <w:bCs/>
                <w:iCs/>
                <w:sz w:val="20"/>
                <w:szCs w:val="22"/>
                <w:lang w:val="en-US" w:eastAsia="zh-CN"/>
              </w:rPr>
            </w:pPr>
          </w:p>
        </w:tc>
        <w:tc>
          <w:tcPr>
            <w:tcW w:w="1350" w:type="dxa"/>
            <w:shd w:val="clear" w:color="auto" w:fill="FFFFFF"/>
          </w:tcPr>
          <w:p w14:paraId="12500498" w14:textId="77777777" w:rsidR="00E74154" w:rsidRPr="00E74154" w:rsidRDefault="00E74154" w:rsidP="00E74154">
            <w:pPr>
              <w:spacing w:before="10" w:line="240" w:lineRule="auto"/>
              <w:jc w:val="both"/>
              <w:rPr>
                <w:rFonts w:eastAsia="DengXian"/>
                <w:bCs/>
                <w:iCs/>
                <w:sz w:val="20"/>
                <w:szCs w:val="22"/>
                <w:lang w:val="en-US" w:eastAsia="zh-CN"/>
              </w:rPr>
            </w:pPr>
          </w:p>
        </w:tc>
        <w:tc>
          <w:tcPr>
            <w:tcW w:w="1350" w:type="dxa"/>
            <w:shd w:val="clear" w:color="auto" w:fill="FFFFFF"/>
          </w:tcPr>
          <w:p w14:paraId="22CCE4F5"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29784526" w14:textId="77777777" w:rsidR="00E74154" w:rsidRPr="00E74154" w:rsidRDefault="00E74154" w:rsidP="00E74154">
            <w:pPr>
              <w:spacing w:before="10" w:line="240" w:lineRule="auto"/>
              <w:jc w:val="both"/>
              <w:rPr>
                <w:rFonts w:eastAsia="DengXian"/>
                <w:bCs/>
                <w:iCs/>
                <w:sz w:val="20"/>
                <w:szCs w:val="22"/>
                <w:lang w:val="en-US" w:eastAsia="zh-CN"/>
              </w:rPr>
            </w:pPr>
          </w:p>
        </w:tc>
        <w:tc>
          <w:tcPr>
            <w:tcW w:w="1350" w:type="dxa"/>
            <w:shd w:val="clear" w:color="auto" w:fill="FFFFFF"/>
          </w:tcPr>
          <w:p w14:paraId="06019AD9" w14:textId="77777777" w:rsidR="00E74154" w:rsidRPr="00E74154" w:rsidRDefault="00E74154" w:rsidP="00E74154">
            <w:pPr>
              <w:spacing w:before="10" w:line="240" w:lineRule="auto"/>
              <w:jc w:val="both"/>
              <w:rPr>
                <w:rFonts w:eastAsia="DengXian"/>
                <w:bCs/>
                <w:iCs/>
                <w:sz w:val="20"/>
                <w:szCs w:val="22"/>
                <w:lang w:val="en-US" w:eastAsia="zh-CN"/>
              </w:rPr>
            </w:pPr>
          </w:p>
        </w:tc>
        <w:tc>
          <w:tcPr>
            <w:tcW w:w="1440" w:type="dxa"/>
            <w:shd w:val="clear" w:color="auto" w:fill="FFFFFF"/>
          </w:tcPr>
          <w:p w14:paraId="069E3AB9" w14:textId="77777777" w:rsidR="00E74154" w:rsidRPr="00E74154" w:rsidRDefault="00E74154" w:rsidP="00E74154">
            <w:pPr>
              <w:spacing w:before="10" w:line="240" w:lineRule="auto"/>
              <w:jc w:val="both"/>
              <w:rPr>
                <w:rFonts w:eastAsia="DengXian"/>
                <w:bCs/>
                <w:iCs/>
                <w:sz w:val="20"/>
                <w:szCs w:val="22"/>
                <w:lang w:val="en-US" w:eastAsia="zh-CN"/>
              </w:rPr>
            </w:pPr>
          </w:p>
        </w:tc>
        <w:tc>
          <w:tcPr>
            <w:tcW w:w="1170" w:type="dxa"/>
            <w:shd w:val="clear" w:color="auto" w:fill="FFFFFF"/>
          </w:tcPr>
          <w:p w14:paraId="7F3F6E0C"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3F6DADF5"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6DB7638C" w14:textId="77777777" w:rsidR="00E74154" w:rsidRPr="00E74154" w:rsidRDefault="00E74154" w:rsidP="00E74154">
            <w:pPr>
              <w:spacing w:before="10" w:line="240" w:lineRule="auto"/>
              <w:jc w:val="both"/>
              <w:rPr>
                <w:rFonts w:eastAsia="DengXian"/>
                <w:bCs/>
                <w:iCs/>
                <w:sz w:val="20"/>
                <w:szCs w:val="22"/>
                <w:lang w:val="en-US" w:eastAsia="zh-CN"/>
              </w:rPr>
            </w:pPr>
          </w:p>
        </w:tc>
      </w:tr>
      <w:tr w:rsidR="00E74154" w:rsidRPr="00E74154" w14:paraId="44E1C416" w14:textId="77777777" w:rsidTr="00A56217">
        <w:trPr>
          <w:cantSplit/>
        </w:trPr>
        <w:tc>
          <w:tcPr>
            <w:tcW w:w="2525" w:type="dxa"/>
            <w:shd w:val="clear" w:color="auto" w:fill="auto"/>
          </w:tcPr>
          <w:p w14:paraId="650860CD"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Correlation coefficient</w:t>
            </w:r>
          </w:p>
        </w:tc>
        <w:tc>
          <w:tcPr>
            <w:tcW w:w="1350" w:type="dxa"/>
            <w:shd w:val="clear" w:color="auto" w:fill="FFFFFF"/>
          </w:tcPr>
          <w:p w14:paraId="0D767B88"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.137</w:t>
            </w:r>
          </w:p>
        </w:tc>
        <w:tc>
          <w:tcPr>
            <w:tcW w:w="1350" w:type="dxa"/>
            <w:shd w:val="clear" w:color="auto" w:fill="FFFFFF"/>
          </w:tcPr>
          <w:p w14:paraId="156DC8D5"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w:t>
            </w:r>
            <w:r w:rsidRPr="00E74154">
              <w:rPr>
                <w:rFonts w:eastAsia="DengXian"/>
                <w:b/>
                <w:bCs/>
                <w:i/>
                <w:iCs/>
                <w:sz w:val="20"/>
                <w:szCs w:val="22"/>
                <w:lang w:val="en-US" w:eastAsia="zh-CN"/>
              </w:rPr>
              <w:t>394</w:t>
            </w:r>
            <w:r w:rsidRPr="00E74154">
              <w:rPr>
                <w:rFonts w:eastAsia="DengXian"/>
                <w:b/>
                <w:bCs/>
                <w:iCs/>
                <w:sz w:val="20"/>
                <w:szCs w:val="22"/>
                <w:vertAlign w:val="superscript"/>
                <w:lang w:val="en-US" w:eastAsia="zh-CN"/>
              </w:rPr>
              <w:t>*</w:t>
            </w:r>
          </w:p>
        </w:tc>
        <w:tc>
          <w:tcPr>
            <w:tcW w:w="1350" w:type="dxa"/>
            <w:shd w:val="clear" w:color="auto" w:fill="FFFFFF"/>
          </w:tcPr>
          <w:p w14:paraId="2FBE3E3D" w14:textId="77777777" w:rsidR="00E74154" w:rsidRPr="00E74154" w:rsidRDefault="00E74154" w:rsidP="00E74154">
            <w:pPr>
              <w:spacing w:before="10" w:line="240" w:lineRule="auto"/>
              <w:jc w:val="both"/>
              <w:rPr>
                <w:rFonts w:eastAsia="DengXian"/>
                <w:b/>
                <w:bCs/>
                <w:iCs/>
                <w:sz w:val="20"/>
                <w:szCs w:val="22"/>
                <w:lang w:val="en-US" w:eastAsia="zh-CN"/>
              </w:rPr>
            </w:pPr>
            <w:r w:rsidRPr="00E74154">
              <w:rPr>
                <w:rFonts w:eastAsia="DengXian"/>
                <w:b/>
                <w:bCs/>
                <w:iCs/>
                <w:sz w:val="20"/>
                <w:szCs w:val="22"/>
                <w:lang w:val="en-US" w:eastAsia="zh-CN"/>
              </w:rPr>
              <w:t>.322</w:t>
            </w:r>
            <w:r w:rsidRPr="00E74154">
              <w:rPr>
                <w:rFonts w:eastAsia="DengXian"/>
                <w:b/>
                <w:bCs/>
                <w:iCs/>
                <w:sz w:val="20"/>
                <w:szCs w:val="22"/>
                <w:vertAlign w:val="superscript"/>
                <w:lang w:val="en-US" w:eastAsia="zh-CN"/>
              </w:rPr>
              <w:t>*</w:t>
            </w:r>
          </w:p>
        </w:tc>
        <w:tc>
          <w:tcPr>
            <w:tcW w:w="1260" w:type="dxa"/>
            <w:shd w:val="clear" w:color="auto" w:fill="FFFFFF"/>
          </w:tcPr>
          <w:p w14:paraId="3066801B" w14:textId="77777777" w:rsidR="00E74154" w:rsidRPr="00E74154" w:rsidRDefault="00E74154" w:rsidP="00E74154">
            <w:pPr>
              <w:spacing w:before="10" w:line="240" w:lineRule="auto"/>
              <w:jc w:val="both"/>
              <w:rPr>
                <w:rFonts w:eastAsia="DengXian"/>
                <w:b/>
                <w:bCs/>
                <w:i/>
                <w:iCs/>
                <w:sz w:val="20"/>
                <w:szCs w:val="22"/>
                <w:lang w:val="en-US" w:eastAsia="zh-CN"/>
              </w:rPr>
            </w:pPr>
            <w:r w:rsidRPr="00E74154">
              <w:rPr>
                <w:rFonts w:eastAsia="DengXian"/>
                <w:b/>
                <w:bCs/>
                <w:i/>
                <w:iCs/>
                <w:sz w:val="20"/>
                <w:szCs w:val="22"/>
                <w:lang w:val="en-US" w:eastAsia="zh-CN"/>
              </w:rPr>
              <w:t>.384</w:t>
            </w:r>
            <w:r w:rsidRPr="00E74154">
              <w:rPr>
                <w:rFonts w:eastAsia="DengXian"/>
                <w:b/>
                <w:bCs/>
                <w:i/>
                <w:iCs/>
                <w:sz w:val="20"/>
                <w:szCs w:val="22"/>
                <w:vertAlign w:val="superscript"/>
                <w:lang w:val="en-US" w:eastAsia="zh-CN"/>
              </w:rPr>
              <w:t>*</w:t>
            </w:r>
          </w:p>
        </w:tc>
        <w:tc>
          <w:tcPr>
            <w:tcW w:w="1350" w:type="dxa"/>
            <w:shd w:val="clear" w:color="auto" w:fill="FFFFFF"/>
          </w:tcPr>
          <w:p w14:paraId="674D4C65"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.036</w:t>
            </w:r>
          </w:p>
        </w:tc>
        <w:tc>
          <w:tcPr>
            <w:tcW w:w="1440" w:type="dxa"/>
            <w:shd w:val="clear" w:color="auto" w:fill="FFFFFF"/>
          </w:tcPr>
          <w:p w14:paraId="1B78AE90"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.120</w:t>
            </w:r>
          </w:p>
        </w:tc>
        <w:tc>
          <w:tcPr>
            <w:tcW w:w="1170" w:type="dxa"/>
            <w:shd w:val="clear" w:color="auto" w:fill="FFFFFF"/>
          </w:tcPr>
          <w:p w14:paraId="7FCD850D"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.062</w:t>
            </w:r>
          </w:p>
        </w:tc>
        <w:tc>
          <w:tcPr>
            <w:tcW w:w="1260" w:type="dxa"/>
            <w:shd w:val="clear" w:color="auto" w:fill="FFFFFF"/>
          </w:tcPr>
          <w:p w14:paraId="0A765383"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1.000</w:t>
            </w:r>
          </w:p>
        </w:tc>
        <w:tc>
          <w:tcPr>
            <w:tcW w:w="1260" w:type="dxa"/>
            <w:shd w:val="clear" w:color="auto" w:fill="FFFFFF"/>
          </w:tcPr>
          <w:p w14:paraId="786E91F1"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7.62</w:t>
            </w:r>
          </w:p>
        </w:tc>
      </w:tr>
      <w:tr w:rsidR="00E74154" w:rsidRPr="00E74154" w14:paraId="7F0E9104" w14:textId="77777777" w:rsidTr="00A56217">
        <w:trPr>
          <w:cantSplit/>
        </w:trPr>
        <w:tc>
          <w:tcPr>
            <w:tcW w:w="2525" w:type="dxa"/>
            <w:shd w:val="clear" w:color="auto" w:fill="auto"/>
          </w:tcPr>
          <w:p w14:paraId="242C4B72"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Sig. (2-tailed)</w:t>
            </w:r>
          </w:p>
        </w:tc>
        <w:tc>
          <w:tcPr>
            <w:tcW w:w="1350" w:type="dxa"/>
            <w:shd w:val="clear" w:color="auto" w:fill="FFFFFF"/>
          </w:tcPr>
          <w:p w14:paraId="52572AE1"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.416</w:t>
            </w:r>
          </w:p>
        </w:tc>
        <w:tc>
          <w:tcPr>
            <w:tcW w:w="1350" w:type="dxa"/>
            <w:shd w:val="clear" w:color="auto" w:fill="FFFFFF"/>
          </w:tcPr>
          <w:p w14:paraId="7514EB1A"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.012</w:t>
            </w:r>
          </w:p>
        </w:tc>
        <w:tc>
          <w:tcPr>
            <w:tcW w:w="1350" w:type="dxa"/>
            <w:shd w:val="clear" w:color="auto" w:fill="FFFFFF"/>
          </w:tcPr>
          <w:p w14:paraId="3E8C3DD4"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.039</w:t>
            </w:r>
          </w:p>
        </w:tc>
        <w:tc>
          <w:tcPr>
            <w:tcW w:w="1260" w:type="dxa"/>
            <w:shd w:val="clear" w:color="auto" w:fill="FFFFFF"/>
          </w:tcPr>
          <w:p w14:paraId="252CD1BF"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.014</w:t>
            </w:r>
          </w:p>
        </w:tc>
        <w:tc>
          <w:tcPr>
            <w:tcW w:w="1350" w:type="dxa"/>
            <w:shd w:val="clear" w:color="auto" w:fill="FFFFFF"/>
          </w:tcPr>
          <w:p w14:paraId="43775D29"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.820</w:t>
            </w:r>
          </w:p>
        </w:tc>
        <w:tc>
          <w:tcPr>
            <w:tcW w:w="1440" w:type="dxa"/>
            <w:shd w:val="clear" w:color="auto" w:fill="FFFFFF"/>
          </w:tcPr>
          <w:p w14:paraId="553DC064"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.449</w:t>
            </w:r>
          </w:p>
        </w:tc>
        <w:tc>
          <w:tcPr>
            <w:tcW w:w="1170" w:type="dxa"/>
            <w:shd w:val="clear" w:color="auto" w:fill="FFFFFF"/>
          </w:tcPr>
          <w:p w14:paraId="3D0A95A5"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.694</w:t>
            </w:r>
          </w:p>
        </w:tc>
        <w:tc>
          <w:tcPr>
            <w:tcW w:w="1260" w:type="dxa"/>
            <w:shd w:val="clear" w:color="auto" w:fill="FFFFFF"/>
          </w:tcPr>
          <w:p w14:paraId="5A1BA232"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w:t>
            </w:r>
          </w:p>
        </w:tc>
        <w:tc>
          <w:tcPr>
            <w:tcW w:w="1260" w:type="dxa"/>
            <w:shd w:val="clear" w:color="auto" w:fill="FFFFFF"/>
          </w:tcPr>
          <w:p w14:paraId="712A4E66" w14:textId="77777777" w:rsidR="00E74154" w:rsidRPr="00E74154" w:rsidRDefault="00E74154" w:rsidP="00E74154">
            <w:pPr>
              <w:spacing w:before="10" w:line="240" w:lineRule="auto"/>
              <w:jc w:val="both"/>
              <w:rPr>
                <w:rFonts w:eastAsia="DengXian"/>
                <w:bCs/>
                <w:iCs/>
                <w:sz w:val="20"/>
                <w:szCs w:val="22"/>
                <w:lang w:val="en-US" w:eastAsia="zh-CN"/>
              </w:rPr>
            </w:pPr>
          </w:p>
        </w:tc>
      </w:tr>
      <w:tr w:rsidR="00E74154" w:rsidRPr="00E74154" w14:paraId="565DC909" w14:textId="77777777" w:rsidTr="00A56217">
        <w:trPr>
          <w:cantSplit/>
        </w:trPr>
        <w:tc>
          <w:tcPr>
            <w:tcW w:w="2525" w:type="dxa"/>
            <w:shd w:val="clear" w:color="auto" w:fill="auto"/>
          </w:tcPr>
          <w:p w14:paraId="6CDE514B" w14:textId="77777777" w:rsidR="00E74154" w:rsidRPr="00E74154" w:rsidRDefault="00E74154" w:rsidP="00E74154">
            <w:pPr>
              <w:spacing w:before="10" w:line="240" w:lineRule="auto"/>
              <w:jc w:val="both"/>
              <w:rPr>
                <w:rFonts w:eastAsia="DengXian"/>
                <w:bCs/>
                <w:i/>
                <w:iCs/>
                <w:sz w:val="20"/>
                <w:szCs w:val="22"/>
                <w:lang w:val="en-US" w:eastAsia="zh-CN"/>
              </w:rPr>
            </w:pPr>
            <w:r w:rsidRPr="00E74154">
              <w:rPr>
                <w:rFonts w:eastAsia="DengXian"/>
                <w:bCs/>
                <w:i/>
                <w:iCs/>
                <w:sz w:val="20"/>
                <w:szCs w:val="22"/>
                <w:lang w:val="en-US" w:eastAsia="zh-CN"/>
              </w:rPr>
              <w:t>Challenge 9</w:t>
            </w:r>
          </w:p>
        </w:tc>
        <w:tc>
          <w:tcPr>
            <w:tcW w:w="1350" w:type="dxa"/>
            <w:shd w:val="clear" w:color="auto" w:fill="FFFFFF"/>
          </w:tcPr>
          <w:p w14:paraId="27E19A6A" w14:textId="77777777" w:rsidR="00E74154" w:rsidRPr="00E74154" w:rsidRDefault="00E74154" w:rsidP="00E74154">
            <w:pPr>
              <w:spacing w:before="10" w:line="240" w:lineRule="auto"/>
              <w:jc w:val="both"/>
              <w:rPr>
                <w:rFonts w:eastAsia="DengXian"/>
                <w:bCs/>
                <w:iCs/>
                <w:sz w:val="20"/>
                <w:szCs w:val="22"/>
                <w:lang w:val="en-US" w:eastAsia="zh-CN"/>
              </w:rPr>
            </w:pPr>
          </w:p>
        </w:tc>
        <w:tc>
          <w:tcPr>
            <w:tcW w:w="1350" w:type="dxa"/>
            <w:shd w:val="clear" w:color="auto" w:fill="FFFFFF"/>
          </w:tcPr>
          <w:p w14:paraId="14EDAB34" w14:textId="77777777" w:rsidR="00E74154" w:rsidRPr="00E74154" w:rsidRDefault="00E74154" w:rsidP="00E74154">
            <w:pPr>
              <w:spacing w:before="10" w:line="240" w:lineRule="auto"/>
              <w:jc w:val="both"/>
              <w:rPr>
                <w:rFonts w:eastAsia="DengXian"/>
                <w:bCs/>
                <w:iCs/>
                <w:sz w:val="20"/>
                <w:szCs w:val="22"/>
                <w:lang w:val="en-US" w:eastAsia="zh-CN"/>
              </w:rPr>
            </w:pPr>
          </w:p>
        </w:tc>
        <w:tc>
          <w:tcPr>
            <w:tcW w:w="1350" w:type="dxa"/>
            <w:shd w:val="clear" w:color="auto" w:fill="FFFFFF"/>
          </w:tcPr>
          <w:p w14:paraId="7CCDA36F"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7803C657" w14:textId="77777777" w:rsidR="00E74154" w:rsidRPr="00E74154" w:rsidRDefault="00E74154" w:rsidP="00E74154">
            <w:pPr>
              <w:spacing w:before="10" w:line="240" w:lineRule="auto"/>
              <w:jc w:val="both"/>
              <w:rPr>
                <w:rFonts w:eastAsia="DengXian"/>
                <w:bCs/>
                <w:iCs/>
                <w:sz w:val="20"/>
                <w:szCs w:val="22"/>
                <w:lang w:val="en-US" w:eastAsia="zh-CN"/>
              </w:rPr>
            </w:pPr>
          </w:p>
        </w:tc>
        <w:tc>
          <w:tcPr>
            <w:tcW w:w="1350" w:type="dxa"/>
            <w:shd w:val="clear" w:color="auto" w:fill="FFFFFF"/>
          </w:tcPr>
          <w:p w14:paraId="43DD02E6" w14:textId="77777777" w:rsidR="00E74154" w:rsidRPr="00E74154" w:rsidRDefault="00E74154" w:rsidP="00E74154">
            <w:pPr>
              <w:spacing w:before="10" w:line="240" w:lineRule="auto"/>
              <w:jc w:val="both"/>
              <w:rPr>
                <w:rFonts w:eastAsia="DengXian"/>
                <w:bCs/>
                <w:iCs/>
                <w:sz w:val="20"/>
                <w:szCs w:val="22"/>
                <w:lang w:val="en-US" w:eastAsia="zh-CN"/>
              </w:rPr>
            </w:pPr>
          </w:p>
        </w:tc>
        <w:tc>
          <w:tcPr>
            <w:tcW w:w="1440" w:type="dxa"/>
            <w:shd w:val="clear" w:color="auto" w:fill="FFFFFF"/>
          </w:tcPr>
          <w:p w14:paraId="10C4FECF" w14:textId="77777777" w:rsidR="00E74154" w:rsidRPr="00E74154" w:rsidRDefault="00E74154" w:rsidP="00E74154">
            <w:pPr>
              <w:spacing w:before="10" w:line="240" w:lineRule="auto"/>
              <w:jc w:val="both"/>
              <w:rPr>
                <w:rFonts w:eastAsia="DengXian"/>
                <w:bCs/>
                <w:iCs/>
                <w:sz w:val="20"/>
                <w:szCs w:val="22"/>
                <w:lang w:val="en-US" w:eastAsia="zh-CN"/>
              </w:rPr>
            </w:pPr>
          </w:p>
        </w:tc>
        <w:tc>
          <w:tcPr>
            <w:tcW w:w="1170" w:type="dxa"/>
            <w:shd w:val="clear" w:color="auto" w:fill="FFFFFF"/>
          </w:tcPr>
          <w:p w14:paraId="70700916"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1519928C" w14:textId="77777777" w:rsidR="00E74154" w:rsidRPr="00E74154" w:rsidRDefault="00E74154" w:rsidP="00E74154">
            <w:pPr>
              <w:spacing w:before="10" w:line="240" w:lineRule="auto"/>
              <w:jc w:val="both"/>
              <w:rPr>
                <w:rFonts w:eastAsia="DengXian"/>
                <w:bCs/>
                <w:iCs/>
                <w:sz w:val="20"/>
                <w:szCs w:val="22"/>
                <w:lang w:val="en-US" w:eastAsia="zh-CN"/>
              </w:rPr>
            </w:pPr>
          </w:p>
        </w:tc>
        <w:tc>
          <w:tcPr>
            <w:tcW w:w="1260" w:type="dxa"/>
            <w:shd w:val="clear" w:color="auto" w:fill="FFFFFF"/>
          </w:tcPr>
          <w:p w14:paraId="1117BA96" w14:textId="77777777" w:rsidR="00E74154" w:rsidRPr="00E74154" w:rsidRDefault="00E74154" w:rsidP="00E74154">
            <w:pPr>
              <w:spacing w:before="10" w:line="240" w:lineRule="auto"/>
              <w:jc w:val="both"/>
              <w:rPr>
                <w:rFonts w:eastAsia="DengXian"/>
                <w:bCs/>
                <w:iCs/>
                <w:sz w:val="20"/>
                <w:szCs w:val="22"/>
                <w:lang w:val="en-US" w:eastAsia="zh-CN"/>
              </w:rPr>
            </w:pPr>
          </w:p>
        </w:tc>
      </w:tr>
      <w:tr w:rsidR="00E74154" w:rsidRPr="00E74154" w14:paraId="43712996" w14:textId="77777777" w:rsidTr="00A56217">
        <w:trPr>
          <w:cantSplit/>
        </w:trPr>
        <w:tc>
          <w:tcPr>
            <w:tcW w:w="2525" w:type="dxa"/>
            <w:shd w:val="clear" w:color="auto" w:fill="auto"/>
          </w:tcPr>
          <w:p w14:paraId="66F62F1D"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Correlation coefficient</w:t>
            </w:r>
          </w:p>
        </w:tc>
        <w:tc>
          <w:tcPr>
            <w:tcW w:w="1350" w:type="dxa"/>
            <w:shd w:val="clear" w:color="auto" w:fill="FFFFFF"/>
          </w:tcPr>
          <w:p w14:paraId="0D7A6B5E"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.112</w:t>
            </w:r>
          </w:p>
        </w:tc>
        <w:tc>
          <w:tcPr>
            <w:tcW w:w="1350" w:type="dxa"/>
            <w:shd w:val="clear" w:color="auto" w:fill="FFFFFF"/>
          </w:tcPr>
          <w:p w14:paraId="2C75A3FB"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.215</w:t>
            </w:r>
          </w:p>
        </w:tc>
        <w:tc>
          <w:tcPr>
            <w:tcW w:w="1350" w:type="dxa"/>
            <w:shd w:val="clear" w:color="auto" w:fill="FFFFFF"/>
          </w:tcPr>
          <w:p w14:paraId="38209BD1"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
                <w:iCs/>
                <w:sz w:val="20"/>
                <w:szCs w:val="22"/>
                <w:lang w:val="en-US" w:eastAsia="zh-CN"/>
              </w:rPr>
              <w:t>.</w:t>
            </w:r>
            <w:r w:rsidRPr="00E74154">
              <w:rPr>
                <w:rFonts w:eastAsia="DengXian"/>
                <w:b/>
                <w:bCs/>
                <w:i/>
                <w:iCs/>
                <w:sz w:val="20"/>
                <w:szCs w:val="22"/>
                <w:lang w:val="en-US" w:eastAsia="zh-CN"/>
              </w:rPr>
              <w:t>311</w:t>
            </w:r>
            <w:r w:rsidRPr="00E74154">
              <w:rPr>
                <w:rFonts w:eastAsia="DengXian"/>
                <w:b/>
                <w:bCs/>
                <w:iCs/>
                <w:sz w:val="20"/>
                <w:szCs w:val="22"/>
                <w:vertAlign w:val="superscript"/>
                <w:lang w:val="en-US" w:eastAsia="zh-CN"/>
              </w:rPr>
              <w:t>*</w:t>
            </w:r>
          </w:p>
        </w:tc>
        <w:tc>
          <w:tcPr>
            <w:tcW w:w="1260" w:type="dxa"/>
            <w:shd w:val="clear" w:color="auto" w:fill="FFFFFF"/>
          </w:tcPr>
          <w:p w14:paraId="56066D47"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.072</w:t>
            </w:r>
          </w:p>
        </w:tc>
        <w:tc>
          <w:tcPr>
            <w:tcW w:w="1350" w:type="dxa"/>
            <w:shd w:val="clear" w:color="auto" w:fill="FFFFFF"/>
          </w:tcPr>
          <w:p w14:paraId="4F9B1A27"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-.012</w:t>
            </w:r>
          </w:p>
        </w:tc>
        <w:tc>
          <w:tcPr>
            <w:tcW w:w="1440" w:type="dxa"/>
            <w:shd w:val="clear" w:color="auto" w:fill="FFFFFF"/>
          </w:tcPr>
          <w:p w14:paraId="0C473073"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w:t>
            </w:r>
            <w:r w:rsidRPr="00E74154">
              <w:rPr>
                <w:rFonts w:eastAsia="DengXian"/>
                <w:bCs/>
                <w:i/>
                <w:iCs/>
                <w:sz w:val="20"/>
                <w:szCs w:val="22"/>
                <w:lang w:val="en-US" w:eastAsia="zh-CN"/>
              </w:rPr>
              <w:t>436</w:t>
            </w:r>
            <w:r w:rsidRPr="00E74154">
              <w:rPr>
                <w:rFonts w:eastAsia="DengXian"/>
                <w:bCs/>
                <w:iCs/>
                <w:sz w:val="20"/>
                <w:szCs w:val="22"/>
                <w:vertAlign w:val="superscript"/>
                <w:lang w:val="en-US" w:eastAsia="zh-CN"/>
              </w:rPr>
              <w:t>**</w:t>
            </w:r>
          </w:p>
        </w:tc>
        <w:tc>
          <w:tcPr>
            <w:tcW w:w="1170" w:type="dxa"/>
            <w:shd w:val="clear" w:color="auto" w:fill="FFFFFF"/>
          </w:tcPr>
          <w:p w14:paraId="221A5CEF"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.244</w:t>
            </w:r>
          </w:p>
        </w:tc>
        <w:tc>
          <w:tcPr>
            <w:tcW w:w="1260" w:type="dxa"/>
            <w:shd w:val="clear" w:color="auto" w:fill="FFFFFF"/>
          </w:tcPr>
          <w:p w14:paraId="686BF64B"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.276</w:t>
            </w:r>
          </w:p>
        </w:tc>
        <w:tc>
          <w:tcPr>
            <w:tcW w:w="1260" w:type="dxa"/>
            <w:shd w:val="clear" w:color="auto" w:fill="FFFFFF"/>
          </w:tcPr>
          <w:p w14:paraId="10D4814D"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1.000</w:t>
            </w:r>
          </w:p>
        </w:tc>
      </w:tr>
      <w:tr w:rsidR="00E74154" w:rsidRPr="00E74154" w14:paraId="0EEDA910" w14:textId="77777777" w:rsidTr="00A56217">
        <w:trPr>
          <w:cantSplit/>
        </w:trPr>
        <w:tc>
          <w:tcPr>
            <w:tcW w:w="2525" w:type="dxa"/>
            <w:tcBorders>
              <w:bottom w:val="single" w:sz="12" w:space="0" w:color="auto"/>
            </w:tcBorders>
            <w:shd w:val="clear" w:color="auto" w:fill="auto"/>
          </w:tcPr>
          <w:p w14:paraId="67552553"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Sig. (2-tailed)</w:t>
            </w:r>
          </w:p>
        </w:tc>
        <w:tc>
          <w:tcPr>
            <w:tcW w:w="1350" w:type="dxa"/>
            <w:tcBorders>
              <w:bottom w:val="single" w:sz="12" w:space="0" w:color="auto"/>
            </w:tcBorders>
            <w:shd w:val="clear" w:color="auto" w:fill="FFFFFF"/>
          </w:tcPr>
          <w:p w14:paraId="4885C615"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.492</w:t>
            </w:r>
          </w:p>
        </w:tc>
        <w:tc>
          <w:tcPr>
            <w:tcW w:w="1350" w:type="dxa"/>
            <w:tcBorders>
              <w:bottom w:val="single" w:sz="12" w:space="0" w:color="auto"/>
            </w:tcBorders>
            <w:shd w:val="clear" w:color="auto" w:fill="FFFFFF"/>
          </w:tcPr>
          <w:p w14:paraId="4F0CE0CE"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.159</w:t>
            </w:r>
          </w:p>
        </w:tc>
        <w:tc>
          <w:tcPr>
            <w:tcW w:w="1350" w:type="dxa"/>
            <w:tcBorders>
              <w:bottom w:val="single" w:sz="12" w:space="0" w:color="auto"/>
            </w:tcBorders>
            <w:shd w:val="clear" w:color="auto" w:fill="FFFFFF"/>
          </w:tcPr>
          <w:p w14:paraId="3C191C1F"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.036</w:t>
            </w:r>
          </w:p>
        </w:tc>
        <w:tc>
          <w:tcPr>
            <w:tcW w:w="1260" w:type="dxa"/>
            <w:tcBorders>
              <w:bottom w:val="single" w:sz="12" w:space="0" w:color="auto"/>
            </w:tcBorders>
            <w:shd w:val="clear" w:color="auto" w:fill="FFFFFF"/>
          </w:tcPr>
          <w:p w14:paraId="2A58B092"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.634</w:t>
            </w:r>
          </w:p>
        </w:tc>
        <w:tc>
          <w:tcPr>
            <w:tcW w:w="1350" w:type="dxa"/>
            <w:tcBorders>
              <w:bottom w:val="single" w:sz="12" w:space="0" w:color="auto"/>
            </w:tcBorders>
            <w:shd w:val="clear" w:color="auto" w:fill="FFFFFF"/>
          </w:tcPr>
          <w:p w14:paraId="277AACAE"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.939</w:t>
            </w:r>
          </w:p>
        </w:tc>
        <w:tc>
          <w:tcPr>
            <w:tcW w:w="1440" w:type="dxa"/>
            <w:tcBorders>
              <w:bottom w:val="single" w:sz="12" w:space="0" w:color="auto"/>
            </w:tcBorders>
            <w:shd w:val="clear" w:color="auto" w:fill="FFFFFF"/>
          </w:tcPr>
          <w:p w14:paraId="283F484F"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.004</w:t>
            </w:r>
          </w:p>
        </w:tc>
        <w:tc>
          <w:tcPr>
            <w:tcW w:w="1170" w:type="dxa"/>
            <w:tcBorders>
              <w:bottom w:val="single" w:sz="12" w:space="0" w:color="auto"/>
            </w:tcBorders>
            <w:shd w:val="clear" w:color="auto" w:fill="FFFFFF"/>
          </w:tcPr>
          <w:p w14:paraId="1EC5C1EA"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.107</w:t>
            </w:r>
          </w:p>
        </w:tc>
        <w:tc>
          <w:tcPr>
            <w:tcW w:w="1260" w:type="dxa"/>
            <w:tcBorders>
              <w:bottom w:val="single" w:sz="12" w:space="0" w:color="auto"/>
            </w:tcBorders>
            <w:shd w:val="clear" w:color="auto" w:fill="FFFFFF"/>
          </w:tcPr>
          <w:p w14:paraId="23ACDEDD"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.077</w:t>
            </w:r>
          </w:p>
        </w:tc>
        <w:tc>
          <w:tcPr>
            <w:tcW w:w="1260" w:type="dxa"/>
            <w:tcBorders>
              <w:bottom w:val="single" w:sz="12" w:space="0" w:color="auto"/>
            </w:tcBorders>
            <w:shd w:val="clear" w:color="auto" w:fill="FFFFFF"/>
          </w:tcPr>
          <w:p w14:paraId="39EE883F" w14:textId="77777777" w:rsidR="00E74154" w:rsidRPr="00E74154" w:rsidRDefault="00E74154" w:rsidP="00E74154">
            <w:pPr>
              <w:spacing w:before="10" w:line="240" w:lineRule="auto"/>
              <w:jc w:val="both"/>
              <w:rPr>
                <w:rFonts w:eastAsia="DengXian"/>
                <w:bCs/>
                <w:iCs/>
                <w:sz w:val="20"/>
                <w:szCs w:val="22"/>
                <w:lang w:val="en-US" w:eastAsia="zh-CN"/>
              </w:rPr>
            </w:pPr>
            <w:r w:rsidRPr="00E74154">
              <w:rPr>
                <w:rFonts w:eastAsia="DengXian"/>
                <w:bCs/>
                <w:iCs/>
                <w:sz w:val="20"/>
                <w:szCs w:val="22"/>
                <w:lang w:val="en-US" w:eastAsia="zh-CN"/>
              </w:rPr>
              <w:t>.</w:t>
            </w:r>
          </w:p>
        </w:tc>
      </w:tr>
    </w:tbl>
    <w:p w14:paraId="4E7B8BED" w14:textId="537320CB" w:rsidR="00E74154" w:rsidRPr="00E74154" w:rsidRDefault="00E74154" w:rsidP="00E74154">
      <w:pPr>
        <w:spacing w:line="240" w:lineRule="auto"/>
        <w:jc w:val="both"/>
        <w:rPr>
          <w:rFonts w:eastAsia="DengXian"/>
          <w:bCs/>
          <w:iCs/>
          <w:sz w:val="20"/>
          <w:szCs w:val="22"/>
          <w:lang w:eastAsia="zh-CN"/>
        </w:rPr>
      </w:pPr>
      <w:r w:rsidRPr="00E74154">
        <w:rPr>
          <w:rFonts w:eastAsia="DengXian"/>
          <w:b/>
          <w:bCs/>
          <w:iCs/>
          <w:sz w:val="20"/>
          <w:szCs w:val="22"/>
          <w:lang w:val="en-US" w:eastAsia="zh-CN"/>
        </w:rPr>
        <w:t>Notes</w:t>
      </w:r>
      <w:r w:rsidRPr="00E74154">
        <w:rPr>
          <w:rFonts w:eastAsia="DengXian"/>
          <w:bCs/>
          <w:iCs/>
          <w:sz w:val="20"/>
          <w:szCs w:val="22"/>
          <w:lang w:eastAsia="zh-CN"/>
        </w:rPr>
        <w:t xml:space="preserve">: n=32, the values in </w:t>
      </w:r>
      <w:r w:rsidRPr="00E74154">
        <w:rPr>
          <w:rFonts w:eastAsia="DengXian"/>
          <w:bCs/>
          <w:i/>
          <w:iCs/>
          <w:sz w:val="20"/>
          <w:szCs w:val="22"/>
          <w:lang w:eastAsia="zh-CN"/>
        </w:rPr>
        <w:t>italics</w:t>
      </w:r>
      <w:r w:rsidRPr="00E74154">
        <w:rPr>
          <w:rFonts w:eastAsia="DengXian"/>
          <w:bCs/>
          <w:iCs/>
          <w:sz w:val="20"/>
          <w:szCs w:val="22"/>
          <w:lang w:eastAsia="zh-CN"/>
        </w:rPr>
        <w:t xml:space="preserve"> (and bold) with asterisks are significant at appropriate levels. The values on the right side of the diagonal are for the “Coefficient of determination”. This is the value of the correlation squared, and it provides the proportion of variance accounted for by the relationship. For the detailed explanations of the challenges, see Table 1. </w:t>
      </w:r>
    </w:p>
    <w:p w14:paraId="0978BBBB" w14:textId="77777777" w:rsidR="00E74154" w:rsidRDefault="00E74154" w:rsidP="00E74154">
      <w:pPr>
        <w:spacing w:line="240" w:lineRule="auto"/>
        <w:jc w:val="both"/>
        <w:rPr>
          <w:rFonts w:eastAsia="DengXian"/>
          <w:bCs/>
          <w:iCs/>
          <w:sz w:val="20"/>
          <w:szCs w:val="22"/>
          <w:lang w:val="en-US" w:eastAsia="zh-CN"/>
        </w:rPr>
        <w:sectPr w:rsidR="00E74154" w:rsidSect="00E74154">
          <w:footerReference w:type="default" r:id="rId89"/>
          <w:pgSz w:w="16840" w:h="11901" w:orient="landscape" w:code="9"/>
          <w:pgMar w:top="1440" w:right="1440" w:bottom="1440" w:left="1440" w:header="709" w:footer="709" w:gutter="0"/>
          <w:cols w:space="708"/>
          <w:docGrid w:linePitch="360"/>
        </w:sectPr>
      </w:pPr>
      <w:r w:rsidRPr="00E74154">
        <w:rPr>
          <w:rFonts w:eastAsia="DengXian"/>
          <w:bCs/>
          <w:iCs/>
          <w:sz w:val="20"/>
          <w:szCs w:val="22"/>
          <w:lang w:val="en-US" w:eastAsia="zh-CN"/>
        </w:rPr>
        <w:t>**. Correlation is significant at the 0.01 level (2-tailed); *. Correlation is significant at the 0.05 level (2-tailed).</w:t>
      </w:r>
    </w:p>
    <w:p w14:paraId="2282D116" w14:textId="77777777" w:rsidR="00E74154" w:rsidRPr="00E74154" w:rsidRDefault="00E74154" w:rsidP="00E74154">
      <w:pPr>
        <w:spacing w:after="160" w:line="259" w:lineRule="auto"/>
        <w:rPr>
          <w:rFonts w:ascii="Calibri" w:eastAsia="Calibri" w:hAnsi="Calibri" w:cs="Iskoola Pota"/>
          <w:sz w:val="22"/>
          <w:szCs w:val="22"/>
          <w:lang w:val="en-US" w:eastAsia="en-US"/>
        </w:rPr>
      </w:pPr>
      <w:r w:rsidRPr="00E74154">
        <w:rPr>
          <w:rFonts w:ascii="Calibri" w:eastAsia="Calibri" w:hAnsi="Calibri" w:cs="Iskoola Pota"/>
          <w:noProof/>
          <w:sz w:val="22"/>
          <w:szCs w:val="22"/>
        </w:rPr>
        <w:lastRenderedPageBreak/>
        <mc:AlternateContent>
          <mc:Choice Requires="wps">
            <w:drawing>
              <wp:anchor distT="0" distB="0" distL="114300" distR="114300" simplePos="0" relativeHeight="251717632" behindDoc="0" locked="0" layoutInCell="1" allowOverlap="1" wp14:anchorId="0F9BFFCD" wp14:editId="6EB127E6">
                <wp:simplePos x="0" y="0"/>
                <wp:positionH relativeFrom="column">
                  <wp:posOffset>219075</wp:posOffset>
                </wp:positionH>
                <wp:positionV relativeFrom="paragraph">
                  <wp:posOffset>3448050</wp:posOffset>
                </wp:positionV>
                <wp:extent cx="600075" cy="304800"/>
                <wp:effectExtent l="0" t="0" r="0" b="0"/>
                <wp:wrapNone/>
                <wp:docPr id="68" name="Text Box 68"/>
                <wp:cNvGraphicFramePr/>
                <a:graphic xmlns:a="http://schemas.openxmlformats.org/drawingml/2006/main">
                  <a:graphicData uri="http://schemas.microsoft.com/office/word/2010/wordprocessingShape">
                    <wps:wsp>
                      <wps:cNvSpPr txBox="1"/>
                      <wps:spPr>
                        <a:xfrm>
                          <a:off x="0" y="0"/>
                          <a:ext cx="600075" cy="304800"/>
                        </a:xfrm>
                        <a:prstGeom prst="rect">
                          <a:avLst/>
                        </a:prstGeom>
                        <a:noFill/>
                        <a:ln w="6350">
                          <a:noFill/>
                        </a:ln>
                      </wps:spPr>
                      <wps:txbx>
                        <w:txbxContent>
                          <w:p w14:paraId="68C46D75" w14:textId="77777777" w:rsidR="00E74154" w:rsidRPr="00BC4F74" w:rsidRDefault="00E74154" w:rsidP="00E74154">
                            <w:pPr>
                              <w:rPr>
                                <w:b/>
                                <w:bCs/>
                              </w:rPr>
                            </w:pPr>
                            <w:r w:rsidRPr="00BC4F74">
                              <w:rPr>
                                <w:b/>
                                <w:bCs/>
                              </w:rPr>
                              <w:t>0.264</w:t>
                            </w:r>
                          </w:p>
                          <w:p w14:paraId="52A81E2F" w14:textId="77777777" w:rsidR="00E74154"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BFFCD" id="_x0000_t202" coordsize="21600,21600" o:spt="202" path="m,l,21600r21600,l21600,xe">
                <v:stroke joinstyle="miter"/>
                <v:path gradientshapeok="t" o:connecttype="rect"/>
              </v:shapetype>
              <v:shape id="Text Box 68" o:spid="_x0000_s1026" type="#_x0000_t202" style="position:absolute;margin-left:17.25pt;margin-top:271.5pt;width:47.25pt;height: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" filled="f" stroked="f" strokeweight=".5pt">
                <v:textbox>
                  <w:txbxContent>
                    <w:p w14:paraId="68C46D75" w14:textId="77777777" w:rsidR="00E74154" w:rsidRPr="00BC4F74" w:rsidRDefault="00E74154" w:rsidP="00E74154">
                      <w:pPr>
                        <w:rPr>
                          <w:b/>
                          <w:bCs/>
                        </w:rPr>
                      </w:pPr>
                      <w:r w:rsidRPr="00BC4F74">
                        <w:rPr>
                          <w:b/>
                          <w:bCs/>
                        </w:rPr>
                        <w:t>0.264</w:t>
                      </w:r>
                    </w:p>
                    <w:p w14:paraId="52A81E2F" w14:textId="77777777" w:rsidR="00E74154"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88960" behindDoc="0" locked="0" layoutInCell="1" allowOverlap="1" wp14:anchorId="1D5486E3" wp14:editId="4EC76E55">
                <wp:simplePos x="0" y="0"/>
                <wp:positionH relativeFrom="column">
                  <wp:posOffset>628650</wp:posOffset>
                </wp:positionH>
                <wp:positionV relativeFrom="paragraph">
                  <wp:posOffset>1476375</wp:posOffset>
                </wp:positionV>
                <wp:extent cx="295275" cy="3048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95275" cy="304800"/>
                        </a:xfrm>
                        <a:prstGeom prst="rect">
                          <a:avLst/>
                        </a:prstGeom>
                        <a:noFill/>
                        <a:ln w="6350">
                          <a:noFill/>
                        </a:ln>
                      </wps:spPr>
                      <wps:txbx>
                        <w:txbxContent>
                          <w:p w14:paraId="4CD73420" w14:textId="77777777" w:rsidR="00E74154" w:rsidRPr="00E927A6" w:rsidRDefault="00E74154" w:rsidP="00E74154">
                            <w:pPr>
                              <w:rPr>
                                <w:rFonts w:ascii="Arial Black" w:hAnsi="Arial Black" w:cstheme="majorBidi"/>
                                <w:b/>
                                <w:bCs/>
                                <w:color w:val="FF0000"/>
                                <w:sz w:val="28"/>
                                <w:szCs w:val="28"/>
                              </w:rPr>
                            </w:pPr>
                            <w:r w:rsidRPr="00E927A6">
                              <w:rPr>
                                <w:rFonts w:ascii="Arial Black" w:hAnsi="Arial Black" w:cstheme="majorBidi"/>
                                <w:b/>
                                <w:bCs/>
                                <w:color w:val="FF0000"/>
                                <w:sz w:val="28"/>
                                <w:szCs w:val="28"/>
                              </w:rPr>
                              <w:t>+</w:t>
                            </w:r>
                          </w:p>
                          <w:p w14:paraId="76F7929A" w14:textId="77777777" w:rsidR="00E74154"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486E3" id="Text Box 40" o:spid="_x0000_s1027" type="#_x0000_t202" style="position:absolute;margin-left:49.5pt;margin-top:116.25pt;width:23.2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" filled="f" stroked="f" strokeweight=".5pt">
                <v:textbox>
                  <w:txbxContent>
                    <w:p w14:paraId="4CD73420" w14:textId="77777777" w:rsidR="00E74154" w:rsidRPr="00E927A6" w:rsidRDefault="00E74154" w:rsidP="00E74154">
                      <w:pPr>
                        <w:rPr>
                          <w:rFonts w:ascii="Arial Black" w:hAnsi="Arial Black" w:cstheme="majorBidi"/>
                          <w:b/>
                          <w:bCs/>
                          <w:color w:val="FF0000"/>
                          <w:sz w:val="28"/>
                          <w:szCs w:val="28"/>
                        </w:rPr>
                      </w:pPr>
                      <w:r w:rsidRPr="00E927A6">
                        <w:rPr>
                          <w:rFonts w:ascii="Arial Black" w:hAnsi="Arial Black" w:cstheme="majorBidi"/>
                          <w:b/>
                          <w:bCs/>
                          <w:color w:val="FF0000"/>
                          <w:sz w:val="28"/>
                          <w:szCs w:val="28"/>
                        </w:rPr>
                        <w:t>+</w:t>
                      </w:r>
                    </w:p>
                    <w:p w14:paraId="76F7929A" w14:textId="77777777" w:rsidR="00E74154"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73600" behindDoc="0" locked="0" layoutInCell="1" allowOverlap="1" wp14:anchorId="53E091BD" wp14:editId="6943D7D9">
                <wp:simplePos x="0" y="0"/>
                <wp:positionH relativeFrom="column">
                  <wp:posOffset>400050</wp:posOffset>
                </wp:positionH>
                <wp:positionV relativeFrom="paragraph">
                  <wp:posOffset>476250</wp:posOffset>
                </wp:positionV>
                <wp:extent cx="2841625" cy="1192530"/>
                <wp:effectExtent l="38100" t="38100" r="53975" b="64770"/>
                <wp:wrapNone/>
                <wp:docPr id="2" name="Straight Arrow Connector 2"/>
                <wp:cNvGraphicFramePr/>
                <a:graphic xmlns:a="http://schemas.openxmlformats.org/drawingml/2006/main">
                  <a:graphicData uri="http://schemas.microsoft.com/office/word/2010/wordprocessingShape">
                    <wps:wsp>
                      <wps:cNvCnPr/>
                      <wps:spPr>
                        <a:xfrm flipV="1">
                          <a:off x="0" y="0"/>
                          <a:ext cx="2841625" cy="1192530"/>
                        </a:xfrm>
                        <a:prstGeom prst="straightConnector1">
                          <a:avLst/>
                        </a:prstGeom>
                        <a:noFill/>
                        <a:ln w="53975" cap="flat" cmpd="sng" algn="ctr">
                          <a:solidFill>
                            <a:srgbClr val="FF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E1AC347" id="_x0000_t32" coordsize="21600,21600" o:spt="32" o:oned="t" path="m,l21600,21600e" filled="f">
                <v:path arrowok="t" fillok="f" o:connecttype="none"/>
                <o:lock v:ext="edit" shapetype="t"/>
              </v:shapetype>
              <v:shape id="Straight Arrow Connector 2" o:spid="_x0000_s1026" type="#_x0000_t32" style="position:absolute;margin-left:31.5pt;margin-top:37.5pt;width:223.75pt;height:93.9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" strokecolor="red" strokeweight="4.25pt">
                <v:stroke startarrow="block" endarrow="block" joinstyle="miter"/>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00224" behindDoc="0" locked="0" layoutInCell="1" allowOverlap="1" wp14:anchorId="6ABC9804" wp14:editId="6020B8C7">
                <wp:simplePos x="0" y="0"/>
                <wp:positionH relativeFrom="column">
                  <wp:posOffset>723900</wp:posOffset>
                </wp:positionH>
                <wp:positionV relativeFrom="paragraph">
                  <wp:posOffset>2600325</wp:posOffset>
                </wp:positionV>
                <wp:extent cx="295275" cy="3048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295275" cy="304800"/>
                        </a:xfrm>
                        <a:prstGeom prst="rect">
                          <a:avLst/>
                        </a:prstGeom>
                        <a:noFill/>
                        <a:ln w="6350">
                          <a:noFill/>
                        </a:ln>
                      </wps:spPr>
                      <wps:txbx>
                        <w:txbxContent>
                          <w:p w14:paraId="6F03CCF7" w14:textId="77777777" w:rsidR="00E74154" w:rsidRPr="00E927A6" w:rsidRDefault="00E74154" w:rsidP="00E74154">
                            <w:pPr>
                              <w:rPr>
                                <w:rFonts w:ascii="Arial Black" w:hAnsi="Arial Black" w:cstheme="majorBidi"/>
                                <w:b/>
                                <w:bCs/>
                                <w:sz w:val="28"/>
                                <w:szCs w:val="28"/>
                              </w:rPr>
                            </w:pPr>
                            <w:r w:rsidRPr="00E927A6">
                              <w:rPr>
                                <w:rFonts w:ascii="Arial Black" w:hAnsi="Arial Black" w:cstheme="majorBidi"/>
                                <w:b/>
                                <w:bCs/>
                                <w:sz w:val="28"/>
                                <w:szCs w:val="28"/>
                              </w:rPr>
                              <w:t>+</w:t>
                            </w:r>
                          </w:p>
                          <w:p w14:paraId="7FDB1BA9" w14:textId="77777777" w:rsidR="00E74154" w:rsidRPr="00E927A6"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C9804" id="Text Box 51" o:spid="_x0000_s1028" type="#_x0000_t202" style="position:absolute;margin-left:57pt;margin-top:204.75pt;width:23.25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" filled="f" stroked="f" strokeweight=".5pt">
                <v:textbox>
                  <w:txbxContent>
                    <w:p w14:paraId="6F03CCF7" w14:textId="77777777" w:rsidR="00E74154" w:rsidRPr="00E927A6" w:rsidRDefault="00E74154" w:rsidP="00E74154">
                      <w:pPr>
                        <w:rPr>
                          <w:rFonts w:ascii="Arial Black" w:hAnsi="Arial Black" w:cstheme="majorBidi"/>
                          <w:b/>
                          <w:bCs/>
                          <w:sz w:val="28"/>
                          <w:szCs w:val="28"/>
                        </w:rPr>
                      </w:pPr>
                      <w:r w:rsidRPr="00E927A6">
                        <w:rPr>
                          <w:rFonts w:ascii="Arial Black" w:hAnsi="Arial Black" w:cstheme="majorBidi"/>
                          <w:b/>
                          <w:bCs/>
                          <w:sz w:val="28"/>
                          <w:szCs w:val="28"/>
                        </w:rPr>
                        <w:t>+</w:t>
                      </w:r>
                    </w:p>
                    <w:p w14:paraId="7FDB1BA9" w14:textId="77777777" w:rsidR="00E74154" w:rsidRPr="00E927A6"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60288" behindDoc="0" locked="0" layoutInCell="1" allowOverlap="1" wp14:anchorId="625D96A3" wp14:editId="3B68DE15">
                <wp:simplePos x="0" y="0"/>
                <wp:positionH relativeFrom="column">
                  <wp:posOffset>-419100</wp:posOffset>
                </wp:positionH>
                <wp:positionV relativeFrom="paragraph">
                  <wp:posOffset>1619249</wp:posOffset>
                </wp:positionV>
                <wp:extent cx="1400175" cy="1362075"/>
                <wp:effectExtent l="0" t="0" r="28575" b="28575"/>
                <wp:wrapNone/>
                <wp:docPr id="8" name="Oval 8"/>
                <wp:cNvGraphicFramePr/>
                <a:graphic xmlns:a="http://schemas.openxmlformats.org/drawingml/2006/main">
                  <a:graphicData uri="http://schemas.microsoft.com/office/word/2010/wordprocessingShape">
                    <wps:wsp>
                      <wps:cNvSpPr/>
                      <wps:spPr>
                        <a:xfrm>
                          <a:off x="0" y="0"/>
                          <a:ext cx="1400175" cy="1362075"/>
                        </a:xfrm>
                        <a:prstGeom prst="ellipse">
                          <a:avLst/>
                        </a:prstGeom>
                        <a:solidFill>
                          <a:srgbClr val="A5A5A5">
                            <a:lumMod val="20000"/>
                            <a:lumOff val="80000"/>
                          </a:srgbClr>
                        </a:solidFill>
                        <a:ln w="19050" cap="flat" cmpd="sng" algn="ctr">
                          <a:solidFill>
                            <a:sysClr val="windowText" lastClr="000000"/>
                          </a:solidFill>
                          <a:prstDash val="solid"/>
                          <a:miter lim="800000"/>
                        </a:ln>
                        <a:effectLst/>
                      </wps:spPr>
                      <wps:txbx>
                        <w:txbxContent>
                          <w:p w14:paraId="701D3E92" w14:textId="77777777" w:rsidR="00E74154" w:rsidRDefault="00E74154" w:rsidP="00E74154">
                            <w:pPr>
                              <w:spacing w:line="240" w:lineRule="auto"/>
                              <w:jc w:val="center"/>
                              <w:rPr>
                                <w:b/>
                                <w:color w:val="000000" w:themeColor="text1"/>
                              </w:rPr>
                            </w:pPr>
                            <w:r w:rsidRPr="00A548E0">
                              <w:rPr>
                                <w:b/>
                                <w:color w:val="000000" w:themeColor="text1"/>
                              </w:rPr>
                              <w:t xml:space="preserve">Lack of </w:t>
                            </w:r>
                            <w:r>
                              <w:rPr>
                                <w:b/>
                                <w:color w:val="000000" w:themeColor="text1"/>
                              </w:rPr>
                              <w:t>e</w:t>
                            </w:r>
                            <w:r w:rsidRPr="00A548E0">
                              <w:rPr>
                                <w:b/>
                                <w:color w:val="000000" w:themeColor="text1"/>
                              </w:rPr>
                              <w:t>xperience</w:t>
                            </w:r>
                            <w:r>
                              <w:rPr>
                                <w:b/>
                                <w:color w:val="000000" w:themeColor="text1"/>
                              </w:rPr>
                              <w:t xml:space="preserve"> of several works</w:t>
                            </w:r>
                          </w:p>
                          <w:p w14:paraId="2CF66B5D" w14:textId="77777777" w:rsidR="00E74154" w:rsidRPr="00A548E0" w:rsidRDefault="00E74154" w:rsidP="00E74154">
                            <w:pPr>
                              <w:spacing w:line="240" w:lineRule="auto"/>
                              <w:jc w:val="center"/>
                              <w:rPr>
                                <w:b/>
                                <w:color w:val="000000" w:themeColor="text1"/>
                              </w:rPr>
                            </w:pPr>
                            <w:r>
                              <w:rPr>
                                <w:b/>
                                <w:color w:val="000000" w:themeColor="text1"/>
                              </w:rPr>
                              <w:t>(4</w:t>
                            </w:r>
                            <w:r w:rsidRPr="00A548E0">
                              <w:rPr>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5D96A3" id="Oval 8" o:spid="_x0000_s1029" style="position:absolute;margin-left:-33pt;margin-top:127.5pt;width:110.25pt;height:10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" fillcolor="#ededed" strokecolor="windowText" strokeweight="1.5pt">
                <v:stroke joinstyle="miter"/>
                <v:textbox>
                  <w:txbxContent>
                    <w:p w14:paraId="701D3E92" w14:textId="77777777" w:rsidR="00E74154" w:rsidRDefault="00E74154" w:rsidP="00E74154">
                      <w:pPr>
                        <w:spacing w:line="240" w:lineRule="auto"/>
                        <w:jc w:val="center"/>
                        <w:rPr>
                          <w:b/>
                          <w:color w:val="000000" w:themeColor="text1"/>
                        </w:rPr>
                      </w:pPr>
                      <w:r w:rsidRPr="00A548E0">
                        <w:rPr>
                          <w:b/>
                          <w:color w:val="000000" w:themeColor="text1"/>
                        </w:rPr>
                        <w:t xml:space="preserve">Lack of </w:t>
                      </w:r>
                      <w:r>
                        <w:rPr>
                          <w:b/>
                          <w:color w:val="000000" w:themeColor="text1"/>
                        </w:rPr>
                        <w:t>e</w:t>
                      </w:r>
                      <w:r w:rsidRPr="00A548E0">
                        <w:rPr>
                          <w:b/>
                          <w:color w:val="000000" w:themeColor="text1"/>
                        </w:rPr>
                        <w:t>xperience</w:t>
                      </w:r>
                      <w:r>
                        <w:rPr>
                          <w:b/>
                          <w:color w:val="000000" w:themeColor="text1"/>
                        </w:rPr>
                        <w:t xml:space="preserve"> of several works</w:t>
                      </w:r>
                    </w:p>
                    <w:p w14:paraId="2CF66B5D" w14:textId="77777777" w:rsidR="00E74154" w:rsidRPr="00A548E0" w:rsidRDefault="00E74154" w:rsidP="00E74154">
                      <w:pPr>
                        <w:spacing w:line="240" w:lineRule="auto"/>
                        <w:jc w:val="center"/>
                        <w:rPr>
                          <w:b/>
                          <w:color w:val="000000" w:themeColor="text1"/>
                        </w:rPr>
                      </w:pPr>
                      <w:r>
                        <w:rPr>
                          <w:b/>
                          <w:color w:val="000000" w:themeColor="text1"/>
                        </w:rPr>
                        <w:t>(4</w:t>
                      </w:r>
                      <w:r w:rsidRPr="00A548E0">
                        <w:rPr>
                          <w:b/>
                          <w:color w:val="000000" w:themeColor="text1"/>
                        </w:rPr>
                        <w:t>)</w:t>
                      </w:r>
                    </w:p>
                  </w:txbxContent>
                </v:textbox>
              </v:oval>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30944" behindDoc="0" locked="0" layoutInCell="1" allowOverlap="1" wp14:anchorId="411C9090" wp14:editId="7FE2C258">
                <wp:simplePos x="0" y="0"/>
                <wp:positionH relativeFrom="column">
                  <wp:posOffset>201295</wp:posOffset>
                </wp:positionH>
                <wp:positionV relativeFrom="paragraph">
                  <wp:posOffset>2952750</wp:posOffset>
                </wp:positionV>
                <wp:extent cx="295275" cy="3048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95275" cy="304800"/>
                        </a:xfrm>
                        <a:prstGeom prst="rect">
                          <a:avLst/>
                        </a:prstGeom>
                        <a:noFill/>
                        <a:ln w="6350">
                          <a:noFill/>
                        </a:ln>
                      </wps:spPr>
                      <wps:txbx>
                        <w:txbxContent>
                          <w:p w14:paraId="7BECE247" w14:textId="77777777" w:rsidR="00E74154" w:rsidRPr="00E927A6" w:rsidRDefault="00E74154" w:rsidP="00E74154">
                            <w:pPr>
                              <w:rPr>
                                <w:rFonts w:ascii="Arial Black" w:hAnsi="Arial Black" w:cstheme="majorBidi"/>
                                <w:b/>
                                <w:bCs/>
                                <w:sz w:val="28"/>
                                <w:szCs w:val="28"/>
                              </w:rPr>
                            </w:pPr>
                            <w:r w:rsidRPr="00E927A6">
                              <w:rPr>
                                <w:rFonts w:ascii="Arial Black" w:hAnsi="Arial Black" w:cstheme="majorBidi"/>
                                <w:b/>
                                <w:bCs/>
                                <w:sz w:val="28"/>
                                <w:szCs w:val="28"/>
                              </w:rPr>
                              <w:t>+</w:t>
                            </w:r>
                            <w:r w:rsidRPr="00BD1684">
                              <w:rPr>
                                <w:rFonts w:ascii="Arial Black" w:hAnsi="Arial Black" w:cstheme="majorBidi"/>
                                <w:b/>
                                <w:bCs/>
                                <w:noProof/>
                                <w:sz w:val="28"/>
                                <w:szCs w:val="28"/>
                              </w:rPr>
                              <w:drawing>
                                <wp:inline distT="0" distB="0" distL="0" distR="0" wp14:anchorId="76ABFFDD" wp14:editId="3F83B580">
                                  <wp:extent cx="106045" cy="109220"/>
                                  <wp:effectExtent l="0" t="0" r="8255"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6045" cy="109220"/>
                                          </a:xfrm>
                                          <a:prstGeom prst="rect">
                                            <a:avLst/>
                                          </a:prstGeom>
                                          <a:noFill/>
                                          <a:ln>
                                            <a:noFill/>
                                          </a:ln>
                                        </pic:spPr>
                                      </pic:pic>
                                    </a:graphicData>
                                  </a:graphic>
                                </wp:inline>
                              </w:drawing>
                            </w:r>
                          </w:p>
                          <w:p w14:paraId="49B1BEBF" w14:textId="77777777" w:rsidR="00E74154" w:rsidRPr="00E927A6"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C9090" id="Text Box 31" o:spid="_x0000_s1030" type="#_x0000_t202" style="position:absolute;margin-left:15.85pt;margin-top:232.5pt;width:23.25pt;height: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" filled="f" stroked="f" strokeweight=".5pt">
                <v:textbox>
                  <w:txbxContent>
                    <w:p w14:paraId="7BECE247" w14:textId="77777777" w:rsidR="00E74154" w:rsidRPr="00E927A6" w:rsidRDefault="00E74154" w:rsidP="00E74154">
                      <w:pPr>
                        <w:rPr>
                          <w:rFonts w:ascii="Arial Black" w:hAnsi="Arial Black" w:cstheme="majorBidi"/>
                          <w:b/>
                          <w:bCs/>
                          <w:sz w:val="28"/>
                          <w:szCs w:val="28"/>
                        </w:rPr>
                      </w:pPr>
                      <w:r w:rsidRPr="00E927A6">
                        <w:rPr>
                          <w:rFonts w:ascii="Arial Black" w:hAnsi="Arial Black" w:cstheme="majorBidi"/>
                          <w:b/>
                          <w:bCs/>
                          <w:sz w:val="28"/>
                          <w:szCs w:val="28"/>
                        </w:rPr>
                        <w:t>+</w:t>
                      </w:r>
                      <w:r w:rsidRPr="00BD1684">
                        <w:rPr>
                          <w:rFonts w:ascii="Arial Black" w:hAnsi="Arial Black" w:cstheme="majorBidi"/>
                          <w:b/>
                          <w:bCs/>
                          <w:noProof/>
                          <w:sz w:val="28"/>
                          <w:szCs w:val="28"/>
                        </w:rPr>
                        <w:drawing>
                          <wp:inline distT="0" distB="0" distL="0" distR="0" wp14:anchorId="76ABFFDD" wp14:editId="3F83B580">
                            <wp:extent cx="106045" cy="109220"/>
                            <wp:effectExtent l="0" t="0" r="8255"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6045" cy="109220"/>
                                    </a:xfrm>
                                    <a:prstGeom prst="rect">
                                      <a:avLst/>
                                    </a:prstGeom>
                                    <a:noFill/>
                                    <a:ln>
                                      <a:noFill/>
                                    </a:ln>
                                  </pic:spPr>
                                </pic:pic>
                              </a:graphicData>
                            </a:graphic>
                          </wp:inline>
                        </w:drawing>
                      </w:r>
                    </w:p>
                    <w:p w14:paraId="49B1BEBF" w14:textId="77777777" w:rsidR="00E74154" w:rsidRPr="00E927A6"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79744" behindDoc="0" locked="0" layoutInCell="1" allowOverlap="1" wp14:anchorId="3946A899" wp14:editId="66BECE85">
                <wp:simplePos x="0" y="0"/>
                <wp:positionH relativeFrom="column">
                  <wp:posOffset>219075</wp:posOffset>
                </wp:positionH>
                <wp:positionV relativeFrom="paragraph">
                  <wp:posOffset>2981325</wp:posOffset>
                </wp:positionV>
                <wp:extent cx="0" cy="1495425"/>
                <wp:effectExtent l="76200" t="38100" r="76200" b="47625"/>
                <wp:wrapNone/>
                <wp:docPr id="22" name="Straight Arrow Connector 22"/>
                <wp:cNvGraphicFramePr/>
                <a:graphic xmlns:a="http://schemas.openxmlformats.org/drawingml/2006/main">
                  <a:graphicData uri="http://schemas.microsoft.com/office/word/2010/wordprocessingShape">
                    <wps:wsp>
                      <wps:cNvCnPr/>
                      <wps:spPr>
                        <a:xfrm>
                          <a:off x="0" y="0"/>
                          <a:ext cx="0" cy="1495425"/>
                        </a:xfrm>
                        <a:prstGeom prst="straightConnector1">
                          <a:avLst/>
                        </a:prstGeom>
                        <a:noFill/>
                        <a:ln w="19050" cap="flat" cmpd="sng" algn="ctr">
                          <a:solidFill>
                            <a:sysClr val="windowText" lastClr="000000"/>
                          </a:solidFill>
                          <a:prstDash val="lgDash"/>
                          <a:miter lim="800000"/>
                          <a:headEnd type="triangle"/>
                          <a:tailEnd type="triangle"/>
                        </a:ln>
                        <a:effectLst/>
                      </wps:spPr>
                      <wps:bodyPr/>
                    </wps:wsp>
                  </a:graphicData>
                </a:graphic>
              </wp:anchor>
            </w:drawing>
          </mc:Choice>
          <mc:Fallback>
            <w:pict>
              <v:shape w14:anchorId="1793631E" id="Straight Arrow Connector 22" o:spid="_x0000_s1026" type="#_x0000_t32" style="position:absolute;margin-left:17.25pt;margin-top:234.75pt;width:0;height:117.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" strokecolor="windowText" strokeweight="1.5pt">
                <v:stroke dashstyle="longDash" startarrow="block" endarrow="block" joinstyle="miter"/>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22752" behindDoc="0" locked="0" layoutInCell="1" allowOverlap="1" wp14:anchorId="4105B575" wp14:editId="130F2DFC">
                <wp:simplePos x="0" y="0"/>
                <wp:positionH relativeFrom="column">
                  <wp:posOffset>1371600</wp:posOffset>
                </wp:positionH>
                <wp:positionV relativeFrom="paragraph">
                  <wp:posOffset>5162550</wp:posOffset>
                </wp:positionV>
                <wp:extent cx="4343400" cy="933450"/>
                <wp:effectExtent l="0" t="0" r="19050" b="19050"/>
                <wp:wrapNone/>
                <wp:docPr id="73" name="Rectangle 73"/>
                <wp:cNvGraphicFramePr/>
                <a:graphic xmlns:a="http://schemas.openxmlformats.org/drawingml/2006/main">
                  <a:graphicData uri="http://schemas.microsoft.com/office/word/2010/wordprocessingShape">
                    <wps:wsp>
                      <wps:cNvSpPr/>
                      <wps:spPr>
                        <a:xfrm>
                          <a:off x="0" y="0"/>
                          <a:ext cx="4343400" cy="93345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3A623" id="Rectangle 73" o:spid="_x0000_s1026" style="position:absolute;margin-left:108pt;margin-top:406.5pt;width:342pt;height:7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" fillcolor="window" strokecolor="window" strokeweight="1pt"/>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24800" behindDoc="0" locked="0" layoutInCell="1" allowOverlap="1" wp14:anchorId="4863E647" wp14:editId="3B860171">
                <wp:simplePos x="0" y="0"/>
                <wp:positionH relativeFrom="column">
                  <wp:posOffset>2057400</wp:posOffset>
                </wp:positionH>
                <wp:positionV relativeFrom="paragraph">
                  <wp:posOffset>5718810</wp:posOffset>
                </wp:positionV>
                <wp:extent cx="637540" cy="0"/>
                <wp:effectExtent l="38100" t="76200" r="29210" b="95250"/>
                <wp:wrapNone/>
                <wp:docPr id="77" name="Straight Arrow Connector 77"/>
                <wp:cNvGraphicFramePr/>
                <a:graphic xmlns:a="http://schemas.openxmlformats.org/drawingml/2006/main">
                  <a:graphicData uri="http://schemas.microsoft.com/office/word/2010/wordprocessingShape">
                    <wps:wsp>
                      <wps:cNvCnPr/>
                      <wps:spPr>
                        <a:xfrm>
                          <a:off x="0" y="0"/>
                          <a:ext cx="637540" cy="0"/>
                        </a:xfrm>
                        <a:prstGeom prst="straightConnector1">
                          <a:avLst/>
                        </a:prstGeom>
                        <a:noFill/>
                        <a:ln w="19050" cap="flat" cmpd="sng" algn="ctr">
                          <a:solidFill>
                            <a:sysClr val="windowText" lastClr="000000"/>
                          </a:solidFill>
                          <a:prstDash val="lgDash"/>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9FDAAC" id="Straight Arrow Connector 77" o:spid="_x0000_s1026" type="#_x0000_t32" style="position:absolute;margin-left:162pt;margin-top:450.3pt;width:50.2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" strokecolor="windowText" strokeweight="1.5pt">
                <v:stroke dashstyle="longDash" startarrow="block" endarrow="block" joinstyle="miter"/>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34016" behindDoc="0" locked="0" layoutInCell="1" allowOverlap="1" wp14:anchorId="1EF2291D" wp14:editId="4B2007F0">
                <wp:simplePos x="0" y="0"/>
                <wp:positionH relativeFrom="column">
                  <wp:posOffset>4276725</wp:posOffset>
                </wp:positionH>
                <wp:positionV relativeFrom="paragraph">
                  <wp:posOffset>3438525</wp:posOffset>
                </wp:positionV>
                <wp:extent cx="295275" cy="304800"/>
                <wp:effectExtent l="0" t="0" r="0" b="0"/>
                <wp:wrapNone/>
                <wp:docPr id="81" name="Text Box 81"/>
                <wp:cNvGraphicFramePr/>
                <a:graphic xmlns:a="http://schemas.openxmlformats.org/drawingml/2006/main">
                  <a:graphicData uri="http://schemas.microsoft.com/office/word/2010/wordprocessingShape">
                    <wps:wsp>
                      <wps:cNvSpPr txBox="1"/>
                      <wps:spPr>
                        <a:xfrm>
                          <a:off x="0" y="0"/>
                          <a:ext cx="295275" cy="304800"/>
                        </a:xfrm>
                        <a:prstGeom prst="rect">
                          <a:avLst/>
                        </a:prstGeom>
                        <a:noFill/>
                        <a:ln w="6350">
                          <a:noFill/>
                        </a:ln>
                      </wps:spPr>
                      <wps:txbx>
                        <w:txbxContent>
                          <w:p w14:paraId="3AD6BEDA" w14:textId="77777777" w:rsidR="00E74154" w:rsidRPr="00BC4F74" w:rsidRDefault="00E74154" w:rsidP="00E74154">
                            <w:pPr>
                              <w:rPr>
                                <w:b/>
                                <w:bCs/>
                                <w:color w:val="FF0000"/>
                                <w:sz w:val="28"/>
                                <w:szCs w:val="28"/>
                              </w:rPr>
                            </w:pPr>
                            <w:r w:rsidRPr="00E927A6">
                              <w:rPr>
                                <w:rFonts w:ascii="Arial Black" w:hAnsi="Arial Black" w:cstheme="majorBidi"/>
                                <w:b/>
                                <w:bCs/>
                                <w:color w:val="FF0000"/>
                                <w:sz w:val="28"/>
                                <w:szCs w:val="28"/>
                              </w:rPr>
                              <w:t>+</w:t>
                            </w:r>
                          </w:p>
                          <w:p w14:paraId="5B647262" w14:textId="77777777" w:rsidR="00E74154"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2291D" id="Text Box 81" o:spid="_x0000_s1031" type="#_x0000_t202" style="position:absolute;margin-left:336.75pt;margin-top:270.75pt;width:23.25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" filled="f" stroked="f" strokeweight=".5pt">
                <v:textbox>
                  <w:txbxContent>
                    <w:p w14:paraId="3AD6BEDA" w14:textId="77777777" w:rsidR="00E74154" w:rsidRPr="00BC4F74" w:rsidRDefault="00E74154" w:rsidP="00E74154">
                      <w:pPr>
                        <w:rPr>
                          <w:b/>
                          <w:bCs/>
                          <w:color w:val="FF0000"/>
                          <w:sz w:val="28"/>
                          <w:szCs w:val="28"/>
                        </w:rPr>
                      </w:pPr>
                      <w:r w:rsidRPr="00E927A6">
                        <w:rPr>
                          <w:rFonts w:ascii="Arial Black" w:hAnsi="Arial Black" w:cstheme="majorBidi"/>
                          <w:b/>
                          <w:bCs/>
                          <w:color w:val="FF0000"/>
                          <w:sz w:val="28"/>
                          <w:szCs w:val="28"/>
                        </w:rPr>
                        <w:t>+</w:t>
                      </w:r>
                    </w:p>
                    <w:p w14:paraId="5B647262" w14:textId="77777777" w:rsidR="00E74154"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35040" behindDoc="0" locked="0" layoutInCell="1" allowOverlap="1" wp14:anchorId="26DD6A31" wp14:editId="173F91C6">
                <wp:simplePos x="0" y="0"/>
                <wp:positionH relativeFrom="column">
                  <wp:posOffset>4733925</wp:posOffset>
                </wp:positionH>
                <wp:positionV relativeFrom="paragraph">
                  <wp:posOffset>3448050</wp:posOffset>
                </wp:positionV>
                <wp:extent cx="295275" cy="304800"/>
                <wp:effectExtent l="0" t="0" r="0" b="0"/>
                <wp:wrapNone/>
                <wp:docPr id="82" name="Text Box 82"/>
                <wp:cNvGraphicFramePr/>
                <a:graphic xmlns:a="http://schemas.openxmlformats.org/drawingml/2006/main">
                  <a:graphicData uri="http://schemas.microsoft.com/office/word/2010/wordprocessingShape">
                    <wps:wsp>
                      <wps:cNvSpPr txBox="1"/>
                      <wps:spPr>
                        <a:xfrm>
                          <a:off x="0" y="0"/>
                          <a:ext cx="295275" cy="304800"/>
                        </a:xfrm>
                        <a:prstGeom prst="rect">
                          <a:avLst/>
                        </a:prstGeom>
                        <a:noFill/>
                        <a:ln w="6350">
                          <a:noFill/>
                        </a:ln>
                      </wps:spPr>
                      <wps:txbx>
                        <w:txbxContent>
                          <w:p w14:paraId="02A445EB" w14:textId="77777777" w:rsidR="00E74154" w:rsidRPr="00E927A6" w:rsidRDefault="00E74154" w:rsidP="00E74154">
                            <w:pPr>
                              <w:rPr>
                                <w:rFonts w:ascii="Arial Black" w:hAnsi="Arial Black" w:cstheme="majorBidi"/>
                                <w:b/>
                                <w:bCs/>
                                <w:color w:val="FF0000"/>
                                <w:sz w:val="28"/>
                                <w:szCs w:val="28"/>
                              </w:rPr>
                            </w:pPr>
                            <w:r w:rsidRPr="00E927A6">
                              <w:rPr>
                                <w:rFonts w:ascii="Arial Black" w:hAnsi="Arial Black" w:cstheme="majorBidi"/>
                                <w:b/>
                                <w:bCs/>
                                <w:color w:val="FF0000"/>
                                <w:sz w:val="28"/>
                                <w:szCs w:val="28"/>
                              </w:rPr>
                              <w:t>+</w:t>
                            </w:r>
                          </w:p>
                          <w:p w14:paraId="731AE810" w14:textId="77777777" w:rsidR="00E74154"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D6A31" id="Text Box 82" o:spid="_x0000_s1032" type="#_x0000_t202" style="position:absolute;margin-left:372.75pt;margin-top:271.5pt;width:23.25pt;height:2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" filled="f" stroked="f" strokeweight=".5pt">
                <v:textbox>
                  <w:txbxContent>
                    <w:p w14:paraId="02A445EB" w14:textId="77777777" w:rsidR="00E74154" w:rsidRPr="00E927A6" w:rsidRDefault="00E74154" w:rsidP="00E74154">
                      <w:pPr>
                        <w:rPr>
                          <w:rFonts w:ascii="Arial Black" w:hAnsi="Arial Black" w:cstheme="majorBidi"/>
                          <w:b/>
                          <w:bCs/>
                          <w:color w:val="FF0000"/>
                          <w:sz w:val="28"/>
                          <w:szCs w:val="28"/>
                        </w:rPr>
                      </w:pPr>
                      <w:r w:rsidRPr="00E927A6">
                        <w:rPr>
                          <w:rFonts w:ascii="Arial Black" w:hAnsi="Arial Black" w:cstheme="majorBidi"/>
                          <w:b/>
                          <w:bCs/>
                          <w:color w:val="FF0000"/>
                          <w:sz w:val="28"/>
                          <w:szCs w:val="28"/>
                        </w:rPr>
                        <w:t>+</w:t>
                      </w:r>
                    </w:p>
                    <w:p w14:paraId="731AE810" w14:textId="77777777" w:rsidR="00E74154"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77696" behindDoc="0" locked="0" layoutInCell="1" allowOverlap="1" wp14:anchorId="7CC826B4" wp14:editId="2581B610">
                <wp:simplePos x="0" y="0"/>
                <wp:positionH relativeFrom="column">
                  <wp:posOffset>4391025</wp:posOffset>
                </wp:positionH>
                <wp:positionV relativeFrom="paragraph">
                  <wp:posOffset>3505200</wp:posOffset>
                </wp:positionV>
                <wp:extent cx="561975" cy="0"/>
                <wp:effectExtent l="0" t="114300" r="0" b="133350"/>
                <wp:wrapNone/>
                <wp:docPr id="15" name="Straight Arrow Connector 15"/>
                <wp:cNvGraphicFramePr/>
                <a:graphic xmlns:a="http://schemas.openxmlformats.org/drawingml/2006/main">
                  <a:graphicData uri="http://schemas.microsoft.com/office/word/2010/wordprocessingShape">
                    <wps:wsp>
                      <wps:cNvCnPr/>
                      <wps:spPr>
                        <a:xfrm>
                          <a:off x="0" y="0"/>
                          <a:ext cx="561975" cy="0"/>
                        </a:xfrm>
                        <a:prstGeom prst="straightConnector1">
                          <a:avLst/>
                        </a:prstGeom>
                        <a:noFill/>
                        <a:ln w="53975" cap="flat" cmpd="sng" algn="ctr">
                          <a:solidFill>
                            <a:srgbClr val="FF0000"/>
                          </a:solidFill>
                          <a:prstDash val="solid"/>
                          <a:miter lim="800000"/>
                          <a:headEnd type="triangle"/>
                          <a:tailEnd type="triangle"/>
                        </a:ln>
                        <a:effectLst/>
                      </wps:spPr>
                      <wps:bodyPr/>
                    </wps:wsp>
                  </a:graphicData>
                </a:graphic>
              </wp:anchor>
            </w:drawing>
          </mc:Choice>
          <mc:Fallback>
            <w:pict>
              <v:shape w14:anchorId="7CE04EEE" id="Straight Arrow Connector 15" o:spid="_x0000_s1026" type="#_x0000_t32" style="position:absolute;margin-left:345.75pt;margin-top:276pt;width:44.2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" strokecolor="red" strokeweight="4.25pt">
                <v:stroke startarrow="block" endarrow="block" joinstyle="miter"/>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76672" behindDoc="0" locked="0" layoutInCell="1" allowOverlap="1" wp14:anchorId="7C324239" wp14:editId="2F2390AD">
                <wp:simplePos x="0" y="0"/>
                <wp:positionH relativeFrom="column">
                  <wp:posOffset>2552700</wp:posOffset>
                </wp:positionH>
                <wp:positionV relativeFrom="paragraph">
                  <wp:posOffset>3476625</wp:posOffset>
                </wp:positionV>
                <wp:extent cx="723900" cy="9525"/>
                <wp:effectExtent l="19050" t="114300" r="0" b="142875"/>
                <wp:wrapNone/>
                <wp:docPr id="7" name="Straight Arrow Connector 7"/>
                <wp:cNvGraphicFramePr/>
                <a:graphic xmlns:a="http://schemas.openxmlformats.org/drawingml/2006/main">
                  <a:graphicData uri="http://schemas.microsoft.com/office/word/2010/wordprocessingShape">
                    <wps:wsp>
                      <wps:cNvCnPr/>
                      <wps:spPr>
                        <a:xfrm>
                          <a:off x="0" y="0"/>
                          <a:ext cx="723900" cy="9525"/>
                        </a:xfrm>
                        <a:prstGeom prst="straightConnector1">
                          <a:avLst/>
                        </a:prstGeom>
                        <a:noFill/>
                        <a:ln w="53975" cap="flat" cmpd="sng" algn="ctr">
                          <a:solidFill>
                            <a:srgbClr val="FF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825A64" id="Straight Arrow Connector 7" o:spid="_x0000_s1026" type="#_x0000_t32" style="position:absolute;margin-left:201pt;margin-top:273.75pt;width:57pt;height:.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" strokecolor="red" strokeweight="4.25pt">
                <v:stroke startarrow="block" endarrow="block" joinstyle="miter"/>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62336" behindDoc="0" locked="0" layoutInCell="1" allowOverlap="1" wp14:anchorId="0271FC04" wp14:editId="69DDDDA6">
                <wp:simplePos x="0" y="0"/>
                <wp:positionH relativeFrom="column">
                  <wp:posOffset>3219450</wp:posOffset>
                </wp:positionH>
                <wp:positionV relativeFrom="paragraph">
                  <wp:posOffset>3000375</wp:posOffset>
                </wp:positionV>
                <wp:extent cx="1162050" cy="1066800"/>
                <wp:effectExtent l="0" t="0" r="19050" b="19050"/>
                <wp:wrapNone/>
                <wp:docPr id="10" name="Oval 10"/>
                <wp:cNvGraphicFramePr/>
                <a:graphic xmlns:a="http://schemas.openxmlformats.org/drawingml/2006/main">
                  <a:graphicData uri="http://schemas.microsoft.com/office/word/2010/wordprocessingShape">
                    <wps:wsp>
                      <wps:cNvSpPr/>
                      <wps:spPr>
                        <a:xfrm>
                          <a:off x="0" y="0"/>
                          <a:ext cx="1162050" cy="1066800"/>
                        </a:xfrm>
                        <a:prstGeom prst="ellipse">
                          <a:avLst/>
                        </a:prstGeom>
                        <a:solidFill>
                          <a:srgbClr val="A5A5A5">
                            <a:lumMod val="20000"/>
                            <a:lumOff val="80000"/>
                          </a:srgbClr>
                        </a:solidFill>
                        <a:ln w="19050" cap="flat" cmpd="sng" algn="ctr">
                          <a:solidFill>
                            <a:sysClr val="windowText" lastClr="000000"/>
                          </a:solidFill>
                          <a:prstDash val="solid"/>
                          <a:miter lim="800000"/>
                        </a:ln>
                        <a:effectLst/>
                      </wps:spPr>
                      <wps:txbx>
                        <w:txbxContent>
                          <w:p w14:paraId="0D3D6333" w14:textId="77777777" w:rsidR="00E74154" w:rsidRPr="00A548E0" w:rsidRDefault="00E74154" w:rsidP="00E74154">
                            <w:pPr>
                              <w:spacing w:line="240" w:lineRule="auto"/>
                              <w:jc w:val="center"/>
                              <w:rPr>
                                <w:b/>
                                <w:color w:val="000000" w:themeColor="text1"/>
                              </w:rPr>
                            </w:pPr>
                            <w:r w:rsidRPr="00A548E0">
                              <w:rPr>
                                <w:b/>
                                <w:color w:val="000000" w:themeColor="text1"/>
                              </w:rPr>
                              <w:t xml:space="preserve">Lack of </w:t>
                            </w:r>
                            <w:r>
                              <w:rPr>
                                <w:b/>
                                <w:color w:val="000000" w:themeColor="text1"/>
                              </w:rPr>
                              <w:t>l</w:t>
                            </w:r>
                            <w:r w:rsidRPr="00A548E0">
                              <w:rPr>
                                <w:b/>
                                <w:color w:val="000000" w:themeColor="text1"/>
                              </w:rPr>
                              <w:t>abour</w:t>
                            </w:r>
                          </w:p>
                          <w:p w14:paraId="0713517B" w14:textId="77777777" w:rsidR="00E74154" w:rsidRPr="00A548E0" w:rsidRDefault="00E74154" w:rsidP="00E74154">
                            <w:pPr>
                              <w:spacing w:line="240" w:lineRule="auto"/>
                              <w:jc w:val="center"/>
                              <w:rPr>
                                <w:b/>
                                <w:color w:val="000000" w:themeColor="text1"/>
                              </w:rPr>
                            </w:pPr>
                            <w:r w:rsidRPr="00A548E0">
                              <w:rPr>
                                <w:b/>
                                <w:color w:val="000000" w:themeColor="text1"/>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71FC04" id="Oval 10" o:spid="_x0000_s1033" style="position:absolute;margin-left:253.5pt;margin-top:236.25pt;width:91.5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" fillcolor="#ededed" strokecolor="windowText" strokeweight="1.5pt">
                <v:stroke joinstyle="miter"/>
                <v:textbox>
                  <w:txbxContent>
                    <w:p w14:paraId="0D3D6333" w14:textId="77777777" w:rsidR="00E74154" w:rsidRPr="00A548E0" w:rsidRDefault="00E74154" w:rsidP="00E74154">
                      <w:pPr>
                        <w:spacing w:line="240" w:lineRule="auto"/>
                        <w:jc w:val="center"/>
                        <w:rPr>
                          <w:b/>
                          <w:color w:val="000000" w:themeColor="text1"/>
                        </w:rPr>
                      </w:pPr>
                      <w:r w:rsidRPr="00A548E0">
                        <w:rPr>
                          <w:b/>
                          <w:color w:val="000000" w:themeColor="text1"/>
                        </w:rPr>
                        <w:t xml:space="preserve">Lack of </w:t>
                      </w:r>
                      <w:r>
                        <w:rPr>
                          <w:b/>
                          <w:color w:val="000000" w:themeColor="text1"/>
                        </w:rPr>
                        <w:t>l</w:t>
                      </w:r>
                      <w:r w:rsidRPr="00A548E0">
                        <w:rPr>
                          <w:b/>
                          <w:color w:val="000000" w:themeColor="text1"/>
                        </w:rPr>
                        <w:t>abour</w:t>
                      </w:r>
                    </w:p>
                    <w:p w14:paraId="0713517B" w14:textId="77777777" w:rsidR="00E74154" w:rsidRPr="00A548E0" w:rsidRDefault="00E74154" w:rsidP="00E74154">
                      <w:pPr>
                        <w:spacing w:line="240" w:lineRule="auto"/>
                        <w:jc w:val="center"/>
                        <w:rPr>
                          <w:b/>
                          <w:color w:val="000000" w:themeColor="text1"/>
                        </w:rPr>
                      </w:pPr>
                      <w:r w:rsidRPr="00A548E0">
                        <w:rPr>
                          <w:b/>
                          <w:color w:val="000000" w:themeColor="text1"/>
                        </w:rPr>
                        <w:t>(9)</w:t>
                      </w:r>
                    </w:p>
                  </w:txbxContent>
                </v:textbox>
              </v:oval>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61312" behindDoc="0" locked="0" layoutInCell="1" allowOverlap="1" wp14:anchorId="7F8D0BFC" wp14:editId="6111BBDB">
                <wp:simplePos x="0" y="0"/>
                <wp:positionH relativeFrom="column">
                  <wp:posOffset>1219201</wp:posOffset>
                </wp:positionH>
                <wp:positionV relativeFrom="paragraph">
                  <wp:posOffset>3019425</wp:posOffset>
                </wp:positionV>
                <wp:extent cx="1333500" cy="1028700"/>
                <wp:effectExtent l="0" t="0" r="19050" b="19050"/>
                <wp:wrapNone/>
                <wp:docPr id="9" name="Oval 9"/>
                <wp:cNvGraphicFramePr/>
                <a:graphic xmlns:a="http://schemas.openxmlformats.org/drawingml/2006/main">
                  <a:graphicData uri="http://schemas.microsoft.com/office/word/2010/wordprocessingShape">
                    <wps:wsp>
                      <wps:cNvSpPr/>
                      <wps:spPr>
                        <a:xfrm>
                          <a:off x="0" y="0"/>
                          <a:ext cx="1333500" cy="1028700"/>
                        </a:xfrm>
                        <a:prstGeom prst="ellipse">
                          <a:avLst/>
                        </a:prstGeom>
                        <a:solidFill>
                          <a:srgbClr val="A5A5A5">
                            <a:lumMod val="20000"/>
                            <a:lumOff val="80000"/>
                          </a:srgbClr>
                        </a:solidFill>
                        <a:ln w="19050" cap="flat" cmpd="sng" algn="ctr">
                          <a:solidFill>
                            <a:sysClr val="windowText" lastClr="000000"/>
                          </a:solidFill>
                          <a:prstDash val="solid"/>
                          <a:miter lim="800000"/>
                        </a:ln>
                        <a:effectLst/>
                      </wps:spPr>
                      <wps:txbx>
                        <w:txbxContent>
                          <w:p w14:paraId="5323F80D" w14:textId="77777777" w:rsidR="00E74154" w:rsidRPr="00A548E0" w:rsidRDefault="00E74154" w:rsidP="00E74154">
                            <w:pPr>
                              <w:spacing w:line="240" w:lineRule="auto"/>
                              <w:jc w:val="center"/>
                              <w:rPr>
                                <w:b/>
                                <w:color w:val="000000" w:themeColor="text1"/>
                              </w:rPr>
                            </w:pPr>
                            <w:r>
                              <w:rPr>
                                <w:b/>
                                <w:color w:val="000000" w:themeColor="text1"/>
                              </w:rPr>
                              <w:t>Lack of e</w:t>
                            </w:r>
                            <w:r w:rsidRPr="00A548E0">
                              <w:rPr>
                                <w:b/>
                                <w:color w:val="000000" w:themeColor="text1"/>
                              </w:rPr>
                              <w:t>quipment</w:t>
                            </w:r>
                          </w:p>
                          <w:p w14:paraId="25EFE550" w14:textId="77777777" w:rsidR="00E74154" w:rsidRPr="00A548E0" w:rsidRDefault="00E74154" w:rsidP="00E74154">
                            <w:pPr>
                              <w:spacing w:line="240" w:lineRule="auto"/>
                              <w:jc w:val="center"/>
                              <w:rPr>
                                <w:b/>
                                <w:color w:val="000000" w:themeColor="text1"/>
                              </w:rPr>
                            </w:pPr>
                            <w:r w:rsidRPr="00A548E0">
                              <w:rPr>
                                <w:b/>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8D0BFC" id="Oval 9" o:spid="_x0000_s1034" style="position:absolute;margin-left:96pt;margin-top:237.75pt;width:10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" fillcolor="#ededed" strokecolor="windowText" strokeweight="1.5pt">
                <v:stroke joinstyle="miter"/>
                <v:textbox>
                  <w:txbxContent>
                    <w:p w14:paraId="5323F80D" w14:textId="77777777" w:rsidR="00E74154" w:rsidRPr="00A548E0" w:rsidRDefault="00E74154" w:rsidP="00E74154">
                      <w:pPr>
                        <w:spacing w:line="240" w:lineRule="auto"/>
                        <w:jc w:val="center"/>
                        <w:rPr>
                          <w:b/>
                          <w:color w:val="000000" w:themeColor="text1"/>
                        </w:rPr>
                      </w:pPr>
                      <w:r>
                        <w:rPr>
                          <w:b/>
                          <w:color w:val="000000" w:themeColor="text1"/>
                        </w:rPr>
                        <w:t>Lack of e</w:t>
                      </w:r>
                      <w:r w:rsidRPr="00A548E0">
                        <w:rPr>
                          <w:b/>
                          <w:color w:val="000000" w:themeColor="text1"/>
                        </w:rPr>
                        <w:t>quipment</w:t>
                      </w:r>
                    </w:p>
                    <w:p w14:paraId="25EFE550" w14:textId="77777777" w:rsidR="00E74154" w:rsidRPr="00A548E0" w:rsidRDefault="00E74154" w:rsidP="00E74154">
                      <w:pPr>
                        <w:spacing w:line="240" w:lineRule="auto"/>
                        <w:jc w:val="center"/>
                        <w:rPr>
                          <w:b/>
                          <w:color w:val="000000" w:themeColor="text1"/>
                        </w:rPr>
                      </w:pPr>
                      <w:r w:rsidRPr="00A548E0">
                        <w:rPr>
                          <w:b/>
                          <w:color w:val="000000" w:themeColor="text1"/>
                        </w:rPr>
                        <w:t>(3)</w:t>
                      </w:r>
                    </w:p>
                  </w:txbxContent>
                </v:textbox>
              </v:oval>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66432" behindDoc="0" locked="0" layoutInCell="1" allowOverlap="1" wp14:anchorId="00609D66" wp14:editId="1583078E">
                <wp:simplePos x="0" y="0"/>
                <wp:positionH relativeFrom="margin">
                  <wp:posOffset>6019800</wp:posOffset>
                </wp:positionH>
                <wp:positionV relativeFrom="paragraph">
                  <wp:posOffset>4629150</wp:posOffset>
                </wp:positionV>
                <wp:extent cx="1219200" cy="1077544"/>
                <wp:effectExtent l="0" t="0" r="19050" b="27940"/>
                <wp:wrapNone/>
                <wp:docPr id="14" name="Oval 14"/>
                <wp:cNvGraphicFramePr/>
                <a:graphic xmlns:a="http://schemas.openxmlformats.org/drawingml/2006/main">
                  <a:graphicData uri="http://schemas.microsoft.com/office/word/2010/wordprocessingShape">
                    <wps:wsp>
                      <wps:cNvSpPr/>
                      <wps:spPr>
                        <a:xfrm>
                          <a:off x="0" y="0"/>
                          <a:ext cx="1219200" cy="1077544"/>
                        </a:xfrm>
                        <a:prstGeom prst="ellipse">
                          <a:avLst/>
                        </a:prstGeom>
                        <a:solidFill>
                          <a:srgbClr val="A5A5A5">
                            <a:lumMod val="20000"/>
                            <a:lumOff val="80000"/>
                          </a:srgbClr>
                        </a:solidFill>
                        <a:ln w="19050" cap="flat" cmpd="sng" algn="ctr">
                          <a:solidFill>
                            <a:sysClr val="windowText" lastClr="000000"/>
                          </a:solidFill>
                          <a:prstDash val="solid"/>
                          <a:miter lim="800000"/>
                        </a:ln>
                        <a:effectLst/>
                      </wps:spPr>
                      <wps:txbx>
                        <w:txbxContent>
                          <w:p w14:paraId="611D74D7" w14:textId="77777777" w:rsidR="00E74154" w:rsidRDefault="00E74154" w:rsidP="00E74154">
                            <w:pPr>
                              <w:spacing w:line="240" w:lineRule="auto"/>
                              <w:jc w:val="center"/>
                              <w:rPr>
                                <w:b/>
                                <w:color w:val="000000" w:themeColor="text1"/>
                              </w:rPr>
                            </w:pPr>
                            <w:r w:rsidRPr="00A548E0">
                              <w:rPr>
                                <w:b/>
                                <w:color w:val="000000" w:themeColor="text1"/>
                              </w:rPr>
                              <w:t>Pro</w:t>
                            </w:r>
                            <w:r>
                              <w:rPr>
                                <w:b/>
                                <w:color w:val="000000" w:themeColor="text1"/>
                              </w:rPr>
                              <w:t>fit</w:t>
                            </w:r>
                          </w:p>
                          <w:p w14:paraId="42185484" w14:textId="77777777" w:rsidR="00E74154" w:rsidRPr="00A548E0" w:rsidRDefault="00E74154" w:rsidP="00E74154">
                            <w:pPr>
                              <w:spacing w:line="240" w:lineRule="auto"/>
                              <w:jc w:val="center"/>
                              <w:rPr>
                                <w:b/>
                                <w:color w:val="000000" w:themeColor="text1"/>
                              </w:rPr>
                            </w:pPr>
                            <w:proofErr w:type="gramStart"/>
                            <w:r>
                              <w:rPr>
                                <w:b/>
                                <w:color w:val="000000" w:themeColor="text1"/>
                              </w:rPr>
                              <w:t>r</w:t>
                            </w:r>
                            <w:r w:rsidRPr="00A548E0">
                              <w:rPr>
                                <w:b/>
                                <w:color w:val="000000" w:themeColor="text1"/>
                              </w:rPr>
                              <w:t>eturns</w:t>
                            </w:r>
                            <w:proofErr w:type="gramEnd"/>
                          </w:p>
                          <w:p w14:paraId="3A6F21D2" w14:textId="77777777" w:rsidR="00E74154" w:rsidRPr="00A548E0" w:rsidRDefault="00E74154" w:rsidP="00E74154">
                            <w:pPr>
                              <w:spacing w:line="240" w:lineRule="auto"/>
                              <w:jc w:val="center"/>
                              <w:rPr>
                                <w:b/>
                                <w:color w:val="000000" w:themeColor="text1"/>
                              </w:rPr>
                            </w:pPr>
                            <w:r w:rsidRPr="00A548E0">
                              <w:rPr>
                                <w:b/>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609D66" id="Oval 14" o:spid="_x0000_s1035" style="position:absolute;margin-left:474pt;margin-top:364.5pt;width:96pt;height:84.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" fillcolor="#ededed" strokecolor="windowText" strokeweight="1.5pt">
                <v:stroke joinstyle="miter"/>
                <v:textbox>
                  <w:txbxContent>
                    <w:p w14:paraId="611D74D7" w14:textId="77777777" w:rsidR="00E74154" w:rsidRDefault="00E74154" w:rsidP="00E74154">
                      <w:pPr>
                        <w:spacing w:line="240" w:lineRule="auto"/>
                        <w:jc w:val="center"/>
                        <w:rPr>
                          <w:b/>
                          <w:color w:val="000000" w:themeColor="text1"/>
                        </w:rPr>
                      </w:pPr>
                      <w:r w:rsidRPr="00A548E0">
                        <w:rPr>
                          <w:b/>
                          <w:color w:val="000000" w:themeColor="text1"/>
                        </w:rPr>
                        <w:t>Pro</w:t>
                      </w:r>
                      <w:r>
                        <w:rPr>
                          <w:b/>
                          <w:color w:val="000000" w:themeColor="text1"/>
                        </w:rPr>
                        <w:t>fit</w:t>
                      </w:r>
                    </w:p>
                    <w:p w14:paraId="42185484" w14:textId="77777777" w:rsidR="00E74154" w:rsidRPr="00A548E0" w:rsidRDefault="00E74154" w:rsidP="00E74154">
                      <w:pPr>
                        <w:spacing w:line="240" w:lineRule="auto"/>
                        <w:jc w:val="center"/>
                        <w:rPr>
                          <w:b/>
                          <w:color w:val="000000" w:themeColor="text1"/>
                        </w:rPr>
                      </w:pPr>
                      <w:proofErr w:type="gramStart"/>
                      <w:r>
                        <w:rPr>
                          <w:b/>
                          <w:color w:val="000000" w:themeColor="text1"/>
                        </w:rPr>
                        <w:t>r</w:t>
                      </w:r>
                      <w:r w:rsidRPr="00A548E0">
                        <w:rPr>
                          <w:b/>
                          <w:color w:val="000000" w:themeColor="text1"/>
                        </w:rPr>
                        <w:t>eturns</w:t>
                      </w:r>
                      <w:proofErr w:type="gramEnd"/>
                    </w:p>
                    <w:p w14:paraId="3A6F21D2" w14:textId="77777777" w:rsidR="00E74154" w:rsidRPr="00A548E0" w:rsidRDefault="00E74154" w:rsidP="00E74154">
                      <w:pPr>
                        <w:spacing w:line="240" w:lineRule="auto"/>
                        <w:jc w:val="center"/>
                        <w:rPr>
                          <w:b/>
                          <w:color w:val="000000" w:themeColor="text1"/>
                        </w:rPr>
                      </w:pPr>
                      <w:r w:rsidRPr="00A548E0">
                        <w:rPr>
                          <w:b/>
                          <w:color w:val="000000" w:themeColor="text1"/>
                        </w:rPr>
                        <w:t>(2)</w:t>
                      </w:r>
                    </w:p>
                  </w:txbxContent>
                </v:textbox>
                <w10:wrap anchorx="margin"/>
              </v:oval>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38112" behindDoc="0" locked="0" layoutInCell="1" allowOverlap="1" wp14:anchorId="5EC5A096" wp14:editId="5EAE8612">
                <wp:simplePos x="0" y="0"/>
                <wp:positionH relativeFrom="column">
                  <wp:posOffset>-57150</wp:posOffset>
                </wp:positionH>
                <wp:positionV relativeFrom="paragraph">
                  <wp:posOffset>6010275</wp:posOffset>
                </wp:positionV>
                <wp:extent cx="8105775" cy="333375"/>
                <wp:effectExtent l="0" t="0" r="28575" b="28575"/>
                <wp:wrapNone/>
                <wp:docPr id="75" name="Rectangle 75"/>
                <wp:cNvGraphicFramePr/>
                <a:graphic xmlns:a="http://schemas.openxmlformats.org/drawingml/2006/main">
                  <a:graphicData uri="http://schemas.microsoft.com/office/word/2010/wordprocessingShape">
                    <wps:wsp>
                      <wps:cNvSpPr/>
                      <wps:spPr>
                        <a:xfrm>
                          <a:off x="0" y="0"/>
                          <a:ext cx="8105775" cy="333375"/>
                        </a:xfrm>
                        <a:prstGeom prst="rect">
                          <a:avLst/>
                        </a:prstGeom>
                        <a:noFill/>
                        <a:ln w="12700" cap="flat" cmpd="sng" algn="ctr">
                          <a:solidFill>
                            <a:sysClr val="window" lastClr="FFFFFF"/>
                          </a:solidFill>
                          <a:prstDash val="solid"/>
                          <a:miter lim="800000"/>
                        </a:ln>
                        <a:effectLst/>
                      </wps:spPr>
                      <wps:txbx>
                        <w:txbxContent>
                          <w:p w14:paraId="1AE12C0F" w14:textId="77777777" w:rsidR="00E74154" w:rsidRPr="00080FB6" w:rsidRDefault="00E74154" w:rsidP="00E74154">
                            <w:pPr>
                              <w:rPr>
                                <w:color w:val="000000" w:themeColor="text1"/>
                              </w:rPr>
                            </w:pPr>
                            <w:r w:rsidRPr="00080FB6">
                              <w:rPr>
                                <w:b/>
                                <w:color w:val="000000" w:themeColor="text1"/>
                              </w:rPr>
                              <w:t>Figure 1</w:t>
                            </w:r>
                            <w:r w:rsidRPr="00080FB6">
                              <w:rPr>
                                <w:color w:val="000000" w:themeColor="text1"/>
                              </w:rPr>
                              <w:t xml:space="preserve">: Challenges affecting the bid </w:t>
                            </w:r>
                            <w:r>
                              <w:rPr>
                                <w:color w:val="000000" w:themeColor="text1"/>
                              </w:rPr>
                              <w:t xml:space="preserve">decisions </w:t>
                            </w:r>
                            <w:proofErr w:type="gramStart"/>
                            <w:r>
                              <w:rPr>
                                <w:color w:val="000000" w:themeColor="text1"/>
                              </w:rPr>
                              <w:t>for  indigenous</w:t>
                            </w:r>
                            <w:proofErr w:type="gramEnd"/>
                            <w:r>
                              <w:rPr>
                                <w:color w:val="000000" w:themeColor="text1"/>
                              </w:rPr>
                              <w:t xml:space="preserve"> small  contractors </w:t>
                            </w:r>
                            <w:r w:rsidRPr="00080FB6">
                              <w:rPr>
                                <w:color w:val="000000" w:themeColor="text1"/>
                              </w:rPr>
                              <w:t>in Tanzania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C5A096" id="Rectangle 75" o:spid="_x0000_s1036" style="position:absolute;margin-left:-4.5pt;margin-top:473.25pt;width:638.25pt;height:26.2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" filled="f" strokecolor="window" strokeweight="1pt">
                <v:textbox>
                  <w:txbxContent>
                    <w:p w14:paraId="1AE12C0F" w14:textId="77777777" w:rsidR="00E74154" w:rsidRPr="00080FB6" w:rsidRDefault="00E74154" w:rsidP="00E74154">
                      <w:pPr>
                        <w:rPr>
                          <w:color w:val="000000" w:themeColor="text1"/>
                        </w:rPr>
                      </w:pPr>
                      <w:r w:rsidRPr="00080FB6">
                        <w:rPr>
                          <w:b/>
                          <w:color w:val="000000" w:themeColor="text1"/>
                        </w:rPr>
                        <w:t>Figure 1</w:t>
                      </w:r>
                      <w:r w:rsidRPr="00080FB6">
                        <w:rPr>
                          <w:color w:val="000000" w:themeColor="text1"/>
                        </w:rPr>
                        <w:t xml:space="preserve">: Challenges affecting the bid </w:t>
                      </w:r>
                      <w:r>
                        <w:rPr>
                          <w:color w:val="000000" w:themeColor="text1"/>
                        </w:rPr>
                        <w:t xml:space="preserve">decisions </w:t>
                      </w:r>
                      <w:proofErr w:type="gramStart"/>
                      <w:r>
                        <w:rPr>
                          <w:color w:val="000000" w:themeColor="text1"/>
                        </w:rPr>
                        <w:t>for  indigenous</w:t>
                      </w:r>
                      <w:proofErr w:type="gramEnd"/>
                      <w:r>
                        <w:rPr>
                          <w:color w:val="000000" w:themeColor="text1"/>
                        </w:rPr>
                        <w:t xml:space="preserve"> small  contractors </w:t>
                      </w:r>
                      <w:r w:rsidRPr="00080FB6">
                        <w:rPr>
                          <w:color w:val="000000" w:themeColor="text1"/>
                        </w:rPr>
                        <w:t>in Tanzania</w:t>
                      </w:r>
                    </w:p>
                  </w:txbxContent>
                </v:textbox>
              </v:rect>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25824" behindDoc="0" locked="0" layoutInCell="1" allowOverlap="1" wp14:anchorId="685A3BF3" wp14:editId="68BACA31">
                <wp:simplePos x="0" y="0"/>
                <wp:positionH relativeFrom="column">
                  <wp:posOffset>2781300</wp:posOffset>
                </wp:positionH>
                <wp:positionV relativeFrom="paragraph">
                  <wp:posOffset>5343525</wp:posOffset>
                </wp:positionV>
                <wp:extent cx="2171700" cy="30480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2171700" cy="304800"/>
                        </a:xfrm>
                        <a:prstGeom prst="rect">
                          <a:avLst/>
                        </a:prstGeom>
                        <a:noFill/>
                        <a:ln w="6350">
                          <a:noFill/>
                        </a:ln>
                      </wps:spPr>
                      <wps:txbx>
                        <w:txbxContent>
                          <w:p w14:paraId="54DA3FDF" w14:textId="77777777" w:rsidR="00E74154" w:rsidRPr="00BC4F74" w:rsidRDefault="00E74154" w:rsidP="00E74154">
                            <w:pPr>
                              <w:rPr>
                                <w:b/>
                                <w:bCs/>
                              </w:rPr>
                            </w:pPr>
                            <w:r w:rsidRPr="00BC4F74">
                              <w:rPr>
                                <w:b/>
                                <w:bCs/>
                              </w:rPr>
                              <w:t xml:space="preserve">Medium     </w:t>
                            </w:r>
                            <w:r w:rsidRPr="00BC4F74">
                              <w:rPr>
                                <w:u w:val="single"/>
                              </w:rPr>
                              <w:t>+</w:t>
                            </w:r>
                            <w:r w:rsidRPr="00BC4F74">
                              <w:t xml:space="preserve"> 0.300 – 0.49</w:t>
                            </w:r>
                            <w:r>
                              <w:t>0</w:t>
                            </w:r>
                          </w:p>
                          <w:p w14:paraId="53D12BE5" w14:textId="77777777" w:rsidR="00E74154"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A3BF3" id="Text Box 78" o:spid="_x0000_s1037" type="#_x0000_t202" style="position:absolute;margin-left:219pt;margin-top:420.75pt;width:171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" filled="f" stroked="f" strokeweight=".5pt">
                <v:textbox>
                  <w:txbxContent>
                    <w:p w14:paraId="54DA3FDF" w14:textId="77777777" w:rsidR="00E74154" w:rsidRPr="00BC4F74" w:rsidRDefault="00E74154" w:rsidP="00E74154">
                      <w:pPr>
                        <w:rPr>
                          <w:b/>
                          <w:bCs/>
                        </w:rPr>
                      </w:pPr>
                      <w:r w:rsidRPr="00BC4F74">
                        <w:rPr>
                          <w:b/>
                          <w:bCs/>
                        </w:rPr>
                        <w:t xml:space="preserve">Medium     </w:t>
                      </w:r>
                      <w:r w:rsidRPr="00BC4F74">
                        <w:rPr>
                          <w:u w:val="single"/>
                        </w:rPr>
                        <w:t>+</w:t>
                      </w:r>
                      <w:r w:rsidRPr="00BC4F74">
                        <w:t xml:space="preserve"> 0.300 – 0.49</w:t>
                      </w:r>
                      <w:r>
                        <w:t>0</w:t>
                      </w:r>
                    </w:p>
                    <w:p w14:paraId="53D12BE5" w14:textId="77777777" w:rsidR="00E74154"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26848" behindDoc="0" locked="0" layoutInCell="1" allowOverlap="1" wp14:anchorId="60EBAFBC" wp14:editId="4CC1BBC1">
                <wp:simplePos x="0" y="0"/>
                <wp:positionH relativeFrom="column">
                  <wp:posOffset>2819400</wp:posOffset>
                </wp:positionH>
                <wp:positionV relativeFrom="paragraph">
                  <wp:posOffset>5610225</wp:posOffset>
                </wp:positionV>
                <wp:extent cx="2362200" cy="304800"/>
                <wp:effectExtent l="0" t="0" r="0" b="0"/>
                <wp:wrapNone/>
                <wp:docPr id="79" name="Text Box 79"/>
                <wp:cNvGraphicFramePr/>
                <a:graphic xmlns:a="http://schemas.openxmlformats.org/drawingml/2006/main">
                  <a:graphicData uri="http://schemas.microsoft.com/office/word/2010/wordprocessingShape">
                    <wps:wsp>
                      <wps:cNvSpPr txBox="1"/>
                      <wps:spPr>
                        <a:xfrm>
                          <a:off x="0" y="0"/>
                          <a:ext cx="2362200" cy="304800"/>
                        </a:xfrm>
                        <a:prstGeom prst="rect">
                          <a:avLst/>
                        </a:prstGeom>
                        <a:noFill/>
                        <a:ln w="6350">
                          <a:noFill/>
                        </a:ln>
                      </wps:spPr>
                      <wps:txbx>
                        <w:txbxContent>
                          <w:p w14:paraId="4FF91F22" w14:textId="77777777" w:rsidR="00E74154" w:rsidRDefault="00E74154" w:rsidP="00E74154">
                            <w:r w:rsidRPr="00BC4F74">
                              <w:rPr>
                                <w:b/>
                                <w:bCs/>
                              </w:rPr>
                              <w:t xml:space="preserve">Low           </w:t>
                            </w:r>
                            <w:r w:rsidRPr="00BC4F74">
                              <w:rPr>
                                <w:u w:val="single"/>
                              </w:rPr>
                              <w:t>+</w:t>
                            </w:r>
                            <w:r w:rsidRPr="00BC4F74">
                              <w:t xml:space="preserve"> 0.100 – 0.29</w:t>
                            </w:r>
                            <w:r>
                              <w:t>0</w:t>
                            </w:r>
                          </w:p>
                          <w:p w14:paraId="232C3DCF" w14:textId="77777777" w:rsidR="00E74154" w:rsidRDefault="00E74154" w:rsidP="00E74154"/>
                          <w:p w14:paraId="734BFB99" w14:textId="77777777" w:rsidR="00E74154" w:rsidRPr="00BC4F74" w:rsidRDefault="00E74154" w:rsidP="00E74154">
                            <w:pPr>
                              <w:rPr>
                                <w:b/>
                                <w:bCs/>
                              </w:rPr>
                            </w:pPr>
                          </w:p>
                          <w:p w14:paraId="45000EC6" w14:textId="77777777" w:rsidR="00E74154"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BAFBC" id="Text Box 79" o:spid="_x0000_s1038" type="#_x0000_t202" style="position:absolute;margin-left:222pt;margin-top:441.75pt;width:186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" filled="f" stroked="f" strokeweight=".5pt">
                <v:textbox>
                  <w:txbxContent>
                    <w:p w14:paraId="4FF91F22" w14:textId="77777777" w:rsidR="00E74154" w:rsidRDefault="00E74154" w:rsidP="00E74154">
                      <w:r w:rsidRPr="00BC4F74">
                        <w:rPr>
                          <w:b/>
                          <w:bCs/>
                        </w:rPr>
                        <w:t xml:space="preserve">Low           </w:t>
                      </w:r>
                      <w:r w:rsidRPr="00BC4F74">
                        <w:rPr>
                          <w:u w:val="single"/>
                        </w:rPr>
                        <w:t>+</w:t>
                      </w:r>
                      <w:r w:rsidRPr="00BC4F74">
                        <w:t xml:space="preserve"> 0.100 – 0.29</w:t>
                      </w:r>
                      <w:r>
                        <w:t>0</w:t>
                      </w:r>
                    </w:p>
                    <w:p w14:paraId="232C3DCF" w14:textId="77777777" w:rsidR="00E74154" w:rsidRDefault="00E74154" w:rsidP="00E74154"/>
                    <w:p w14:paraId="734BFB99" w14:textId="77777777" w:rsidR="00E74154" w:rsidRPr="00BC4F74" w:rsidRDefault="00E74154" w:rsidP="00E74154">
                      <w:pPr>
                        <w:rPr>
                          <w:b/>
                          <w:bCs/>
                        </w:rPr>
                      </w:pPr>
                    </w:p>
                    <w:p w14:paraId="45000EC6" w14:textId="77777777" w:rsidR="00E74154"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23776" behindDoc="0" locked="0" layoutInCell="1" allowOverlap="1" wp14:anchorId="3F4CA9A3" wp14:editId="7B14B9D6">
                <wp:simplePos x="0" y="0"/>
                <wp:positionH relativeFrom="column">
                  <wp:posOffset>2028190</wp:posOffset>
                </wp:positionH>
                <wp:positionV relativeFrom="paragraph">
                  <wp:posOffset>5447665</wp:posOffset>
                </wp:positionV>
                <wp:extent cx="751840" cy="46355"/>
                <wp:effectExtent l="38100" t="95250" r="0" b="106045"/>
                <wp:wrapNone/>
                <wp:docPr id="76" name="Straight Arrow Connector 76"/>
                <wp:cNvGraphicFramePr/>
                <a:graphic xmlns:a="http://schemas.openxmlformats.org/drawingml/2006/main">
                  <a:graphicData uri="http://schemas.microsoft.com/office/word/2010/wordprocessingShape">
                    <wps:wsp>
                      <wps:cNvCnPr/>
                      <wps:spPr>
                        <a:xfrm rot="240000" flipV="1">
                          <a:off x="0" y="0"/>
                          <a:ext cx="751840" cy="46355"/>
                        </a:xfrm>
                        <a:prstGeom prst="straightConnector1">
                          <a:avLst/>
                        </a:prstGeom>
                        <a:noFill/>
                        <a:ln w="53975" cap="flat" cmpd="sng" algn="ctr">
                          <a:solidFill>
                            <a:srgbClr val="FF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24E11F" id="Straight Arrow Connector 76" o:spid="_x0000_s1026" type="#_x0000_t32" style="position:absolute;margin-left:159.7pt;margin-top:428.95pt;width:59.2pt;height:3.65pt;rotation:-4;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" strokecolor="red" strokeweight="4.25pt">
                <v:stroke startarrow="block" endarrow="block" joinstyle="miter"/>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27872" behindDoc="0" locked="0" layoutInCell="1" allowOverlap="1" wp14:anchorId="652A4EF6" wp14:editId="232415E6">
                <wp:simplePos x="0" y="0"/>
                <wp:positionH relativeFrom="column">
                  <wp:posOffset>1409065</wp:posOffset>
                </wp:positionH>
                <wp:positionV relativeFrom="paragraph">
                  <wp:posOffset>5055870</wp:posOffset>
                </wp:positionV>
                <wp:extent cx="1914525" cy="304800"/>
                <wp:effectExtent l="0" t="0" r="0" b="0"/>
                <wp:wrapNone/>
                <wp:docPr id="80" name="Text Box 80"/>
                <wp:cNvGraphicFramePr/>
                <a:graphic xmlns:a="http://schemas.openxmlformats.org/drawingml/2006/main">
                  <a:graphicData uri="http://schemas.microsoft.com/office/word/2010/wordprocessingShape">
                    <wps:wsp>
                      <wps:cNvSpPr txBox="1"/>
                      <wps:spPr>
                        <a:xfrm>
                          <a:off x="0" y="0"/>
                          <a:ext cx="1914525" cy="304800"/>
                        </a:xfrm>
                        <a:prstGeom prst="rect">
                          <a:avLst/>
                        </a:prstGeom>
                        <a:noFill/>
                        <a:ln w="6350">
                          <a:noFill/>
                        </a:ln>
                      </wps:spPr>
                      <wps:txbx>
                        <w:txbxContent>
                          <w:p w14:paraId="71B33222" w14:textId="77777777" w:rsidR="00E74154" w:rsidRPr="00BC4F74" w:rsidRDefault="00E74154" w:rsidP="00E74154">
                            <w:pPr>
                              <w:rPr>
                                <w:b/>
                                <w:bCs/>
                              </w:rPr>
                            </w:pPr>
                            <w:r w:rsidRPr="00BC4F74">
                              <w:rPr>
                                <w:b/>
                                <w:bCs/>
                              </w:rPr>
                              <w:t>Legend</w:t>
                            </w:r>
                          </w:p>
                          <w:p w14:paraId="02973D9D" w14:textId="77777777" w:rsidR="00E74154"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A4EF6" id="Text Box 80" o:spid="_x0000_s1039" type="#_x0000_t202" style="position:absolute;margin-left:110.95pt;margin-top:398.1pt;width:150.75pt;height:2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" filled="f" stroked="f" strokeweight=".5pt">
                <v:textbox>
                  <w:txbxContent>
                    <w:p w14:paraId="71B33222" w14:textId="77777777" w:rsidR="00E74154" w:rsidRPr="00BC4F74" w:rsidRDefault="00E74154" w:rsidP="00E74154">
                      <w:pPr>
                        <w:rPr>
                          <w:b/>
                          <w:bCs/>
                        </w:rPr>
                      </w:pPr>
                      <w:r w:rsidRPr="00BC4F74">
                        <w:rPr>
                          <w:b/>
                          <w:bCs/>
                        </w:rPr>
                        <w:t>Legend</w:t>
                      </w:r>
                    </w:p>
                    <w:p w14:paraId="02973D9D" w14:textId="77777777" w:rsidR="00E74154"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37088" behindDoc="0" locked="0" layoutInCell="1" allowOverlap="1" wp14:anchorId="3A68ECED" wp14:editId="665607CD">
                <wp:simplePos x="0" y="0"/>
                <wp:positionH relativeFrom="column">
                  <wp:posOffset>7467600</wp:posOffset>
                </wp:positionH>
                <wp:positionV relativeFrom="paragraph">
                  <wp:posOffset>2686050</wp:posOffset>
                </wp:positionV>
                <wp:extent cx="314325" cy="361950"/>
                <wp:effectExtent l="0" t="0" r="0" b="0"/>
                <wp:wrapNone/>
                <wp:docPr id="84" name="Text Box 84"/>
                <wp:cNvGraphicFramePr/>
                <a:graphic xmlns:a="http://schemas.openxmlformats.org/drawingml/2006/main">
                  <a:graphicData uri="http://schemas.microsoft.com/office/word/2010/wordprocessingShape">
                    <wps:wsp>
                      <wps:cNvSpPr txBox="1"/>
                      <wps:spPr>
                        <a:xfrm>
                          <a:off x="0" y="0"/>
                          <a:ext cx="314325" cy="361950"/>
                        </a:xfrm>
                        <a:prstGeom prst="rect">
                          <a:avLst/>
                        </a:prstGeom>
                        <a:noFill/>
                        <a:ln w="6350">
                          <a:noFill/>
                        </a:ln>
                      </wps:spPr>
                      <wps:txbx>
                        <w:txbxContent>
                          <w:p w14:paraId="0A883775" w14:textId="77777777" w:rsidR="00E74154" w:rsidRPr="00E927A6" w:rsidRDefault="00E74154" w:rsidP="00E74154">
                            <w:pPr>
                              <w:rPr>
                                <w:rFonts w:ascii="Arial Black" w:hAnsi="Arial Black" w:cstheme="majorBidi"/>
                                <w:b/>
                                <w:bCs/>
                                <w:sz w:val="28"/>
                                <w:szCs w:val="28"/>
                              </w:rPr>
                            </w:pPr>
                            <w:r w:rsidRPr="00E927A6">
                              <w:rPr>
                                <w:rFonts w:ascii="Arial Black" w:hAnsi="Arial Black" w:cstheme="majorBidi"/>
                                <w:b/>
                                <w:bCs/>
                                <w:sz w:val="28"/>
                                <w:szCs w:val="28"/>
                              </w:rPr>
                              <w:t>+</w:t>
                            </w:r>
                          </w:p>
                          <w:p w14:paraId="26C44BF6" w14:textId="77777777" w:rsidR="00E74154" w:rsidRPr="00E927A6"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8ECED" id="Text Box 84" o:spid="_x0000_s1040" type="#_x0000_t202" style="position:absolute;margin-left:588pt;margin-top:211.5pt;width:24.75pt;height: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" filled="f" stroked="f" strokeweight=".5pt">
                <v:textbox>
                  <w:txbxContent>
                    <w:p w14:paraId="0A883775" w14:textId="77777777" w:rsidR="00E74154" w:rsidRPr="00E927A6" w:rsidRDefault="00E74154" w:rsidP="00E74154">
                      <w:pPr>
                        <w:rPr>
                          <w:rFonts w:ascii="Arial Black" w:hAnsi="Arial Black" w:cstheme="majorBidi"/>
                          <w:b/>
                          <w:bCs/>
                          <w:sz w:val="28"/>
                          <w:szCs w:val="28"/>
                        </w:rPr>
                      </w:pPr>
                      <w:r w:rsidRPr="00E927A6">
                        <w:rPr>
                          <w:rFonts w:ascii="Arial Black" w:hAnsi="Arial Black" w:cstheme="majorBidi"/>
                          <w:b/>
                          <w:bCs/>
                          <w:sz w:val="28"/>
                          <w:szCs w:val="28"/>
                        </w:rPr>
                        <w:t>+</w:t>
                      </w:r>
                    </w:p>
                    <w:p w14:paraId="26C44BF6" w14:textId="77777777" w:rsidR="00E74154" w:rsidRPr="00E927A6"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36064" behindDoc="0" locked="0" layoutInCell="1" allowOverlap="1" wp14:anchorId="0D763D29" wp14:editId="0C1500C6">
                <wp:simplePos x="0" y="0"/>
                <wp:positionH relativeFrom="column">
                  <wp:posOffset>4114800</wp:posOffset>
                </wp:positionH>
                <wp:positionV relativeFrom="paragraph">
                  <wp:posOffset>2895600</wp:posOffset>
                </wp:positionV>
                <wp:extent cx="314325" cy="361950"/>
                <wp:effectExtent l="0" t="0" r="0" b="0"/>
                <wp:wrapNone/>
                <wp:docPr id="83" name="Text Box 83"/>
                <wp:cNvGraphicFramePr/>
                <a:graphic xmlns:a="http://schemas.openxmlformats.org/drawingml/2006/main">
                  <a:graphicData uri="http://schemas.microsoft.com/office/word/2010/wordprocessingShape">
                    <wps:wsp>
                      <wps:cNvSpPr txBox="1"/>
                      <wps:spPr>
                        <a:xfrm>
                          <a:off x="0" y="0"/>
                          <a:ext cx="314325" cy="361950"/>
                        </a:xfrm>
                        <a:prstGeom prst="rect">
                          <a:avLst/>
                        </a:prstGeom>
                        <a:noFill/>
                        <a:ln w="6350">
                          <a:noFill/>
                        </a:ln>
                      </wps:spPr>
                      <wps:txbx>
                        <w:txbxContent>
                          <w:p w14:paraId="2BC3D856" w14:textId="77777777" w:rsidR="00E74154" w:rsidRPr="00E927A6" w:rsidRDefault="00E74154" w:rsidP="00E74154">
                            <w:pPr>
                              <w:rPr>
                                <w:rFonts w:ascii="Arial Black" w:hAnsi="Arial Black" w:cstheme="majorBidi"/>
                                <w:b/>
                                <w:bCs/>
                                <w:sz w:val="28"/>
                                <w:szCs w:val="28"/>
                              </w:rPr>
                            </w:pPr>
                            <w:r w:rsidRPr="00E927A6">
                              <w:rPr>
                                <w:rFonts w:ascii="Arial Black" w:hAnsi="Arial Black" w:cstheme="majorBidi"/>
                                <w:b/>
                                <w:bCs/>
                                <w:sz w:val="28"/>
                                <w:szCs w:val="28"/>
                              </w:rPr>
                              <w:t>+</w:t>
                            </w:r>
                          </w:p>
                          <w:p w14:paraId="134F1F48" w14:textId="77777777" w:rsidR="00E74154" w:rsidRPr="00E927A6"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63D29" id="Text Box 83" o:spid="_x0000_s1041" type="#_x0000_t202" style="position:absolute;margin-left:324pt;margin-top:228pt;width:24.75pt;height:2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" filled="f" stroked="f" strokeweight=".5pt">
                <v:textbox>
                  <w:txbxContent>
                    <w:p w14:paraId="2BC3D856" w14:textId="77777777" w:rsidR="00E74154" w:rsidRPr="00E927A6" w:rsidRDefault="00E74154" w:rsidP="00E74154">
                      <w:pPr>
                        <w:rPr>
                          <w:rFonts w:ascii="Arial Black" w:hAnsi="Arial Black" w:cstheme="majorBidi"/>
                          <w:b/>
                          <w:bCs/>
                          <w:sz w:val="28"/>
                          <w:szCs w:val="28"/>
                        </w:rPr>
                      </w:pPr>
                      <w:r w:rsidRPr="00E927A6">
                        <w:rPr>
                          <w:rFonts w:ascii="Arial Black" w:hAnsi="Arial Black" w:cstheme="majorBidi"/>
                          <w:b/>
                          <w:bCs/>
                          <w:sz w:val="28"/>
                          <w:szCs w:val="28"/>
                        </w:rPr>
                        <w:t>+</w:t>
                      </w:r>
                    </w:p>
                    <w:p w14:paraId="134F1F48" w14:textId="77777777" w:rsidR="00E74154" w:rsidRPr="00E927A6"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99200" behindDoc="0" locked="0" layoutInCell="1" allowOverlap="1" wp14:anchorId="1CCB6C38" wp14:editId="43037457">
                <wp:simplePos x="0" y="0"/>
                <wp:positionH relativeFrom="column">
                  <wp:posOffset>7197090</wp:posOffset>
                </wp:positionH>
                <wp:positionV relativeFrom="paragraph">
                  <wp:posOffset>2762250</wp:posOffset>
                </wp:positionV>
                <wp:extent cx="295275" cy="3048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295275" cy="304800"/>
                        </a:xfrm>
                        <a:prstGeom prst="rect">
                          <a:avLst/>
                        </a:prstGeom>
                        <a:noFill/>
                        <a:ln w="6350">
                          <a:noFill/>
                        </a:ln>
                      </wps:spPr>
                      <wps:txbx>
                        <w:txbxContent>
                          <w:p w14:paraId="22D65D2E" w14:textId="77777777" w:rsidR="00E74154" w:rsidRPr="00E927A6" w:rsidRDefault="00E74154" w:rsidP="00E74154">
                            <w:pPr>
                              <w:rPr>
                                <w:rFonts w:ascii="Arial Black" w:hAnsi="Arial Black" w:cstheme="majorBidi"/>
                                <w:b/>
                                <w:bCs/>
                                <w:color w:val="FF0000"/>
                                <w:sz w:val="28"/>
                                <w:szCs w:val="28"/>
                              </w:rPr>
                            </w:pPr>
                            <w:r w:rsidRPr="00E927A6">
                              <w:rPr>
                                <w:rFonts w:ascii="Arial Black" w:hAnsi="Arial Black" w:cstheme="majorBidi"/>
                                <w:b/>
                                <w:bCs/>
                                <w:color w:val="FF0000"/>
                                <w:sz w:val="28"/>
                                <w:szCs w:val="28"/>
                              </w:rPr>
                              <w:t>+</w:t>
                            </w:r>
                          </w:p>
                          <w:p w14:paraId="14C18202" w14:textId="77777777" w:rsidR="00E74154"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B6C38" id="Text Box 50" o:spid="_x0000_s1042" type="#_x0000_t202" style="position:absolute;margin-left:566.7pt;margin-top:217.5pt;width:23.25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" filled="f" stroked="f" strokeweight=".5pt">
                <v:textbox>
                  <w:txbxContent>
                    <w:p w14:paraId="22D65D2E" w14:textId="77777777" w:rsidR="00E74154" w:rsidRPr="00E927A6" w:rsidRDefault="00E74154" w:rsidP="00E74154">
                      <w:pPr>
                        <w:rPr>
                          <w:rFonts w:ascii="Arial Black" w:hAnsi="Arial Black" w:cstheme="majorBidi"/>
                          <w:b/>
                          <w:bCs/>
                          <w:color w:val="FF0000"/>
                          <w:sz w:val="28"/>
                          <w:szCs w:val="28"/>
                        </w:rPr>
                      </w:pPr>
                      <w:r w:rsidRPr="00E927A6">
                        <w:rPr>
                          <w:rFonts w:ascii="Arial Black" w:hAnsi="Arial Black" w:cstheme="majorBidi"/>
                          <w:b/>
                          <w:bCs/>
                          <w:color w:val="FF0000"/>
                          <w:sz w:val="28"/>
                          <w:szCs w:val="28"/>
                        </w:rPr>
                        <w:t>+</w:t>
                      </w:r>
                    </w:p>
                    <w:p w14:paraId="14C18202" w14:textId="77777777" w:rsidR="00E74154"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98176" behindDoc="0" locked="0" layoutInCell="1" allowOverlap="1" wp14:anchorId="7692F8D5" wp14:editId="7F60EB4D">
                <wp:simplePos x="0" y="0"/>
                <wp:positionH relativeFrom="column">
                  <wp:posOffset>6844665</wp:posOffset>
                </wp:positionH>
                <wp:positionV relativeFrom="paragraph">
                  <wp:posOffset>2390775</wp:posOffset>
                </wp:positionV>
                <wp:extent cx="295275" cy="3048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295275" cy="304800"/>
                        </a:xfrm>
                        <a:prstGeom prst="rect">
                          <a:avLst/>
                        </a:prstGeom>
                        <a:noFill/>
                        <a:ln w="6350">
                          <a:noFill/>
                        </a:ln>
                      </wps:spPr>
                      <wps:txbx>
                        <w:txbxContent>
                          <w:p w14:paraId="05B377AD" w14:textId="77777777" w:rsidR="00E74154" w:rsidRPr="00E927A6" w:rsidRDefault="00E74154" w:rsidP="00E74154">
                            <w:pPr>
                              <w:rPr>
                                <w:rFonts w:ascii="Arial Black" w:hAnsi="Arial Black" w:cstheme="majorBidi"/>
                                <w:b/>
                                <w:bCs/>
                                <w:color w:val="FF0000"/>
                                <w:sz w:val="28"/>
                                <w:szCs w:val="28"/>
                              </w:rPr>
                            </w:pPr>
                            <w:r w:rsidRPr="00E927A6">
                              <w:rPr>
                                <w:rFonts w:ascii="Arial Black" w:hAnsi="Arial Black" w:cstheme="majorBidi"/>
                                <w:b/>
                                <w:bCs/>
                                <w:color w:val="FF0000"/>
                                <w:sz w:val="28"/>
                                <w:szCs w:val="28"/>
                              </w:rPr>
                              <w:t>+</w:t>
                            </w:r>
                          </w:p>
                          <w:p w14:paraId="5102DA59" w14:textId="77777777" w:rsidR="00E74154"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2F8D5" id="Text Box 49" o:spid="_x0000_s1043" type="#_x0000_t202" style="position:absolute;margin-left:538.95pt;margin-top:188.25pt;width:23.25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" filled="f" stroked="f" strokeweight=".5pt">
                <v:textbox>
                  <w:txbxContent>
                    <w:p w14:paraId="05B377AD" w14:textId="77777777" w:rsidR="00E74154" w:rsidRPr="00E927A6" w:rsidRDefault="00E74154" w:rsidP="00E74154">
                      <w:pPr>
                        <w:rPr>
                          <w:rFonts w:ascii="Arial Black" w:hAnsi="Arial Black" w:cstheme="majorBidi"/>
                          <w:b/>
                          <w:bCs/>
                          <w:color w:val="FF0000"/>
                          <w:sz w:val="28"/>
                          <w:szCs w:val="28"/>
                        </w:rPr>
                      </w:pPr>
                      <w:r w:rsidRPr="00E927A6">
                        <w:rPr>
                          <w:rFonts w:ascii="Arial Black" w:hAnsi="Arial Black" w:cstheme="majorBidi"/>
                          <w:b/>
                          <w:bCs/>
                          <w:color w:val="FF0000"/>
                          <w:sz w:val="28"/>
                          <w:szCs w:val="28"/>
                        </w:rPr>
                        <w:t>+</w:t>
                      </w:r>
                    </w:p>
                    <w:p w14:paraId="5102DA59" w14:textId="77777777" w:rsidR="00E74154"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96128" behindDoc="0" locked="0" layoutInCell="1" allowOverlap="1" wp14:anchorId="442FE6C7" wp14:editId="7CB5393B">
                <wp:simplePos x="0" y="0"/>
                <wp:positionH relativeFrom="column">
                  <wp:posOffset>6844665</wp:posOffset>
                </wp:positionH>
                <wp:positionV relativeFrom="paragraph">
                  <wp:posOffset>3200400</wp:posOffset>
                </wp:positionV>
                <wp:extent cx="295275" cy="3048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295275" cy="304800"/>
                        </a:xfrm>
                        <a:prstGeom prst="rect">
                          <a:avLst/>
                        </a:prstGeom>
                        <a:noFill/>
                        <a:ln w="6350">
                          <a:noFill/>
                        </a:ln>
                      </wps:spPr>
                      <wps:txbx>
                        <w:txbxContent>
                          <w:p w14:paraId="3558A777" w14:textId="77777777" w:rsidR="00E74154" w:rsidRPr="00E927A6" w:rsidRDefault="00E74154" w:rsidP="00E74154">
                            <w:pPr>
                              <w:rPr>
                                <w:rFonts w:ascii="Arial Black" w:hAnsi="Arial Black" w:cstheme="majorBidi"/>
                                <w:b/>
                                <w:bCs/>
                                <w:color w:val="FF0000"/>
                                <w:sz w:val="28"/>
                                <w:szCs w:val="28"/>
                              </w:rPr>
                            </w:pPr>
                            <w:r w:rsidRPr="00E927A6">
                              <w:rPr>
                                <w:rFonts w:ascii="Arial Black" w:hAnsi="Arial Black" w:cstheme="majorBidi"/>
                                <w:b/>
                                <w:bCs/>
                                <w:color w:val="FF0000"/>
                                <w:sz w:val="28"/>
                                <w:szCs w:val="28"/>
                              </w:rPr>
                              <w:t>+</w:t>
                            </w:r>
                          </w:p>
                          <w:p w14:paraId="251D4996" w14:textId="77777777" w:rsidR="00E74154"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FE6C7" id="Text Box 47" o:spid="_x0000_s1044" type="#_x0000_t202" style="position:absolute;margin-left:538.95pt;margin-top:252pt;width:23.2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" filled="f" stroked="f" strokeweight=".5pt">
                <v:textbox>
                  <w:txbxContent>
                    <w:p w14:paraId="3558A777" w14:textId="77777777" w:rsidR="00E74154" w:rsidRPr="00E927A6" w:rsidRDefault="00E74154" w:rsidP="00E74154">
                      <w:pPr>
                        <w:rPr>
                          <w:rFonts w:ascii="Arial Black" w:hAnsi="Arial Black" w:cstheme="majorBidi"/>
                          <w:b/>
                          <w:bCs/>
                          <w:color w:val="FF0000"/>
                          <w:sz w:val="28"/>
                          <w:szCs w:val="28"/>
                        </w:rPr>
                      </w:pPr>
                      <w:r w:rsidRPr="00E927A6">
                        <w:rPr>
                          <w:rFonts w:ascii="Arial Black" w:hAnsi="Arial Black" w:cstheme="majorBidi"/>
                          <w:b/>
                          <w:bCs/>
                          <w:color w:val="FF0000"/>
                          <w:sz w:val="28"/>
                          <w:szCs w:val="28"/>
                        </w:rPr>
                        <w:t>+</w:t>
                      </w:r>
                    </w:p>
                    <w:p w14:paraId="251D4996" w14:textId="77777777" w:rsidR="00E74154"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97152" behindDoc="0" locked="0" layoutInCell="1" allowOverlap="1" wp14:anchorId="4F617D93" wp14:editId="6A1B5507">
                <wp:simplePos x="0" y="0"/>
                <wp:positionH relativeFrom="column">
                  <wp:posOffset>6296660</wp:posOffset>
                </wp:positionH>
                <wp:positionV relativeFrom="paragraph">
                  <wp:posOffset>3190875</wp:posOffset>
                </wp:positionV>
                <wp:extent cx="295275" cy="3048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295275" cy="304800"/>
                        </a:xfrm>
                        <a:prstGeom prst="rect">
                          <a:avLst/>
                        </a:prstGeom>
                        <a:noFill/>
                        <a:ln w="6350">
                          <a:noFill/>
                        </a:ln>
                      </wps:spPr>
                      <wps:txbx>
                        <w:txbxContent>
                          <w:p w14:paraId="6E4A8F0F" w14:textId="77777777" w:rsidR="00E74154" w:rsidRPr="00E927A6" w:rsidRDefault="00E74154" w:rsidP="00E74154">
                            <w:pPr>
                              <w:rPr>
                                <w:rFonts w:ascii="Arial Black" w:hAnsi="Arial Black" w:cstheme="majorBidi"/>
                                <w:b/>
                                <w:bCs/>
                                <w:color w:val="FF0000"/>
                                <w:sz w:val="28"/>
                                <w:szCs w:val="28"/>
                              </w:rPr>
                            </w:pPr>
                            <w:r w:rsidRPr="00E927A6">
                              <w:rPr>
                                <w:rFonts w:ascii="Arial Black" w:hAnsi="Arial Black" w:cstheme="majorBidi"/>
                                <w:b/>
                                <w:bCs/>
                                <w:color w:val="FF0000"/>
                                <w:sz w:val="28"/>
                                <w:szCs w:val="28"/>
                              </w:rPr>
                              <w:t>+</w:t>
                            </w:r>
                          </w:p>
                          <w:p w14:paraId="3D5F216B" w14:textId="77777777" w:rsidR="00E74154"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17D93" id="Text Box 48" o:spid="_x0000_s1045" type="#_x0000_t202" style="position:absolute;margin-left:495.8pt;margin-top:251.25pt;width:23.2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" filled="f" stroked="f" strokeweight=".5pt">
                <v:textbox>
                  <w:txbxContent>
                    <w:p w14:paraId="6E4A8F0F" w14:textId="77777777" w:rsidR="00E74154" w:rsidRPr="00E927A6" w:rsidRDefault="00E74154" w:rsidP="00E74154">
                      <w:pPr>
                        <w:rPr>
                          <w:rFonts w:ascii="Arial Black" w:hAnsi="Arial Black" w:cstheme="majorBidi"/>
                          <w:b/>
                          <w:bCs/>
                          <w:color w:val="FF0000"/>
                          <w:sz w:val="28"/>
                          <w:szCs w:val="28"/>
                        </w:rPr>
                      </w:pPr>
                      <w:r w:rsidRPr="00E927A6">
                        <w:rPr>
                          <w:rFonts w:ascii="Arial Black" w:hAnsi="Arial Black" w:cstheme="majorBidi"/>
                          <w:b/>
                          <w:bCs/>
                          <w:color w:val="FF0000"/>
                          <w:sz w:val="28"/>
                          <w:szCs w:val="28"/>
                        </w:rPr>
                        <w:t>+</w:t>
                      </w:r>
                    </w:p>
                    <w:p w14:paraId="3D5F216B" w14:textId="77777777" w:rsidR="00E74154"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15584" behindDoc="0" locked="0" layoutInCell="1" allowOverlap="1" wp14:anchorId="3599EB93" wp14:editId="6CEF2DCE">
                <wp:simplePos x="0" y="0"/>
                <wp:positionH relativeFrom="column">
                  <wp:posOffset>6455410</wp:posOffset>
                </wp:positionH>
                <wp:positionV relativeFrom="paragraph">
                  <wp:posOffset>3152775</wp:posOffset>
                </wp:positionV>
                <wp:extent cx="600075" cy="304800"/>
                <wp:effectExtent l="0" t="0" r="0" b="0"/>
                <wp:wrapNone/>
                <wp:docPr id="66" name="Text Box 66"/>
                <wp:cNvGraphicFramePr/>
                <a:graphic xmlns:a="http://schemas.openxmlformats.org/drawingml/2006/main">
                  <a:graphicData uri="http://schemas.microsoft.com/office/word/2010/wordprocessingShape">
                    <wps:wsp>
                      <wps:cNvSpPr txBox="1"/>
                      <wps:spPr>
                        <a:xfrm>
                          <a:off x="0" y="0"/>
                          <a:ext cx="600075" cy="304800"/>
                        </a:xfrm>
                        <a:prstGeom prst="rect">
                          <a:avLst/>
                        </a:prstGeom>
                        <a:noFill/>
                        <a:ln w="6350">
                          <a:noFill/>
                        </a:ln>
                      </wps:spPr>
                      <wps:txbx>
                        <w:txbxContent>
                          <w:p w14:paraId="48515A03" w14:textId="77777777" w:rsidR="00E74154" w:rsidRPr="005324D4" w:rsidRDefault="00E74154" w:rsidP="00E74154">
                            <w:pPr>
                              <w:rPr>
                                <w:b/>
                                <w:bCs/>
                                <w:color w:val="FF0000"/>
                              </w:rPr>
                            </w:pPr>
                            <w:r w:rsidRPr="005324D4">
                              <w:rPr>
                                <w:b/>
                                <w:bCs/>
                                <w:color w:val="FF0000"/>
                              </w:rPr>
                              <w:t>0.436</w:t>
                            </w:r>
                          </w:p>
                          <w:p w14:paraId="73F70C1D" w14:textId="77777777" w:rsidR="00E74154"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9EB93" id="Text Box 66" o:spid="_x0000_s1046" type="#_x0000_t202" style="position:absolute;margin-left:508.3pt;margin-top:248.25pt;width:47.25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" filled="f" stroked="f" strokeweight=".5pt">
                <v:textbox>
                  <w:txbxContent>
                    <w:p w14:paraId="48515A03" w14:textId="77777777" w:rsidR="00E74154" w:rsidRPr="005324D4" w:rsidRDefault="00E74154" w:rsidP="00E74154">
                      <w:pPr>
                        <w:rPr>
                          <w:b/>
                          <w:bCs/>
                          <w:color w:val="FF0000"/>
                        </w:rPr>
                      </w:pPr>
                      <w:r w:rsidRPr="005324D4">
                        <w:rPr>
                          <w:b/>
                          <w:bCs/>
                          <w:color w:val="FF0000"/>
                        </w:rPr>
                        <w:t>0.436</w:t>
                      </w:r>
                    </w:p>
                    <w:p w14:paraId="73F70C1D" w14:textId="77777777" w:rsidR="00E74154"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21728" behindDoc="0" locked="0" layoutInCell="1" allowOverlap="1" wp14:anchorId="2EBD3C03" wp14:editId="2CB40274">
                <wp:simplePos x="0" y="0"/>
                <wp:positionH relativeFrom="column">
                  <wp:posOffset>5715000</wp:posOffset>
                </wp:positionH>
                <wp:positionV relativeFrom="paragraph">
                  <wp:posOffset>2733675</wp:posOffset>
                </wp:positionV>
                <wp:extent cx="600075" cy="30480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600075" cy="304800"/>
                        </a:xfrm>
                        <a:prstGeom prst="rect">
                          <a:avLst/>
                        </a:prstGeom>
                        <a:noFill/>
                        <a:ln w="6350">
                          <a:noFill/>
                        </a:ln>
                      </wps:spPr>
                      <wps:txbx>
                        <w:txbxContent>
                          <w:p w14:paraId="66F338A5" w14:textId="77777777" w:rsidR="00E74154" w:rsidRPr="00BC4F74" w:rsidRDefault="00E74154" w:rsidP="00E74154">
                            <w:pPr>
                              <w:rPr>
                                <w:b/>
                                <w:bCs/>
                              </w:rPr>
                            </w:pPr>
                            <w:r w:rsidRPr="00BC4F74">
                              <w:rPr>
                                <w:b/>
                                <w:bCs/>
                              </w:rPr>
                              <w:t>0.244</w:t>
                            </w:r>
                          </w:p>
                          <w:p w14:paraId="1BD109AE" w14:textId="77777777" w:rsidR="00E74154"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D3C03" id="Text Box 72" o:spid="_x0000_s1047" type="#_x0000_t202" style="position:absolute;margin-left:450pt;margin-top:215.25pt;width:47.25pt;height: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" filled="f" stroked="f" strokeweight=".5pt">
                <v:textbox>
                  <w:txbxContent>
                    <w:p w14:paraId="66F338A5" w14:textId="77777777" w:rsidR="00E74154" w:rsidRPr="00BC4F74" w:rsidRDefault="00E74154" w:rsidP="00E74154">
                      <w:pPr>
                        <w:rPr>
                          <w:b/>
                          <w:bCs/>
                        </w:rPr>
                      </w:pPr>
                      <w:r w:rsidRPr="00BC4F74">
                        <w:rPr>
                          <w:b/>
                          <w:bCs/>
                        </w:rPr>
                        <w:t>0.244</w:t>
                      </w:r>
                    </w:p>
                    <w:p w14:paraId="1BD109AE" w14:textId="77777777" w:rsidR="00E74154"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01248" behindDoc="0" locked="0" layoutInCell="1" allowOverlap="1" wp14:anchorId="10CEDAEF" wp14:editId="6AB1BE8A">
                <wp:simplePos x="0" y="0"/>
                <wp:positionH relativeFrom="column">
                  <wp:posOffset>1162050</wp:posOffset>
                </wp:positionH>
                <wp:positionV relativeFrom="paragraph">
                  <wp:posOffset>2914650</wp:posOffset>
                </wp:positionV>
                <wp:extent cx="295275" cy="3048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95275" cy="304800"/>
                        </a:xfrm>
                        <a:prstGeom prst="rect">
                          <a:avLst/>
                        </a:prstGeom>
                        <a:noFill/>
                        <a:ln w="6350">
                          <a:noFill/>
                        </a:ln>
                      </wps:spPr>
                      <wps:txbx>
                        <w:txbxContent>
                          <w:p w14:paraId="1CE75F48" w14:textId="77777777" w:rsidR="00E74154" w:rsidRPr="00E927A6" w:rsidRDefault="00E74154" w:rsidP="00E74154">
                            <w:pPr>
                              <w:rPr>
                                <w:rFonts w:ascii="Arial Black" w:hAnsi="Arial Black" w:cstheme="majorBidi"/>
                                <w:b/>
                                <w:bCs/>
                                <w:sz w:val="28"/>
                                <w:szCs w:val="28"/>
                              </w:rPr>
                            </w:pPr>
                            <w:r w:rsidRPr="00E927A6">
                              <w:rPr>
                                <w:rFonts w:ascii="Arial Black" w:hAnsi="Arial Black" w:cstheme="majorBidi"/>
                                <w:b/>
                                <w:bCs/>
                                <w:sz w:val="28"/>
                                <w:szCs w:val="28"/>
                              </w:rPr>
                              <w:t>+</w:t>
                            </w:r>
                          </w:p>
                          <w:p w14:paraId="733F1768" w14:textId="77777777" w:rsidR="00E74154" w:rsidRPr="00E927A6"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EDAEF" id="Text Box 52" o:spid="_x0000_s1048" type="#_x0000_t202" style="position:absolute;margin-left:91.5pt;margin-top:229.5pt;width:23.2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" filled="f" stroked="f" strokeweight=".5pt">
                <v:textbox>
                  <w:txbxContent>
                    <w:p w14:paraId="1CE75F48" w14:textId="77777777" w:rsidR="00E74154" w:rsidRPr="00E927A6" w:rsidRDefault="00E74154" w:rsidP="00E74154">
                      <w:pPr>
                        <w:rPr>
                          <w:rFonts w:ascii="Arial Black" w:hAnsi="Arial Black" w:cstheme="majorBidi"/>
                          <w:b/>
                          <w:bCs/>
                          <w:sz w:val="28"/>
                          <w:szCs w:val="28"/>
                        </w:rPr>
                      </w:pPr>
                      <w:r w:rsidRPr="00E927A6">
                        <w:rPr>
                          <w:rFonts w:ascii="Arial Black" w:hAnsi="Arial Black" w:cstheme="majorBidi"/>
                          <w:b/>
                          <w:bCs/>
                          <w:sz w:val="28"/>
                          <w:szCs w:val="28"/>
                        </w:rPr>
                        <w:t>+</w:t>
                      </w:r>
                    </w:p>
                    <w:p w14:paraId="733F1768" w14:textId="77777777" w:rsidR="00E74154" w:rsidRPr="00E927A6"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32992" behindDoc="0" locked="0" layoutInCell="1" allowOverlap="1" wp14:anchorId="3FE7AB6B" wp14:editId="35A8084E">
                <wp:simplePos x="0" y="0"/>
                <wp:positionH relativeFrom="column">
                  <wp:posOffset>7753350</wp:posOffset>
                </wp:positionH>
                <wp:positionV relativeFrom="paragraph">
                  <wp:posOffset>3905250</wp:posOffset>
                </wp:positionV>
                <wp:extent cx="295275" cy="3048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295275" cy="304800"/>
                        </a:xfrm>
                        <a:prstGeom prst="rect">
                          <a:avLst/>
                        </a:prstGeom>
                        <a:noFill/>
                        <a:ln w="6350">
                          <a:noFill/>
                        </a:ln>
                      </wps:spPr>
                      <wps:txbx>
                        <w:txbxContent>
                          <w:p w14:paraId="6C3F64FA" w14:textId="77777777" w:rsidR="00E74154" w:rsidRPr="00E927A6" w:rsidRDefault="00E74154" w:rsidP="00E74154">
                            <w:pPr>
                              <w:rPr>
                                <w:rFonts w:ascii="Arial Black" w:hAnsi="Arial Black" w:cstheme="majorBidi"/>
                                <w:b/>
                                <w:bCs/>
                                <w:sz w:val="28"/>
                                <w:szCs w:val="28"/>
                              </w:rPr>
                            </w:pPr>
                            <w:r w:rsidRPr="00E927A6">
                              <w:rPr>
                                <w:rFonts w:ascii="Arial Black" w:hAnsi="Arial Black" w:cstheme="majorBidi"/>
                                <w:b/>
                                <w:bCs/>
                                <w:sz w:val="28"/>
                                <w:szCs w:val="28"/>
                              </w:rPr>
                              <w:t>+</w:t>
                            </w:r>
                            <w:r w:rsidRPr="00BD1684">
                              <w:rPr>
                                <w:rFonts w:ascii="Arial Black" w:hAnsi="Arial Black" w:cstheme="majorBidi"/>
                                <w:b/>
                                <w:bCs/>
                                <w:noProof/>
                                <w:sz w:val="28"/>
                                <w:szCs w:val="28"/>
                              </w:rPr>
                              <w:drawing>
                                <wp:inline distT="0" distB="0" distL="0" distR="0" wp14:anchorId="635056AF" wp14:editId="1C1A698B">
                                  <wp:extent cx="106045" cy="109220"/>
                                  <wp:effectExtent l="0" t="0" r="8255"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6045" cy="109220"/>
                                          </a:xfrm>
                                          <a:prstGeom prst="rect">
                                            <a:avLst/>
                                          </a:prstGeom>
                                          <a:noFill/>
                                          <a:ln>
                                            <a:noFill/>
                                          </a:ln>
                                        </pic:spPr>
                                      </pic:pic>
                                    </a:graphicData>
                                  </a:graphic>
                                </wp:inline>
                              </w:drawing>
                            </w:r>
                          </w:p>
                          <w:p w14:paraId="5711CC25" w14:textId="77777777" w:rsidR="00E74154" w:rsidRPr="00E927A6"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7AB6B" id="Text Box 38" o:spid="_x0000_s1049" type="#_x0000_t202" style="position:absolute;margin-left:610.5pt;margin-top:307.5pt;width:23.25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" filled="f" stroked="f" strokeweight=".5pt">
                <v:textbox>
                  <w:txbxContent>
                    <w:p w14:paraId="6C3F64FA" w14:textId="77777777" w:rsidR="00E74154" w:rsidRPr="00E927A6" w:rsidRDefault="00E74154" w:rsidP="00E74154">
                      <w:pPr>
                        <w:rPr>
                          <w:rFonts w:ascii="Arial Black" w:hAnsi="Arial Black" w:cstheme="majorBidi"/>
                          <w:b/>
                          <w:bCs/>
                          <w:sz w:val="28"/>
                          <w:szCs w:val="28"/>
                        </w:rPr>
                      </w:pPr>
                      <w:r w:rsidRPr="00E927A6">
                        <w:rPr>
                          <w:rFonts w:ascii="Arial Black" w:hAnsi="Arial Black" w:cstheme="majorBidi"/>
                          <w:b/>
                          <w:bCs/>
                          <w:sz w:val="28"/>
                          <w:szCs w:val="28"/>
                        </w:rPr>
                        <w:t>+</w:t>
                      </w:r>
                      <w:r w:rsidRPr="00BD1684">
                        <w:rPr>
                          <w:rFonts w:ascii="Arial Black" w:hAnsi="Arial Black" w:cstheme="majorBidi"/>
                          <w:b/>
                          <w:bCs/>
                          <w:noProof/>
                          <w:sz w:val="28"/>
                          <w:szCs w:val="28"/>
                        </w:rPr>
                        <w:drawing>
                          <wp:inline distT="0" distB="0" distL="0" distR="0" wp14:anchorId="635056AF" wp14:editId="1C1A698B">
                            <wp:extent cx="106045" cy="109220"/>
                            <wp:effectExtent l="0" t="0" r="8255"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6045" cy="109220"/>
                                    </a:xfrm>
                                    <a:prstGeom prst="rect">
                                      <a:avLst/>
                                    </a:prstGeom>
                                    <a:noFill/>
                                    <a:ln>
                                      <a:noFill/>
                                    </a:ln>
                                  </pic:spPr>
                                </pic:pic>
                              </a:graphicData>
                            </a:graphic>
                          </wp:inline>
                        </w:drawing>
                      </w:r>
                    </w:p>
                    <w:p w14:paraId="5711CC25" w14:textId="77777777" w:rsidR="00E74154" w:rsidRPr="00E927A6"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31968" behindDoc="0" locked="0" layoutInCell="1" allowOverlap="1" wp14:anchorId="0A536969" wp14:editId="3CFFA927">
                <wp:simplePos x="0" y="0"/>
                <wp:positionH relativeFrom="column">
                  <wp:posOffset>7229475</wp:posOffset>
                </wp:positionH>
                <wp:positionV relativeFrom="paragraph">
                  <wp:posOffset>5048250</wp:posOffset>
                </wp:positionV>
                <wp:extent cx="295275" cy="3048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295275" cy="304800"/>
                        </a:xfrm>
                        <a:prstGeom prst="rect">
                          <a:avLst/>
                        </a:prstGeom>
                        <a:noFill/>
                        <a:ln w="6350">
                          <a:noFill/>
                        </a:ln>
                      </wps:spPr>
                      <wps:txbx>
                        <w:txbxContent>
                          <w:p w14:paraId="3C4FB78A" w14:textId="77777777" w:rsidR="00E74154" w:rsidRPr="00E927A6" w:rsidRDefault="00E74154" w:rsidP="00E74154">
                            <w:pPr>
                              <w:rPr>
                                <w:rFonts w:ascii="Arial Black" w:hAnsi="Arial Black" w:cstheme="majorBidi"/>
                                <w:b/>
                                <w:bCs/>
                                <w:sz w:val="28"/>
                                <w:szCs w:val="28"/>
                              </w:rPr>
                            </w:pPr>
                            <w:r w:rsidRPr="00E927A6">
                              <w:rPr>
                                <w:rFonts w:ascii="Arial Black" w:hAnsi="Arial Black" w:cstheme="majorBidi"/>
                                <w:b/>
                                <w:bCs/>
                                <w:sz w:val="28"/>
                                <w:szCs w:val="28"/>
                              </w:rPr>
                              <w:t>+</w:t>
                            </w:r>
                            <w:r w:rsidRPr="00BD1684">
                              <w:rPr>
                                <w:rFonts w:ascii="Arial Black" w:hAnsi="Arial Black" w:cstheme="majorBidi"/>
                                <w:b/>
                                <w:bCs/>
                                <w:noProof/>
                                <w:sz w:val="28"/>
                                <w:szCs w:val="28"/>
                              </w:rPr>
                              <w:drawing>
                                <wp:inline distT="0" distB="0" distL="0" distR="0" wp14:anchorId="5121510E" wp14:editId="062F5404">
                                  <wp:extent cx="106045" cy="109220"/>
                                  <wp:effectExtent l="0" t="0" r="8255" b="508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6045" cy="109220"/>
                                          </a:xfrm>
                                          <a:prstGeom prst="rect">
                                            <a:avLst/>
                                          </a:prstGeom>
                                          <a:noFill/>
                                          <a:ln>
                                            <a:noFill/>
                                          </a:ln>
                                        </pic:spPr>
                                      </pic:pic>
                                    </a:graphicData>
                                  </a:graphic>
                                </wp:inline>
                              </w:drawing>
                            </w:r>
                          </w:p>
                          <w:p w14:paraId="5940EBE5" w14:textId="77777777" w:rsidR="00E74154" w:rsidRPr="00E927A6"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36969" id="Text Box 36" o:spid="_x0000_s1050" type="#_x0000_t202" style="position:absolute;margin-left:569.25pt;margin-top:397.5pt;width:23.25pt;height: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" filled="f" stroked="f" strokeweight=".5pt">
                <v:textbox>
                  <w:txbxContent>
                    <w:p w14:paraId="3C4FB78A" w14:textId="77777777" w:rsidR="00E74154" w:rsidRPr="00E927A6" w:rsidRDefault="00E74154" w:rsidP="00E74154">
                      <w:pPr>
                        <w:rPr>
                          <w:rFonts w:ascii="Arial Black" w:hAnsi="Arial Black" w:cstheme="majorBidi"/>
                          <w:b/>
                          <w:bCs/>
                          <w:sz w:val="28"/>
                          <w:szCs w:val="28"/>
                        </w:rPr>
                      </w:pPr>
                      <w:r w:rsidRPr="00E927A6">
                        <w:rPr>
                          <w:rFonts w:ascii="Arial Black" w:hAnsi="Arial Black" w:cstheme="majorBidi"/>
                          <w:b/>
                          <w:bCs/>
                          <w:sz w:val="28"/>
                          <w:szCs w:val="28"/>
                        </w:rPr>
                        <w:t>+</w:t>
                      </w:r>
                      <w:r w:rsidRPr="00BD1684">
                        <w:rPr>
                          <w:rFonts w:ascii="Arial Black" w:hAnsi="Arial Black" w:cstheme="majorBidi"/>
                          <w:b/>
                          <w:bCs/>
                          <w:noProof/>
                          <w:sz w:val="28"/>
                          <w:szCs w:val="28"/>
                        </w:rPr>
                        <w:drawing>
                          <wp:inline distT="0" distB="0" distL="0" distR="0" wp14:anchorId="5121510E" wp14:editId="062F5404">
                            <wp:extent cx="106045" cy="109220"/>
                            <wp:effectExtent l="0" t="0" r="8255" b="508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6045" cy="109220"/>
                                    </a:xfrm>
                                    <a:prstGeom prst="rect">
                                      <a:avLst/>
                                    </a:prstGeom>
                                    <a:noFill/>
                                    <a:ln>
                                      <a:noFill/>
                                    </a:ln>
                                  </pic:spPr>
                                </pic:pic>
                              </a:graphicData>
                            </a:graphic>
                          </wp:inline>
                        </w:drawing>
                      </w:r>
                    </w:p>
                    <w:p w14:paraId="5940EBE5" w14:textId="77777777" w:rsidR="00E74154" w:rsidRPr="00E927A6"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29920" behindDoc="0" locked="0" layoutInCell="1" allowOverlap="1" wp14:anchorId="37090600" wp14:editId="7037F6C1">
                <wp:simplePos x="0" y="0"/>
                <wp:positionH relativeFrom="column">
                  <wp:posOffset>180975</wp:posOffset>
                </wp:positionH>
                <wp:positionV relativeFrom="paragraph">
                  <wp:posOffset>4019550</wp:posOffset>
                </wp:positionV>
                <wp:extent cx="295275" cy="304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95275" cy="304800"/>
                        </a:xfrm>
                        <a:prstGeom prst="rect">
                          <a:avLst/>
                        </a:prstGeom>
                        <a:noFill/>
                        <a:ln w="6350">
                          <a:noFill/>
                        </a:ln>
                      </wps:spPr>
                      <wps:txbx>
                        <w:txbxContent>
                          <w:p w14:paraId="60B6CD55" w14:textId="77777777" w:rsidR="00E74154" w:rsidRPr="00E927A6" w:rsidRDefault="00E74154" w:rsidP="00E74154">
                            <w:pPr>
                              <w:rPr>
                                <w:rFonts w:ascii="Arial Black" w:hAnsi="Arial Black" w:cstheme="majorBidi"/>
                                <w:b/>
                                <w:bCs/>
                                <w:sz w:val="28"/>
                                <w:szCs w:val="28"/>
                              </w:rPr>
                            </w:pPr>
                            <w:r w:rsidRPr="00E927A6">
                              <w:rPr>
                                <w:rFonts w:ascii="Arial Black" w:hAnsi="Arial Black" w:cstheme="majorBidi"/>
                                <w:b/>
                                <w:bCs/>
                                <w:sz w:val="28"/>
                                <w:szCs w:val="28"/>
                              </w:rPr>
                              <w:t>+</w:t>
                            </w:r>
                            <w:r w:rsidRPr="00BD1684">
                              <w:rPr>
                                <w:rFonts w:ascii="Arial Black" w:hAnsi="Arial Black" w:cstheme="majorBidi"/>
                                <w:b/>
                                <w:bCs/>
                                <w:noProof/>
                                <w:sz w:val="28"/>
                                <w:szCs w:val="28"/>
                              </w:rPr>
                              <w:drawing>
                                <wp:inline distT="0" distB="0" distL="0" distR="0" wp14:anchorId="4AD43684" wp14:editId="4A3C414A">
                                  <wp:extent cx="106045" cy="109220"/>
                                  <wp:effectExtent l="0" t="0" r="8255" b="508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6045" cy="109220"/>
                                          </a:xfrm>
                                          <a:prstGeom prst="rect">
                                            <a:avLst/>
                                          </a:prstGeom>
                                          <a:noFill/>
                                          <a:ln>
                                            <a:noFill/>
                                          </a:ln>
                                        </pic:spPr>
                                      </pic:pic>
                                    </a:graphicData>
                                  </a:graphic>
                                </wp:inline>
                              </w:drawing>
                            </w:r>
                          </w:p>
                          <w:p w14:paraId="5FF01257" w14:textId="77777777" w:rsidR="00E74154" w:rsidRPr="00E927A6"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90600" id="Text Box 5" o:spid="_x0000_s1051" type="#_x0000_t202" style="position:absolute;margin-left:14.25pt;margin-top:316.5pt;width:23.25pt;height: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" filled="f" stroked="f" strokeweight=".5pt">
                <v:textbox>
                  <w:txbxContent>
                    <w:p w14:paraId="60B6CD55" w14:textId="77777777" w:rsidR="00E74154" w:rsidRPr="00E927A6" w:rsidRDefault="00E74154" w:rsidP="00E74154">
                      <w:pPr>
                        <w:rPr>
                          <w:rFonts w:ascii="Arial Black" w:hAnsi="Arial Black" w:cstheme="majorBidi"/>
                          <w:b/>
                          <w:bCs/>
                          <w:sz w:val="28"/>
                          <w:szCs w:val="28"/>
                        </w:rPr>
                      </w:pPr>
                      <w:r w:rsidRPr="00E927A6">
                        <w:rPr>
                          <w:rFonts w:ascii="Arial Black" w:hAnsi="Arial Black" w:cstheme="majorBidi"/>
                          <w:b/>
                          <w:bCs/>
                          <w:sz w:val="28"/>
                          <w:szCs w:val="28"/>
                        </w:rPr>
                        <w:t>+</w:t>
                      </w:r>
                      <w:r w:rsidRPr="00BD1684">
                        <w:rPr>
                          <w:rFonts w:ascii="Arial Black" w:hAnsi="Arial Black" w:cstheme="majorBidi"/>
                          <w:b/>
                          <w:bCs/>
                          <w:noProof/>
                          <w:sz w:val="28"/>
                          <w:szCs w:val="28"/>
                        </w:rPr>
                        <w:drawing>
                          <wp:inline distT="0" distB="0" distL="0" distR="0" wp14:anchorId="4AD43684" wp14:editId="4A3C414A">
                            <wp:extent cx="106045" cy="109220"/>
                            <wp:effectExtent l="0" t="0" r="8255" b="508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6045" cy="109220"/>
                                    </a:xfrm>
                                    <a:prstGeom prst="rect">
                                      <a:avLst/>
                                    </a:prstGeom>
                                    <a:noFill/>
                                    <a:ln>
                                      <a:noFill/>
                                    </a:ln>
                                  </pic:spPr>
                                </pic:pic>
                              </a:graphicData>
                            </a:graphic>
                          </wp:inline>
                        </w:drawing>
                      </w:r>
                    </w:p>
                    <w:p w14:paraId="5FF01257" w14:textId="77777777" w:rsidR="00E74154" w:rsidRPr="00E927A6"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20704" behindDoc="0" locked="0" layoutInCell="1" allowOverlap="1" wp14:anchorId="2E023244" wp14:editId="254F20C3">
                <wp:simplePos x="0" y="0"/>
                <wp:positionH relativeFrom="column">
                  <wp:posOffset>5086350</wp:posOffset>
                </wp:positionH>
                <wp:positionV relativeFrom="paragraph">
                  <wp:posOffset>1173480</wp:posOffset>
                </wp:positionV>
                <wp:extent cx="600075" cy="30480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600075" cy="304800"/>
                        </a:xfrm>
                        <a:prstGeom prst="rect">
                          <a:avLst/>
                        </a:prstGeom>
                        <a:noFill/>
                        <a:ln w="6350">
                          <a:noFill/>
                        </a:ln>
                      </wps:spPr>
                      <wps:txbx>
                        <w:txbxContent>
                          <w:p w14:paraId="04A19DD6" w14:textId="77777777" w:rsidR="00E74154" w:rsidRPr="00BC4F74" w:rsidRDefault="00E74154" w:rsidP="00E74154">
                            <w:pPr>
                              <w:rPr>
                                <w:b/>
                                <w:bCs/>
                              </w:rPr>
                            </w:pPr>
                            <w:r w:rsidRPr="00BC4F74">
                              <w:rPr>
                                <w:b/>
                                <w:bCs/>
                              </w:rPr>
                              <w:t>0.276</w:t>
                            </w:r>
                          </w:p>
                          <w:p w14:paraId="4730C813" w14:textId="77777777" w:rsidR="00E74154"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23244" id="Text Box 71" o:spid="_x0000_s1052" type="#_x0000_t202" style="position:absolute;margin-left:400.5pt;margin-top:92.4pt;width:47.25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" filled="f" stroked="f" strokeweight=".5pt">
                <v:textbox>
                  <w:txbxContent>
                    <w:p w14:paraId="04A19DD6" w14:textId="77777777" w:rsidR="00E74154" w:rsidRPr="00BC4F74" w:rsidRDefault="00E74154" w:rsidP="00E74154">
                      <w:pPr>
                        <w:rPr>
                          <w:b/>
                          <w:bCs/>
                        </w:rPr>
                      </w:pPr>
                      <w:r w:rsidRPr="00BC4F74">
                        <w:rPr>
                          <w:b/>
                          <w:bCs/>
                        </w:rPr>
                        <w:t>0.276</w:t>
                      </w:r>
                    </w:p>
                    <w:p w14:paraId="4730C813" w14:textId="77777777" w:rsidR="00E74154" w:rsidRDefault="00E74154" w:rsidP="00E74154"/>
                  </w:txbxContent>
                </v:textbox>
              </v:shape>
            </w:pict>
          </mc:Fallback>
        </mc:AlternateContent>
      </w:r>
      <w:r w:rsidRPr="00E74154">
        <w:rPr>
          <w:rFonts w:ascii="Calibri" w:eastAsia="Calibri" w:hAnsi="Calibri" w:cs="Iskoola Pota"/>
          <w:noProof/>
          <w:sz w:val="22"/>
          <w:szCs w:val="22"/>
        </w:rPr>
        <mc:AlternateContent>
          <mc:Choice Requires="wpg">
            <w:drawing>
              <wp:anchor distT="0" distB="0" distL="114300" distR="114300" simplePos="0" relativeHeight="251686912" behindDoc="0" locked="0" layoutInCell="1" allowOverlap="1" wp14:anchorId="67A8AC4F" wp14:editId="4CE739E0">
                <wp:simplePos x="0" y="0"/>
                <wp:positionH relativeFrom="column">
                  <wp:posOffset>4980940</wp:posOffset>
                </wp:positionH>
                <wp:positionV relativeFrom="paragraph">
                  <wp:posOffset>1339215</wp:posOffset>
                </wp:positionV>
                <wp:extent cx="304800" cy="714375"/>
                <wp:effectExtent l="0" t="0" r="190500" b="0"/>
                <wp:wrapNone/>
                <wp:docPr id="33" name="Group 33"/>
                <wp:cNvGraphicFramePr/>
                <a:graphic xmlns:a="http://schemas.openxmlformats.org/drawingml/2006/main">
                  <a:graphicData uri="http://schemas.microsoft.com/office/word/2010/wordprocessingGroup">
                    <wpg:wgp>
                      <wpg:cNvGrpSpPr/>
                      <wpg:grpSpPr>
                        <a:xfrm rot="2514978">
                          <a:off x="0" y="0"/>
                          <a:ext cx="304800" cy="714375"/>
                          <a:chOff x="0" y="0"/>
                          <a:chExt cx="304800" cy="714375"/>
                        </a:xfrm>
                      </wpg:grpSpPr>
                      <wps:wsp>
                        <wps:cNvPr id="34" name="Arc 34"/>
                        <wps:cNvSpPr/>
                        <wps:spPr>
                          <a:xfrm rot="6558382">
                            <a:off x="-209550" y="209550"/>
                            <a:ext cx="714375" cy="295275"/>
                          </a:xfrm>
                          <a:prstGeom prst="arc">
                            <a:avLst>
                              <a:gd name="adj1" fmla="val 8235277"/>
                              <a:gd name="adj2" fmla="val 13551301"/>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Oval 35"/>
                        <wps:cNvSpPr/>
                        <wps:spPr>
                          <a:xfrm>
                            <a:off x="57150" y="114300"/>
                            <a:ext cx="247650" cy="259543"/>
                          </a:xfrm>
                          <a:prstGeom prst="ellipse">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6473A6" id="Group 33" o:spid="_x0000_s1026" style="position:absolute;margin-left:392.2pt;margin-top:105.45pt;width:24pt;height:56.25pt;rotation:2747027fd;z-index:251686912;mso-width-relative:margin;mso-height-relative:margin" coordsize="3048,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">
                <v:shape id="Arc 34" o:spid="_x0000_s1027" style="position:absolute;left:-2096;top:2096;width:7143;height:2952;rotation:7163502fd;visibility:visible;mso-wrap-style:square;v-text-anchor:middle" coordsize="71437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" path="m211366,282411nsc-76516,229196,-68490,59147,224195,10614l357188,147638,211366,282411xem211366,282411nfc-76516,229196,-68490,59147,224195,10614e" filled="f" strokecolor="windowText" strokeweight="1.5pt">
                  <v:stroke joinstyle="miter"/>
                  <v:path arrowok="t" o:connecttype="custom" o:connectlocs="211366,282411;224195,10614" o:connectangles="0,0"/>
                </v:shape>
                <v:oval id="Oval 35" o:spid="_x0000_s1028" style="position:absolute;left:571;top:1143;width:2477;height:2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" fillcolor="window" strokecolor="window" strokeweight="1pt">
                  <v:stroke joinstyle="miter"/>
                </v:oval>
              </v:group>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19680" behindDoc="0" locked="0" layoutInCell="1" allowOverlap="1" wp14:anchorId="5DA424C8" wp14:editId="7D2407C3">
                <wp:simplePos x="0" y="0"/>
                <wp:positionH relativeFrom="column">
                  <wp:posOffset>6791325</wp:posOffset>
                </wp:positionH>
                <wp:positionV relativeFrom="paragraph">
                  <wp:posOffset>1371600</wp:posOffset>
                </wp:positionV>
                <wp:extent cx="600075" cy="30480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600075" cy="304800"/>
                        </a:xfrm>
                        <a:prstGeom prst="rect">
                          <a:avLst/>
                        </a:prstGeom>
                        <a:noFill/>
                        <a:ln w="6350">
                          <a:noFill/>
                        </a:ln>
                      </wps:spPr>
                      <wps:txbx>
                        <w:txbxContent>
                          <w:p w14:paraId="649FE3CE" w14:textId="77777777" w:rsidR="00E74154" w:rsidRPr="00BC4F74" w:rsidRDefault="00E74154" w:rsidP="00E74154">
                            <w:pPr>
                              <w:rPr>
                                <w:b/>
                                <w:bCs/>
                              </w:rPr>
                            </w:pPr>
                            <w:r w:rsidRPr="00BC4F74">
                              <w:rPr>
                                <w:b/>
                                <w:bCs/>
                              </w:rPr>
                              <w:t>0.228</w:t>
                            </w:r>
                          </w:p>
                          <w:p w14:paraId="64F35211" w14:textId="77777777" w:rsidR="00E74154"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424C8" id="Text Box 70" o:spid="_x0000_s1053" type="#_x0000_t202" style="position:absolute;margin-left:534.75pt;margin-top:108pt;width:47.25pt;height: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" filled="f" stroked="f" strokeweight=".5pt">
                <v:textbox>
                  <w:txbxContent>
                    <w:p w14:paraId="649FE3CE" w14:textId="77777777" w:rsidR="00E74154" w:rsidRPr="00BC4F74" w:rsidRDefault="00E74154" w:rsidP="00E74154">
                      <w:pPr>
                        <w:rPr>
                          <w:b/>
                          <w:bCs/>
                        </w:rPr>
                      </w:pPr>
                      <w:r w:rsidRPr="00BC4F74">
                        <w:rPr>
                          <w:b/>
                          <w:bCs/>
                        </w:rPr>
                        <w:t>0.228</w:t>
                      </w:r>
                    </w:p>
                    <w:p w14:paraId="64F35211" w14:textId="77777777" w:rsidR="00E74154"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18656" behindDoc="0" locked="0" layoutInCell="1" allowOverlap="1" wp14:anchorId="6A4AAE63" wp14:editId="4E10F131">
                <wp:simplePos x="0" y="0"/>
                <wp:positionH relativeFrom="column">
                  <wp:posOffset>904875</wp:posOffset>
                </wp:positionH>
                <wp:positionV relativeFrom="paragraph">
                  <wp:posOffset>2743200</wp:posOffset>
                </wp:positionV>
                <wp:extent cx="600075" cy="30480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600075" cy="304800"/>
                        </a:xfrm>
                        <a:prstGeom prst="rect">
                          <a:avLst/>
                        </a:prstGeom>
                        <a:noFill/>
                        <a:ln w="6350">
                          <a:noFill/>
                        </a:ln>
                      </wps:spPr>
                      <wps:txbx>
                        <w:txbxContent>
                          <w:p w14:paraId="4E4A9085" w14:textId="77777777" w:rsidR="00E74154" w:rsidRPr="00BC4F74" w:rsidRDefault="00E74154" w:rsidP="00E74154">
                            <w:pPr>
                              <w:rPr>
                                <w:b/>
                                <w:bCs/>
                              </w:rPr>
                            </w:pPr>
                            <w:r w:rsidRPr="00BC4F74">
                              <w:rPr>
                                <w:b/>
                                <w:bCs/>
                              </w:rPr>
                              <w:t>0.186</w:t>
                            </w:r>
                          </w:p>
                          <w:p w14:paraId="1D971F0D" w14:textId="77777777" w:rsidR="00E74154"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AAE63" id="Text Box 69" o:spid="_x0000_s1054" type="#_x0000_t202" style="position:absolute;margin-left:71.25pt;margin-top:3in;width:47.25pt;height: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" filled="f" stroked="f" strokeweight=".5pt">
                <v:textbox>
                  <w:txbxContent>
                    <w:p w14:paraId="4E4A9085" w14:textId="77777777" w:rsidR="00E74154" w:rsidRPr="00BC4F74" w:rsidRDefault="00E74154" w:rsidP="00E74154">
                      <w:pPr>
                        <w:rPr>
                          <w:b/>
                          <w:bCs/>
                        </w:rPr>
                      </w:pPr>
                      <w:r w:rsidRPr="00BC4F74">
                        <w:rPr>
                          <w:b/>
                          <w:bCs/>
                        </w:rPr>
                        <w:t>0.186</w:t>
                      </w:r>
                    </w:p>
                    <w:p w14:paraId="1D971F0D" w14:textId="77777777" w:rsidR="00E74154"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16608" behindDoc="0" locked="0" layoutInCell="1" allowOverlap="1" wp14:anchorId="7B01CDD9" wp14:editId="0F42F100">
                <wp:simplePos x="0" y="0"/>
                <wp:positionH relativeFrom="column">
                  <wp:posOffset>7562850</wp:posOffset>
                </wp:positionH>
                <wp:positionV relativeFrom="paragraph">
                  <wp:posOffset>4724400</wp:posOffset>
                </wp:positionV>
                <wp:extent cx="600075" cy="304800"/>
                <wp:effectExtent l="0" t="0" r="0" b="0"/>
                <wp:wrapNone/>
                <wp:docPr id="67" name="Text Box 67"/>
                <wp:cNvGraphicFramePr/>
                <a:graphic xmlns:a="http://schemas.openxmlformats.org/drawingml/2006/main">
                  <a:graphicData uri="http://schemas.microsoft.com/office/word/2010/wordprocessingShape">
                    <wps:wsp>
                      <wps:cNvSpPr txBox="1"/>
                      <wps:spPr>
                        <a:xfrm>
                          <a:off x="0" y="0"/>
                          <a:ext cx="600075" cy="304800"/>
                        </a:xfrm>
                        <a:prstGeom prst="rect">
                          <a:avLst/>
                        </a:prstGeom>
                        <a:noFill/>
                        <a:ln w="6350">
                          <a:noFill/>
                        </a:ln>
                      </wps:spPr>
                      <wps:txbx>
                        <w:txbxContent>
                          <w:p w14:paraId="0D721A39" w14:textId="77777777" w:rsidR="00E74154" w:rsidRPr="00BC4F74" w:rsidRDefault="00E74154" w:rsidP="00E74154">
                            <w:pPr>
                              <w:rPr>
                                <w:b/>
                                <w:bCs/>
                              </w:rPr>
                            </w:pPr>
                            <w:r w:rsidRPr="00BC4F74">
                              <w:rPr>
                                <w:b/>
                                <w:bCs/>
                              </w:rPr>
                              <w:t>0.178</w:t>
                            </w:r>
                          </w:p>
                          <w:p w14:paraId="6D64C709" w14:textId="77777777" w:rsidR="00E74154"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1CDD9" id="Text Box 67" o:spid="_x0000_s1055" type="#_x0000_t202" style="position:absolute;margin-left:595.5pt;margin-top:372pt;width:47.25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" filled="f" stroked="f" strokeweight=".5pt">
                <v:textbox>
                  <w:txbxContent>
                    <w:p w14:paraId="0D721A39" w14:textId="77777777" w:rsidR="00E74154" w:rsidRPr="00BC4F74" w:rsidRDefault="00E74154" w:rsidP="00E74154">
                      <w:pPr>
                        <w:rPr>
                          <w:b/>
                          <w:bCs/>
                        </w:rPr>
                      </w:pPr>
                      <w:r w:rsidRPr="00BC4F74">
                        <w:rPr>
                          <w:b/>
                          <w:bCs/>
                        </w:rPr>
                        <w:t>0.178</w:t>
                      </w:r>
                    </w:p>
                    <w:p w14:paraId="6D64C709" w14:textId="77777777" w:rsidR="00E74154"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14560" behindDoc="0" locked="0" layoutInCell="1" allowOverlap="1" wp14:anchorId="16244786" wp14:editId="08D88DD7">
                <wp:simplePos x="0" y="0"/>
                <wp:positionH relativeFrom="column">
                  <wp:posOffset>7010400</wp:posOffset>
                </wp:positionH>
                <wp:positionV relativeFrom="paragraph">
                  <wp:posOffset>2590800</wp:posOffset>
                </wp:positionV>
                <wp:extent cx="600075" cy="30480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600075" cy="304800"/>
                        </a:xfrm>
                        <a:prstGeom prst="rect">
                          <a:avLst/>
                        </a:prstGeom>
                        <a:noFill/>
                        <a:ln w="6350">
                          <a:noFill/>
                        </a:ln>
                      </wps:spPr>
                      <wps:txbx>
                        <w:txbxContent>
                          <w:p w14:paraId="4FEABD81" w14:textId="77777777" w:rsidR="00E74154" w:rsidRPr="005324D4" w:rsidRDefault="00E74154" w:rsidP="00E74154">
                            <w:pPr>
                              <w:rPr>
                                <w:b/>
                                <w:bCs/>
                                <w:color w:val="FF0000"/>
                              </w:rPr>
                            </w:pPr>
                            <w:r w:rsidRPr="005324D4">
                              <w:rPr>
                                <w:b/>
                                <w:bCs/>
                                <w:color w:val="FF0000"/>
                              </w:rPr>
                              <w:t>0.374</w:t>
                            </w:r>
                          </w:p>
                          <w:p w14:paraId="7B74D23B" w14:textId="77777777" w:rsidR="00E74154"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44786" id="Text Box 65" o:spid="_x0000_s1056" type="#_x0000_t202" style="position:absolute;margin-left:552pt;margin-top:204pt;width:47.25pt;height: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" filled="f" stroked="f" strokeweight=".5pt">
                <v:textbox>
                  <w:txbxContent>
                    <w:p w14:paraId="4FEABD81" w14:textId="77777777" w:rsidR="00E74154" w:rsidRPr="005324D4" w:rsidRDefault="00E74154" w:rsidP="00E74154">
                      <w:pPr>
                        <w:rPr>
                          <w:b/>
                          <w:bCs/>
                          <w:color w:val="FF0000"/>
                        </w:rPr>
                      </w:pPr>
                      <w:r w:rsidRPr="005324D4">
                        <w:rPr>
                          <w:b/>
                          <w:bCs/>
                          <w:color w:val="FF0000"/>
                        </w:rPr>
                        <w:t>0.374</w:t>
                      </w:r>
                    </w:p>
                    <w:p w14:paraId="7B74D23B" w14:textId="77777777" w:rsidR="00E74154"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13536" behindDoc="0" locked="0" layoutInCell="1" allowOverlap="1" wp14:anchorId="76C62062" wp14:editId="29D5410B">
                <wp:simplePos x="0" y="0"/>
                <wp:positionH relativeFrom="column">
                  <wp:posOffset>3609975</wp:posOffset>
                </wp:positionH>
                <wp:positionV relativeFrom="paragraph">
                  <wp:posOffset>4629150</wp:posOffset>
                </wp:positionV>
                <wp:extent cx="600075" cy="30480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600075" cy="304800"/>
                        </a:xfrm>
                        <a:prstGeom prst="rect">
                          <a:avLst/>
                        </a:prstGeom>
                        <a:noFill/>
                        <a:ln w="6350">
                          <a:noFill/>
                        </a:ln>
                      </wps:spPr>
                      <wps:txbx>
                        <w:txbxContent>
                          <w:p w14:paraId="09099B43" w14:textId="77777777" w:rsidR="00E74154" w:rsidRPr="00BC4F74" w:rsidRDefault="00E74154" w:rsidP="00E74154">
                            <w:pPr>
                              <w:rPr>
                                <w:b/>
                                <w:bCs/>
                              </w:rPr>
                            </w:pPr>
                            <w:r w:rsidRPr="00BC4F74">
                              <w:rPr>
                                <w:b/>
                                <w:bCs/>
                              </w:rPr>
                              <w:t>0.215</w:t>
                            </w:r>
                          </w:p>
                          <w:p w14:paraId="5096132F" w14:textId="77777777" w:rsidR="00E74154"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62062" id="Text Box 64" o:spid="_x0000_s1057" type="#_x0000_t202" style="position:absolute;margin-left:284.25pt;margin-top:364.5pt;width:47.25pt;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" filled="f" stroked="f" strokeweight=".5pt">
                <v:textbox>
                  <w:txbxContent>
                    <w:p w14:paraId="09099B43" w14:textId="77777777" w:rsidR="00E74154" w:rsidRPr="00BC4F74" w:rsidRDefault="00E74154" w:rsidP="00E74154">
                      <w:pPr>
                        <w:rPr>
                          <w:b/>
                          <w:bCs/>
                        </w:rPr>
                      </w:pPr>
                      <w:r w:rsidRPr="00BC4F74">
                        <w:rPr>
                          <w:b/>
                          <w:bCs/>
                        </w:rPr>
                        <w:t>0.215</w:t>
                      </w:r>
                    </w:p>
                    <w:p w14:paraId="5096132F" w14:textId="77777777" w:rsidR="00E74154"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12512" behindDoc="0" locked="0" layoutInCell="1" allowOverlap="1" wp14:anchorId="752D1D22" wp14:editId="5EC38EE5">
                <wp:simplePos x="0" y="0"/>
                <wp:positionH relativeFrom="column">
                  <wp:posOffset>4391025</wp:posOffset>
                </wp:positionH>
                <wp:positionV relativeFrom="paragraph">
                  <wp:posOffset>3133725</wp:posOffset>
                </wp:positionV>
                <wp:extent cx="600075" cy="30480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600075" cy="304800"/>
                        </a:xfrm>
                        <a:prstGeom prst="rect">
                          <a:avLst/>
                        </a:prstGeom>
                        <a:noFill/>
                        <a:ln w="6350">
                          <a:noFill/>
                        </a:ln>
                      </wps:spPr>
                      <wps:txbx>
                        <w:txbxContent>
                          <w:p w14:paraId="256B12AE" w14:textId="77777777" w:rsidR="00E74154" w:rsidRPr="00E927A6" w:rsidRDefault="00E74154" w:rsidP="00E74154">
                            <w:pPr>
                              <w:rPr>
                                <w:rFonts w:asciiTheme="majorBidi" w:hAnsiTheme="majorBidi" w:cstheme="majorBidi"/>
                                <w:b/>
                                <w:bCs/>
                                <w:color w:val="FF0000"/>
                              </w:rPr>
                            </w:pPr>
                            <w:r w:rsidRPr="00E927A6">
                              <w:rPr>
                                <w:rFonts w:asciiTheme="majorBidi" w:hAnsiTheme="majorBidi" w:cstheme="majorBidi"/>
                                <w:b/>
                                <w:bCs/>
                                <w:color w:val="FF0000"/>
                              </w:rPr>
                              <w:t>0.</w:t>
                            </w:r>
                            <w:r w:rsidRPr="00BC4F74">
                              <w:rPr>
                                <w:b/>
                                <w:bCs/>
                                <w:color w:val="FF0000"/>
                              </w:rPr>
                              <w:t>311</w:t>
                            </w:r>
                          </w:p>
                          <w:p w14:paraId="17B864EC" w14:textId="77777777" w:rsidR="00E74154"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D1D22" id="Text Box 63" o:spid="_x0000_s1058" type="#_x0000_t202" style="position:absolute;margin-left:345.75pt;margin-top:246.75pt;width:47.25pt;height: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" filled="f" stroked="f" strokeweight=".5pt">
                <v:textbox>
                  <w:txbxContent>
                    <w:p w14:paraId="256B12AE" w14:textId="77777777" w:rsidR="00E74154" w:rsidRPr="00E927A6" w:rsidRDefault="00E74154" w:rsidP="00E74154">
                      <w:pPr>
                        <w:rPr>
                          <w:rFonts w:asciiTheme="majorBidi" w:hAnsiTheme="majorBidi" w:cstheme="majorBidi"/>
                          <w:b/>
                          <w:bCs/>
                          <w:color w:val="FF0000"/>
                        </w:rPr>
                      </w:pPr>
                      <w:r w:rsidRPr="00E927A6">
                        <w:rPr>
                          <w:rFonts w:asciiTheme="majorBidi" w:hAnsiTheme="majorBidi" w:cstheme="majorBidi"/>
                          <w:b/>
                          <w:bCs/>
                          <w:color w:val="FF0000"/>
                        </w:rPr>
                        <w:t>0.</w:t>
                      </w:r>
                      <w:r w:rsidRPr="00BC4F74">
                        <w:rPr>
                          <w:b/>
                          <w:bCs/>
                          <w:color w:val="FF0000"/>
                        </w:rPr>
                        <w:t>311</w:t>
                      </w:r>
                    </w:p>
                    <w:p w14:paraId="17B864EC" w14:textId="77777777" w:rsidR="00E74154"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11488" behindDoc="0" locked="0" layoutInCell="1" allowOverlap="1" wp14:anchorId="0F4DD69D" wp14:editId="382EFC55">
                <wp:simplePos x="0" y="0"/>
                <wp:positionH relativeFrom="column">
                  <wp:posOffset>2619375</wp:posOffset>
                </wp:positionH>
                <wp:positionV relativeFrom="paragraph">
                  <wp:posOffset>3086100</wp:posOffset>
                </wp:positionV>
                <wp:extent cx="600075" cy="30480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600075" cy="304800"/>
                        </a:xfrm>
                        <a:prstGeom prst="rect">
                          <a:avLst/>
                        </a:prstGeom>
                        <a:noFill/>
                        <a:ln w="6350">
                          <a:noFill/>
                        </a:ln>
                      </wps:spPr>
                      <wps:txbx>
                        <w:txbxContent>
                          <w:p w14:paraId="7AB1858A" w14:textId="77777777" w:rsidR="00E74154" w:rsidRPr="00BC4F74" w:rsidRDefault="00E74154" w:rsidP="00E74154">
                            <w:pPr>
                              <w:rPr>
                                <w:b/>
                                <w:bCs/>
                                <w:color w:val="FF0000"/>
                              </w:rPr>
                            </w:pPr>
                            <w:r w:rsidRPr="00BC4F74">
                              <w:rPr>
                                <w:b/>
                                <w:bCs/>
                                <w:color w:val="FF0000"/>
                              </w:rPr>
                              <w:t>0.393</w:t>
                            </w:r>
                          </w:p>
                          <w:p w14:paraId="075CE5CA" w14:textId="77777777" w:rsidR="00E74154"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DD69D" id="Text Box 62" o:spid="_x0000_s1059" type="#_x0000_t202" style="position:absolute;margin-left:206.25pt;margin-top:243pt;width:47.25pt;height: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" filled="f" stroked="f" strokeweight=".5pt">
                <v:textbox>
                  <w:txbxContent>
                    <w:p w14:paraId="7AB1858A" w14:textId="77777777" w:rsidR="00E74154" w:rsidRPr="00BC4F74" w:rsidRDefault="00E74154" w:rsidP="00E74154">
                      <w:pPr>
                        <w:rPr>
                          <w:b/>
                          <w:bCs/>
                          <w:color w:val="FF0000"/>
                        </w:rPr>
                      </w:pPr>
                      <w:r w:rsidRPr="00BC4F74">
                        <w:rPr>
                          <w:b/>
                          <w:bCs/>
                          <w:color w:val="FF0000"/>
                        </w:rPr>
                        <w:t>0.393</w:t>
                      </w:r>
                    </w:p>
                    <w:p w14:paraId="075CE5CA" w14:textId="77777777" w:rsidR="00E74154"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10464" behindDoc="0" locked="0" layoutInCell="1" allowOverlap="1" wp14:anchorId="7D9324AA" wp14:editId="10F27B28">
                <wp:simplePos x="0" y="0"/>
                <wp:positionH relativeFrom="column">
                  <wp:posOffset>4057650</wp:posOffset>
                </wp:positionH>
                <wp:positionV relativeFrom="paragraph">
                  <wp:posOffset>1724176</wp:posOffset>
                </wp:positionV>
                <wp:extent cx="600075" cy="3048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600075" cy="304800"/>
                        </a:xfrm>
                        <a:prstGeom prst="rect">
                          <a:avLst/>
                        </a:prstGeom>
                        <a:noFill/>
                        <a:ln w="6350">
                          <a:noFill/>
                        </a:ln>
                      </wps:spPr>
                      <wps:txbx>
                        <w:txbxContent>
                          <w:p w14:paraId="11C0386D" w14:textId="77777777" w:rsidR="00E74154" w:rsidRPr="00BC4F74" w:rsidRDefault="00E74154" w:rsidP="00E74154">
                            <w:pPr>
                              <w:rPr>
                                <w:b/>
                                <w:bCs/>
                                <w:color w:val="FF0000"/>
                              </w:rPr>
                            </w:pPr>
                            <w:r w:rsidRPr="00BC4F74">
                              <w:rPr>
                                <w:b/>
                                <w:bCs/>
                                <w:color w:val="FF0000"/>
                              </w:rPr>
                              <w:t>0.322</w:t>
                            </w:r>
                          </w:p>
                          <w:p w14:paraId="164166EC" w14:textId="77777777" w:rsidR="00E74154"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324AA" id="Text Box 61" o:spid="_x0000_s1060" type="#_x0000_t202" style="position:absolute;margin-left:319.5pt;margin-top:135.75pt;width:47.25pt;height: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" filled="f" stroked="f" strokeweight=".5pt">
                <v:textbox>
                  <w:txbxContent>
                    <w:p w14:paraId="11C0386D" w14:textId="77777777" w:rsidR="00E74154" w:rsidRPr="00BC4F74" w:rsidRDefault="00E74154" w:rsidP="00E74154">
                      <w:pPr>
                        <w:rPr>
                          <w:b/>
                          <w:bCs/>
                          <w:color w:val="FF0000"/>
                        </w:rPr>
                      </w:pPr>
                      <w:r w:rsidRPr="00BC4F74">
                        <w:rPr>
                          <w:b/>
                          <w:bCs/>
                          <w:color w:val="FF0000"/>
                        </w:rPr>
                        <w:t>0.322</w:t>
                      </w:r>
                    </w:p>
                    <w:p w14:paraId="164166EC" w14:textId="77777777" w:rsidR="00E74154"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09440" behindDoc="0" locked="0" layoutInCell="1" allowOverlap="1" wp14:anchorId="416B6880" wp14:editId="5094CE77">
                <wp:simplePos x="0" y="0"/>
                <wp:positionH relativeFrom="column">
                  <wp:posOffset>1666875</wp:posOffset>
                </wp:positionH>
                <wp:positionV relativeFrom="paragraph">
                  <wp:posOffset>1238250</wp:posOffset>
                </wp:positionV>
                <wp:extent cx="600075" cy="30480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600075" cy="304800"/>
                        </a:xfrm>
                        <a:prstGeom prst="rect">
                          <a:avLst/>
                        </a:prstGeom>
                        <a:noFill/>
                        <a:ln w="6350">
                          <a:noFill/>
                        </a:ln>
                      </wps:spPr>
                      <wps:txbx>
                        <w:txbxContent>
                          <w:p w14:paraId="79760F43" w14:textId="77777777" w:rsidR="00E74154" w:rsidRPr="00BC4F74" w:rsidRDefault="00E74154" w:rsidP="00E74154">
                            <w:pPr>
                              <w:rPr>
                                <w:b/>
                                <w:bCs/>
                                <w:color w:val="FF0000"/>
                              </w:rPr>
                            </w:pPr>
                            <w:r w:rsidRPr="00BC4F74">
                              <w:rPr>
                                <w:b/>
                                <w:bCs/>
                                <w:color w:val="FF0000"/>
                              </w:rPr>
                              <w:t>0.384</w:t>
                            </w:r>
                          </w:p>
                          <w:p w14:paraId="413468CA" w14:textId="77777777" w:rsidR="00E74154"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B6880" id="Text Box 60" o:spid="_x0000_s1061" type="#_x0000_t202" style="position:absolute;margin-left:131.25pt;margin-top:97.5pt;width:47.25pt;height: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" filled="f" stroked="f" strokeweight=".5pt">
                <v:textbox>
                  <w:txbxContent>
                    <w:p w14:paraId="79760F43" w14:textId="77777777" w:rsidR="00E74154" w:rsidRPr="00BC4F74" w:rsidRDefault="00E74154" w:rsidP="00E74154">
                      <w:pPr>
                        <w:rPr>
                          <w:b/>
                          <w:bCs/>
                          <w:color w:val="FF0000"/>
                        </w:rPr>
                      </w:pPr>
                      <w:r w:rsidRPr="00BC4F74">
                        <w:rPr>
                          <w:b/>
                          <w:bCs/>
                          <w:color w:val="FF0000"/>
                        </w:rPr>
                        <w:t>0.384</w:t>
                      </w:r>
                    </w:p>
                    <w:p w14:paraId="413468CA" w14:textId="77777777" w:rsidR="00E74154"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08416" behindDoc="0" locked="0" layoutInCell="1" allowOverlap="1" wp14:anchorId="77C18E82" wp14:editId="578504EA">
                <wp:simplePos x="0" y="0"/>
                <wp:positionH relativeFrom="column">
                  <wp:posOffset>2819400</wp:posOffset>
                </wp:positionH>
                <wp:positionV relativeFrom="paragraph">
                  <wp:posOffset>1885950</wp:posOffset>
                </wp:positionV>
                <wp:extent cx="600075" cy="30480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600075" cy="304800"/>
                        </a:xfrm>
                        <a:prstGeom prst="rect">
                          <a:avLst/>
                        </a:prstGeom>
                        <a:noFill/>
                        <a:ln w="6350">
                          <a:noFill/>
                        </a:ln>
                      </wps:spPr>
                      <wps:txbx>
                        <w:txbxContent>
                          <w:p w14:paraId="5844EA09" w14:textId="77777777" w:rsidR="00E74154" w:rsidRPr="00BC4F74" w:rsidRDefault="00E74154" w:rsidP="00E74154">
                            <w:pPr>
                              <w:rPr>
                                <w:b/>
                                <w:bCs/>
                                <w:color w:val="FF0000"/>
                              </w:rPr>
                            </w:pPr>
                            <w:r w:rsidRPr="00BC4F74">
                              <w:rPr>
                                <w:b/>
                                <w:bCs/>
                                <w:color w:val="FF0000"/>
                              </w:rPr>
                              <w:t>0.394</w:t>
                            </w:r>
                          </w:p>
                          <w:p w14:paraId="66D352EE" w14:textId="77777777" w:rsidR="00E74154"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18E82" id="Text Box 59" o:spid="_x0000_s1062" type="#_x0000_t202" style="position:absolute;margin-left:222pt;margin-top:148.5pt;width:47.25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" filled="f" stroked="f" strokeweight=".5pt">
                <v:textbox>
                  <w:txbxContent>
                    <w:p w14:paraId="5844EA09" w14:textId="77777777" w:rsidR="00E74154" w:rsidRPr="00BC4F74" w:rsidRDefault="00E74154" w:rsidP="00E74154">
                      <w:pPr>
                        <w:rPr>
                          <w:b/>
                          <w:bCs/>
                          <w:color w:val="FF0000"/>
                        </w:rPr>
                      </w:pPr>
                      <w:r w:rsidRPr="00BC4F74">
                        <w:rPr>
                          <w:b/>
                          <w:bCs/>
                          <w:color w:val="FF0000"/>
                        </w:rPr>
                        <w:t>0.394</w:t>
                      </w:r>
                    </w:p>
                    <w:p w14:paraId="66D352EE" w14:textId="77777777" w:rsidR="00E74154"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82816" behindDoc="0" locked="0" layoutInCell="1" allowOverlap="1" wp14:anchorId="251A703B" wp14:editId="02505E81">
                <wp:simplePos x="0" y="0"/>
                <wp:positionH relativeFrom="column">
                  <wp:posOffset>6105525</wp:posOffset>
                </wp:positionH>
                <wp:positionV relativeFrom="paragraph">
                  <wp:posOffset>2752725</wp:posOffset>
                </wp:positionV>
                <wp:extent cx="200025" cy="381000"/>
                <wp:effectExtent l="38100" t="38100" r="47625" b="57150"/>
                <wp:wrapNone/>
                <wp:docPr id="26" name="Straight Arrow Connector 26"/>
                <wp:cNvGraphicFramePr/>
                <a:graphic xmlns:a="http://schemas.openxmlformats.org/drawingml/2006/main">
                  <a:graphicData uri="http://schemas.microsoft.com/office/word/2010/wordprocessingShape">
                    <wps:wsp>
                      <wps:cNvCnPr/>
                      <wps:spPr>
                        <a:xfrm flipV="1">
                          <a:off x="0" y="0"/>
                          <a:ext cx="200025" cy="381000"/>
                        </a:xfrm>
                        <a:prstGeom prst="straightConnector1">
                          <a:avLst/>
                        </a:prstGeom>
                        <a:noFill/>
                        <a:ln w="19050" cap="flat" cmpd="sng" algn="ctr">
                          <a:solidFill>
                            <a:sysClr val="windowText" lastClr="000000"/>
                          </a:solidFill>
                          <a:prstDash val="lgDash"/>
                          <a:miter lim="800000"/>
                          <a:headEnd type="triangle"/>
                          <a:tailEnd type="triangle"/>
                        </a:ln>
                        <a:effectLst/>
                      </wps:spPr>
                      <wps:bodyPr/>
                    </wps:wsp>
                  </a:graphicData>
                </a:graphic>
              </wp:anchor>
            </w:drawing>
          </mc:Choice>
          <mc:Fallback>
            <w:pict>
              <v:shape w14:anchorId="4C591513" id="Straight Arrow Connector 26" o:spid="_x0000_s1026" type="#_x0000_t32" style="position:absolute;margin-left:480.75pt;margin-top:216.75pt;width:15.75pt;height:30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" strokecolor="windowText" strokeweight="1.5pt">
                <v:stroke dashstyle="longDash" startarrow="block" endarrow="block" joinstyle="miter"/>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05344" behindDoc="0" locked="0" layoutInCell="1" allowOverlap="1" wp14:anchorId="604630E3" wp14:editId="7FCE4CE1">
                <wp:simplePos x="0" y="0"/>
                <wp:positionH relativeFrom="column">
                  <wp:posOffset>6086475</wp:posOffset>
                </wp:positionH>
                <wp:positionV relativeFrom="paragraph">
                  <wp:posOffset>2924175</wp:posOffset>
                </wp:positionV>
                <wp:extent cx="314325" cy="36195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314325" cy="361950"/>
                        </a:xfrm>
                        <a:prstGeom prst="rect">
                          <a:avLst/>
                        </a:prstGeom>
                        <a:noFill/>
                        <a:ln w="6350">
                          <a:noFill/>
                        </a:ln>
                      </wps:spPr>
                      <wps:txbx>
                        <w:txbxContent>
                          <w:p w14:paraId="1D3B8C58" w14:textId="77777777" w:rsidR="00E74154" w:rsidRPr="00E927A6" w:rsidRDefault="00E74154" w:rsidP="00E74154">
                            <w:pPr>
                              <w:rPr>
                                <w:rFonts w:ascii="Arial Black" w:hAnsi="Arial Black" w:cstheme="majorBidi"/>
                                <w:b/>
                                <w:bCs/>
                                <w:sz w:val="28"/>
                                <w:szCs w:val="28"/>
                              </w:rPr>
                            </w:pPr>
                            <w:r w:rsidRPr="00E927A6">
                              <w:rPr>
                                <w:rFonts w:ascii="Arial Black" w:hAnsi="Arial Black" w:cstheme="majorBidi"/>
                                <w:b/>
                                <w:bCs/>
                                <w:sz w:val="28"/>
                                <w:szCs w:val="28"/>
                              </w:rPr>
                              <w:t>+</w:t>
                            </w:r>
                          </w:p>
                          <w:p w14:paraId="1083D5DA" w14:textId="77777777" w:rsidR="00E74154" w:rsidRPr="00E927A6"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630E3" id="Text Box 56" o:spid="_x0000_s1063" type="#_x0000_t202" style="position:absolute;margin-left:479.25pt;margin-top:230.25pt;width:24.75pt;height:2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" filled="f" stroked="f" strokeweight=".5pt">
                <v:textbox>
                  <w:txbxContent>
                    <w:p w14:paraId="1D3B8C58" w14:textId="77777777" w:rsidR="00E74154" w:rsidRPr="00E927A6" w:rsidRDefault="00E74154" w:rsidP="00E74154">
                      <w:pPr>
                        <w:rPr>
                          <w:rFonts w:ascii="Arial Black" w:hAnsi="Arial Black" w:cstheme="majorBidi"/>
                          <w:b/>
                          <w:bCs/>
                          <w:sz w:val="28"/>
                          <w:szCs w:val="28"/>
                        </w:rPr>
                      </w:pPr>
                      <w:r w:rsidRPr="00E927A6">
                        <w:rPr>
                          <w:rFonts w:ascii="Arial Black" w:hAnsi="Arial Black" w:cstheme="majorBidi"/>
                          <w:b/>
                          <w:bCs/>
                          <w:sz w:val="28"/>
                          <w:szCs w:val="28"/>
                        </w:rPr>
                        <w:t>+</w:t>
                      </w:r>
                    </w:p>
                    <w:p w14:paraId="1083D5DA" w14:textId="77777777" w:rsidR="00E74154" w:rsidRPr="00E927A6"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64384" behindDoc="0" locked="0" layoutInCell="1" allowOverlap="1" wp14:anchorId="28685178" wp14:editId="450A3AA4">
                <wp:simplePos x="0" y="0"/>
                <wp:positionH relativeFrom="column">
                  <wp:posOffset>5610225</wp:posOffset>
                </wp:positionH>
                <wp:positionV relativeFrom="paragraph">
                  <wp:posOffset>1685925</wp:posOffset>
                </wp:positionV>
                <wp:extent cx="1457325" cy="1047750"/>
                <wp:effectExtent l="0" t="0" r="28575" b="19050"/>
                <wp:wrapNone/>
                <wp:docPr id="12" name="Oval 12"/>
                <wp:cNvGraphicFramePr/>
                <a:graphic xmlns:a="http://schemas.openxmlformats.org/drawingml/2006/main">
                  <a:graphicData uri="http://schemas.microsoft.com/office/word/2010/wordprocessingShape">
                    <wps:wsp>
                      <wps:cNvSpPr/>
                      <wps:spPr>
                        <a:xfrm>
                          <a:off x="0" y="0"/>
                          <a:ext cx="1457325" cy="1047750"/>
                        </a:xfrm>
                        <a:prstGeom prst="ellipse">
                          <a:avLst/>
                        </a:prstGeom>
                        <a:solidFill>
                          <a:srgbClr val="A5A5A5">
                            <a:lumMod val="20000"/>
                            <a:lumOff val="80000"/>
                          </a:srgbClr>
                        </a:solidFill>
                        <a:ln w="19050" cap="flat" cmpd="sng" algn="ctr">
                          <a:solidFill>
                            <a:sysClr val="windowText" lastClr="000000"/>
                          </a:solidFill>
                          <a:prstDash val="solid"/>
                          <a:miter lim="800000"/>
                        </a:ln>
                        <a:effectLst/>
                      </wps:spPr>
                      <wps:txbx>
                        <w:txbxContent>
                          <w:p w14:paraId="6DE8B4B0" w14:textId="77777777" w:rsidR="00E74154" w:rsidRPr="00A548E0" w:rsidRDefault="00E74154" w:rsidP="00E74154">
                            <w:pPr>
                              <w:spacing w:line="240" w:lineRule="auto"/>
                              <w:jc w:val="center"/>
                              <w:rPr>
                                <w:b/>
                                <w:color w:val="000000" w:themeColor="text1"/>
                              </w:rPr>
                            </w:pPr>
                            <w:r w:rsidRPr="00A548E0">
                              <w:rPr>
                                <w:b/>
                                <w:color w:val="000000" w:themeColor="text1"/>
                              </w:rPr>
                              <w:t xml:space="preserve">Number of </w:t>
                            </w:r>
                            <w:r>
                              <w:rPr>
                                <w:b/>
                                <w:color w:val="000000" w:themeColor="text1"/>
                              </w:rPr>
                              <w:t>c</w:t>
                            </w:r>
                            <w:r w:rsidRPr="00A548E0">
                              <w:rPr>
                                <w:b/>
                                <w:color w:val="000000" w:themeColor="text1"/>
                              </w:rPr>
                              <w:t>ompetitors</w:t>
                            </w:r>
                          </w:p>
                          <w:p w14:paraId="1368B575" w14:textId="77777777" w:rsidR="00E74154" w:rsidRPr="00A548E0" w:rsidRDefault="00E74154" w:rsidP="00E74154">
                            <w:pPr>
                              <w:spacing w:line="240" w:lineRule="auto"/>
                              <w:jc w:val="center"/>
                              <w:rPr>
                                <w:b/>
                                <w:color w:val="000000" w:themeColor="text1"/>
                              </w:rPr>
                            </w:pPr>
                            <w:r w:rsidRPr="00A548E0">
                              <w:rPr>
                                <w:b/>
                                <w:color w:val="000000" w:themeColor="text1"/>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685178" id="Oval 12" o:spid="_x0000_s1064" style="position:absolute;margin-left:441.75pt;margin-top:132.75pt;width:114.7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" fillcolor="#ededed" strokecolor="windowText" strokeweight="1.5pt">
                <v:stroke joinstyle="miter"/>
                <v:textbox>
                  <w:txbxContent>
                    <w:p w14:paraId="6DE8B4B0" w14:textId="77777777" w:rsidR="00E74154" w:rsidRPr="00A548E0" w:rsidRDefault="00E74154" w:rsidP="00E74154">
                      <w:pPr>
                        <w:spacing w:line="240" w:lineRule="auto"/>
                        <w:jc w:val="center"/>
                        <w:rPr>
                          <w:b/>
                          <w:color w:val="000000" w:themeColor="text1"/>
                        </w:rPr>
                      </w:pPr>
                      <w:r w:rsidRPr="00A548E0">
                        <w:rPr>
                          <w:b/>
                          <w:color w:val="000000" w:themeColor="text1"/>
                        </w:rPr>
                        <w:t xml:space="preserve">Number of </w:t>
                      </w:r>
                      <w:r>
                        <w:rPr>
                          <w:b/>
                          <w:color w:val="000000" w:themeColor="text1"/>
                        </w:rPr>
                        <w:t>c</w:t>
                      </w:r>
                      <w:r w:rsidRPr="00A548E0">
                        <w:rPr>
                          <w:b/>
                          <w:color w:val="000000" w:themeColor="text1"/>
                        </w:rPr>
                        <w:t>ompetitors</w:t>
                      </w:r>
                    </w:p>
                    <w:p w14:paraId="1368B575" w14:textId="77777777" w:rsidR="00E74154" w:rsidRPr="00A548E0" w:rsidRDefault="00E74154" w:rsidP="00E74154">
                      <w:pPr>
                        <w:spacing w:line="240" w:lineRule="auto"/>
                        <w:jc w:val="center"/>
                        <w:rPr>
                          <w:b/>
                          <w:color w:val="000000" w:themeColor="text1"/>
                        </w:rPr>
                      </w:pPr>
                      <w:r w:rsidRPr="00A548E0">
                        <w:rPr>
                          <w:b/>
                          <w:color w:val="000000" w:themeColor="text1"/>
                        </w:rPr>
                        <w:t>(6)</w:t>
                      </w:r>
                    </w:p>
                  </w:txbxContent>
                </v:textbox>
              </v:oval>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06368" behindDoc="0" locked="0" layoutInCell="1" allowOverlap="1" wp14:anchorId="34787B72" wp14:editId="0D24A467">
                <wp:simplePos x="0" y="0"/>
                <wp:positionH relativeFrom="column">
                  <wp:posOffset>6257925</wp:posOffset>
                </wp:positionH>
                <wp:positionV relativeFrom="paragraph">
                  <wp:posOffset>2628900</wp:posOffset>
                </wp:positionV>
                <wp:extent cx="314325" cy="36195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314325" cy="361950"/>
                        </a:xfrm>
                        <a:prstGeom prst="rect">
                          <a:avLst/>
                        </a:prstGeom>
                        <a:noFill/>
                        <a:ln w="6350">
                          <a:noFill/>
                        </a:ln>
                      </wps:spPr>
                      <wps:txbx>
                        <w:txbxContent>
                          <w:p w14:paraId="08DAEE72" w14:textId="77777777" w:rsidR="00E74154" w:rsidRPr="00E927A6" w:rsidRDefault="00E74154" w:rsidP="00E74154">
                            <w:pPr>
                              <w:rPr>
                                <w:rFonts w:ascii="Arial Black" w:hAnsi="Arial Black" w:cstheme="majorBidi"/>
                                <w:b/>
                                <w:bCs/>
                                <w:sz w:val="28"/>
                                <w:szCs w:val="28"/>
                              </w:rPr>
                            </w:pPr>
                            <w:r w:rsidRPr="00E927A6">
                              <w:rPr>
                                <w:rFonts w:ascii="Arial Black" w:hAnsi="Arial Black" w:cstheme="majorBidi"/>
                                <w:b/>
                                <w:bCs/>
                                <w:sz w:val="28"/>
                                <w:szCs w:val="28"/>
                              </w:rPr>
                              <w:t>+</w:t>
                            </w:r>
                          </w:p>
                          <w:p w14:paraId="51FA3273" w14:textId="77777777" w:rsidR="00E74154" w:rsidRPr="00E927A6"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87B72" id="Text Box 57" o:spid="_x0000_s1065" type="#_x0000_t202" style="position:absolute;margin-left:492.75pt;margin-top:207pt;width:24.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" filled="f" stroked="f" strokeweight=".5pt">
                <v:textbox>
                  <w:txbxContent>
                    <w:p w14:paraId="08DAEE72" w14:textId="77777777" w:rsidR="00E74154" w:rsidRPr="00E927A6" w:rsidRDefault="00E74154" w:rsidP="00E74154">
                      <w:pPr>
                        <w:rPr>
                          <w:rFonts w:ascii="Arial Black" w:hAnsi="Arial Black" w:cstheme="majorBidi"/>
                          <w:b/>
                          <w:bCs/>
                          <w:sz w:val="28"/>
                          <w:szCs w:val="28"/>
                        </w:rPr>
                      </w:pPr>
                      <w:r w:rsidRPr="00E927A6">
                        <w:rPr>
                          <w:rFonts w:ascii="Arial Black" w:hAnsi="Arial Black" w:cstheme="majorBidi"/>
                          <w:b/>
                          <w:bCs/>
                          <w:sz w:val="28"/>
                          <w:szCs w:val="28"/>
                        </w:rPr>
                        <w:t>+</w:t>
                      </w:r>
                    </w:p>
                    <w:p w14:paraId="51FA3273" w14:textId="77777777" w:rsidR="00E74154" w:rsidRPr="00E927A6"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04320" behindDoc="0" locked="0" layoutInCell="1" allowOverlap="1" wp14:anchorId="51C3AAAE" wp14:editId="5A77B5F1">
                <wp:simplePos x="0" y="0"/>
                <wp:positionH relativeFrom="column">
                  <wp:posOffset>4695825</wp:posOffset>
                </wp:positionH>
                <wp:positionV relativeFrom="paragraph">
                  <wp:posOffset>581025</wp:posOffset>
                </wp:positionV>
                <wp:extent cx="314325" cy="36195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314325" cy="361950"/>
                        </a:xfrm>
                        <a:prstGeom prst="rect">
                          <a:avLst/>
                        </a:prstGeom>
                        <a:noFill/>
                        <a:ln w="6350">
                          <a:noFill/>
                        </a:ln>
                      </wps:spPr>
                      <wps:txbx>
                        <w:txbxContent>
                          <w:p w14:paraId="5231980A" w14:textId="77777777" w:rsidR="00E74154" w:rsidRPr="00BC4F74" w:rsidRDefault="00E74154" w:rsidP="00E74154">
                            <w:pPr>
                              <w:rPr>
                                <w:b/>
                                <w:bCs/>
                                <w:sz w:val="28"/>
                                <w:szCs w:val="28"/>
                              </w:rPr>
                            </w:pPr>
                            <w:r w:rsidRPr="00E927A6">
                              <w:rPr>
                                <w:rFonts w:ascii="Arial Black" w:hAnsi="Arial Black" w:cstheme="majorBidi"/>
                                <w:b/>
                                <w:bCs/>
                                <w:sz w:val="28"/>
                                <w:szCs w:val="28"/>
                              </w:rPr>
                              <w:t>+</w:t>
                            </w:r>
                          </w:p>
                          <w:p w14:paraId="53A29465" w14:textId="77777777" w:rsidR="00E74154" w:rsidRPr="00E927A6"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3AAAE" id="Text Box 55" o:spid="_x0000_s1066" type="#_x0000_t202" style="position:absolute;margin-left:369.75pt;margin-top:45.75pt;width:24.7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" filled="f" stroked="f" strokeweight=".5pt">
                <v:textbox>
                  <w:txbxContent>
                    <w:p w14:paraId="5231980A" w14:textId="77777777" w:rsidR="00E74154" w:rsidRPr="00BC4F74" w:rsidRDefault="00E74154" w:rsidP="00E74154">
                      <w:pPr>
                        <w:rPr>
                          <w:b/>
                          <w:bCs/>
                          <w:sz w:val="28"/>
                          <w:szCs w:val="28"/>
                        </w:rPr>
                      </w:pPr>
                      <w:r w:rsidRPr="00E927A6">
                        <w:rPr>
                          <w:rFonts w:ascii="Arial Black" w:hAnsi="Arial Black" w:cstheme="majorBidi"/>
                          <w:b/>
                          <w:bCs/>
                          <w:sz w:val="28"/>
                          <w:szCs w:val="28"/>
                        </w:rPr>
                        <w:t>+</w:t>
                      </w:r>
                    </w:p>
                    <w:p w14:paraId="53A29465" w14:textId="77777777" w:rsidR="00E74154" w:rsidRPr="00E927A6"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84864" behindDoc="0" locked="0" layoutInCell="1" allowOverlap="1" wp14:anchorId="3D8BCB7F" wp14:editId="370AA506">
                <wp:simplePos x="0" y="0"/>
                <wp:positionH relativeFrom="margin">
                  <wp:posOffset>-1581150</wp:posOffset>
                </wp:positionH>
                <wp:positionV relativeFrom="paragraph">
                  <wp:posOffset>-609600</wp:posOffset>
                </wp:positionV>
                <wp:extent cx="6732270" cy="7648575"/>
                <wp:effectExtent l="0" t="0" r="0" b="0"/>
                <wp:wrapNone/>
                <wp:docPr id="28" name="Arc 28"/>
                <wp:cNvGraphicFramePr/>
                <a:graphic xmlns:a="http://schemas.openxmlformats.org/drawingml/2006/main">
                  <a:graphicData uri="http://schemas.microsoft.com/office/word/2010/wordprocessingShape">
                    <wps:wsp>
                      <wps:cNvSpPr/>
                      <wps:spPr>
                        <a:xfrm rot="3490343">
                          <a:off x="0" y="0"/>
                          <a:ext cx="6732270" cy="7648575"/>
                        </a:xfrm>
                        <a:prstGeom prst="arc">
                          <a:avLst>
                            <a:gd name="adj1" fmla="val 15679403"/>
                            <a:gd name="adj2" fmla="val 17915689"/>
                          </a:avLst>
                        </a:prstGeom>
                        <a:noFill/>
                        <a:ln w="19050" cap="flat" cmpd="sng" algn="ctr">
                          <a:solidFill>
                            <a:sysClr val="windowText" lastClr="000000"/>
                          </a:solidFill>
                          <a:prstDash val="lgDash"/>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CDF7C" id="Arc 28" o:spid="_x0000_s1026" style="position:absolute;margin-left:-124.5pt;margin-top:-48pt;width:530.1pt;height:602.25pt;rotation:3812385fd;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732270,764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" path="m2791112,56212nsc3602848,-103677,4438011,80189,5138421,572985l3366135,3824288,2791112,56212xem2791112,56212nfc3602848,-103677,4438011,80189,5138421,572985e" filled="f" strokecolor="windowText" strokeweight="1.5pt">
                <v:stroke dashstyle="longDash" startarrow="block" endarrow="block" joinstyle="miter"/>
                <v:path arrowok="t" o:connecttype="custom" o:connectlocs="2791112,56212;5138421,572985" o:connectangles="0,0"/>
                <w10:wrap anchorx="margin"/>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07392" behindDoc="0" locked="0" layoutInCell="1" allowOverlap="1" wp14:anchorId="2E69A183" wp14:editId="2565D943">
                <wp:simplePos x="0" y="0"/>
                <wp:positionH relativeFrom="column">
                  <wp:posOffset>5476875</wp:posOffset>
                </wp:positionH>
                <wp:positionV relativeFrom="paragraph">
                  <wp:posOffset>2733675</wp:posOffset>
                </wp:positionV>
                <wp:extent cx="314325" cy="36195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314325" cy="361950"/>
                        </a:xfrm>
                        <a:prstGeom prst="rect">
                          <a:avLst/>
                        </a:prstGeom>
                        <a:noFill/>
                        <a:ln w="6350">
                          <a:noFill/>
                        </a:ln>
                      </wps:spPr>
                      <wps:txbx>
                        <w:txbxContent>
                          <w:p w14:paraId="38E03B9D" w14:textId="77777777" w:rsidR="00E74154" w:rsidRPr="00BC4F74" w:rsidRDefault="00E74154" w:rsidP="00E74154">
                            <w:pPr>
                              <w:rPr>
                                <w:b/>
                                <w:bCs/>
                                <w:sz w:val="28"/>
                                <w:szCs w:val="28"/>
                              </w:rPr>
                            </w:pPr>
                            <w:r w:rsidRPr="00E927A6">
                              <w:rPr>
                                <w:rFonts w:ascii="Arial Black" w:hAnsi="Arial Black" w:cstheme="majorBidi"/>
                                <w:b/>
                                <w:bCs/>
                                <w:sz w:val="28"/>
                                <w:szCs w:val="28"/>
                              </w:rPr>
                              <w:t>+</w:t>
                            </w:r>
                          </w:p>
                          <w:p w14:paraId="0D5BD2E0" w14:textId="77777777" w:rsidR="00E74154" w:rsidRPr="00E927A6"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9A183" id="Text Box 58" o:spid="_x0000_s1067" type="#_x0000_t202" style="position:absolute;margin-left:431.25pt;margin-top:215.25pt;width:24.75pt;height:2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" filled="f" stroked="f" strokeweight=".5pt">
                <v:textbox>
                  <w:txbxContent>
                    <w:p w14:paraId="38E03B9D" w14:textId="77777777" w:rsidR="00E74154" w:rsidRPr="00BC4F74" w:rsidRDefault="00E74154" w:rsidP="00E74154">
                      <w:pPr>
                        <w:rPr>
                          <w:b/>
                          <w:bCs/>
                          <w:sz w:val="28"/>
                          <w:szCs w:val="28"/>
                        </w:rPr>
                      </w:pPr>
                      <w:r w:rsidRPr="00E927A6">
                        <w:rPr>
                          <w:rFonts w:ascii="Arial Black" w:hAnsi="Arial Black" w:cstheme="majorBidi"/>
                          <w:b/>
                          <w:bCs/>
                          <w:sz w:val="28"/>
                          <w:szCs w:val="28"/>
                        </w:rPr>
                        <w:t>+</w:t>
                      </w:r>
                    </w:p>
                    <w:p w14:paraId="0D5BD2E0" w14:textId="77777777" w:rsidR="00E74154" w:rsidRPr="00E927A6"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03296" behindDoc="0" locked="0" layoutInCell="1" allowOverlap="1" wp14:anchorId="4F4C9B6F" wp14:editId="48F3BEBA">
                <wp:simplePos x="0" y="0"/>
                <wp:positionH relativeFrom="column">
                  <wp:posOffset>5181600</wp:posOffset>
                </wp:positionH>
                <wp:positionV relativeFrom="paragraph">
                  <wp:posOffset>3914775</wp:posOffset>
                </wp:positionV>
                <wp:extent cx="295275" cy="3048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295275" cy="304800"/>
                        </a:xfrm>
                        <a:prstGeom prst="rect">
                          <a:avLst/>
                        </a:prstGeom>
                        <a:noFill/>
                        <a:ln w="6350">
                          <a:noFill/>
                        </a:ln>
                      </wps:spPr>
                      <wps:txbx>
                        <w:txbxContent>
                          <w:p w14:paraId="4E83AF60" w14:textId="77777777" w:rsidR="00E74154" w:rsidRPr="00E927A6" w:rsidRDefault="00E74154" w:rsidP="00E74154">
                            <w:pPr>
                              <w:rPr>
                                <w:rFonts w:ascii="Arial Black" w:hAnsi="Arial Black" w:cstheme="majorBidi"/>
                                <w:b/>
                                <w:bCs/>
                                <w:sz w:val="28"/>
                                <w:szCs w:val="28"/>
                              </w:rPr>
                            </w:pPr>
                            <w:r w:rsidRPr="00E927A6">
                              <w:rPr>
                                <w:rFonts w:ascii="Arial Black" w:hAnsi="Arial Black" w:cstheme="majorBidi"/>
                                <w:b/>
                                <w:bCs/>
                                <w:sz w:val="28"/>
                                <w:szCs w:val="28"/>
                              </w:rPr>
                              <w:t>+</w:t>
                            </w:r>
                          </w:p>
                          <w:p w14:paraId="2CEBD316" w14:textId="77777777" w:rsidR="00E74154" w:rsidRPr="00E927A6"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C9B6F" id="Text Box 54" o:spid="_x0000_s1068" type="#_x0000_t202" style="position:absolute;margin-left:408pt;margin-top:308.25pt;width:23.25pt;height: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" filled="f" stroked="f" strokeweight=".5pt">
                <v:textbox>
                  <w:txbxContent>
                    <w:p w14:paraId="4E83AF60" w14:textId="77777777" w:rsidR="00E74154" w:rsidRPr="00E927A6" w:rsidRDefault="00E74154" w:rsidP="00E74154">
                      <w:pPr>
                        <w:rPr>
                          <w:rFonts w:ascii="Arial Black" w:hAnsi="Arial Black" w:cstheme="majorBidi"/>
                          <w:b/>
                          <w:bCs/>
                          <w:sz w:val="28"/>
                          <w:szCs w:val="28"/>
                        </w:rPr>
                      </w:pPr>
                      <w:r w:rsidRPr="00E927A6">
                        <w:rPr>
                          <w:rFonts w:ascii="Arial Black" w:hAnsi="Arial Black" w:cstheme="majorBidi"/>
                          <w:b/>
                          <w:bCs/>
                          <w:sz w:val="28"/>
                          <w:szCs w:val="28"/>
                        </w:rPr>
                        <w:t>+</w:t>
                      </w:r>
                    </w:p>
                    <w:p w14:paraId="2CEBD316" w14:textId="77777777" w:rsidR="00E74154" w:rsidRPr="00E927A6"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02272" behindDoc="0" locked="0" layoutInCell="1" allowOverlap="1" wp14:anchorId="49E8B166" wp14:editId="7EEA68FF">
                <wp:simplePos x="0" y="0"/>
                <wp:positionH relativeFrom="column">
                  <wp:posOffset>2305050</wp:posOffset>
                </wp:positionH>
                <wp:positionV relativeFrom="paragraph">
                  <wp:posOffset>3819525</wp:posOffset>
                </wp:positionV>
                <wp:extent cx="295275" cy="30480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295275" cy="304800"/>
                        </a:xfrm>
                        <a:prstGeom prst="rect">
                          <a:avLst/>
                        </a:prstGeom>
                        <a:noFill/>
                        <a:ln w="6350">
                          <a:noFill/>
                        </a:ln>
                      </wps:spPr>
                      <wps:txbx>
                        <w:txbxContent>
                          <w:p w14:paraId="223E5BA4" w14:textId="77777777" w:rsidR="00E74154" w:rsidRPr="00E927A6" w:rsidRDefault="00E74154" w:rsidP="00E74154">
                            <w:pPr>
                              <w:rPr>
                                <w:rFonts w:ascii="Arial Black" w:hAnsi="Arial Black" w:cstheme="majorBidi"/>
                                <w:b/>
                                <w:bCs/>
                                <w:sz w:val="28"/>
                                <w:szCs w:val="28"/>
                              </w:rPr>
                            </w:pPr>
                            <w:r w:rsidRPr="00E927A6">
                              <w:rPr>
                                <w:rFonts w:ascii="Arial Black" w:hAnsi="Arial Black" w:cstheme="majorBidi"/>
                                <w:b/>
                                <w:bCs/>
                                <w:sz w:val="28"/>
                                <w:szCs w:val="28"/>
                              </w:rPr>
                              <w:t>+</w:t>
                            </w:r>
                          </w:p>
                          <w:p w14:paraId="4D4E5B73" w14:textId="77777777" w:rsidR="00E74154" w:rsidRPr="00E927A6"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8B166" id="Text Box 53" o:spid="_x0000_s1069" type="#_x0000_t202" style="position:absolute;margin-left:181.5pt;margin-top:300.75pt;width:23.25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" filled="f" stroked="f" strokeweight=".5pt">
                <v:textbox>
                  <w:txbxContent>
                    <w:p w14:paraId="223E5BA4" w14:textId="77777777" w:rsidR="00E74154" w:rsidRPr="00E927A6" w:rsidRDefault="00E74154" w:rsidP="00E74154">
                      <w:pPr>
                        <w:rPr>
                          <w:rFonts w:ascii="Arial Black" w:hAnsi="Arial Black" w:cstheme="majorBidi"/>
                          <w:b/>
                          <w:bCs/>
                          <w:sz w:val="28"/>
                          <w:szCs w:val="28"/>
                        </w:rPr>
                      </w:pPr>
                      <w:r w:rsidRPr="00E927A6">
                        <w:rPr>
                          <w:rFonts w:ascii="Arial Black" w:hAnsi="Arial Black" w:cstheme="majorBidi"/>
                          <w:b/>
                          <w:bCs/>
                          <w:sz w:val="28"/>
                          <w:szCs w:val="28"/>
                        </w:rPr>
                        <w:t>+</w:t>
                      </w:r>
                    </w:p>
                    <w:p w14:paraId="4D4E5B73" w14:textId="77777777" w:rsidR="00E74154" w:rsidRPr="00E927A6"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94080" behindDoc="0" locked="0" layoutInCell="1" allowOverlap="1" wp14:anchorId="01CB01C4" wp14:editId="640F6AE2">
                <wp:simplePos x="0" y="0"/>
                <wp:positionH relativeFrom="column">
                  <wp:posOffset>2983865</wp:posOffset>
                </wp:positionH>
                <wp:positionV relativeFrom="paragraph">
                  <wp:posOffset>3152775</wp:posOffset>
                </wp:positionV>
                <wp:extent cx="295275" cy="3048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295275" cy="304800"/>
                        </a:xfrm>
                        <a:prstGeom prst="rect">
                          <a:avLst/>
                        </a:prstGeom>
                        <a:noFill/>
                        <a:ln w="6350">
                          <a:noFill/>
                        </a:ln>
                      </wps:spPr>
                      <wps:txbx>
                        <w:txbxContent>
                          <w:p w14:paraId="5C1E3BFE" w14:textId="77777777" w:rsidR="00E74154" w:rsidRPr="00E927A6" w:rsidRDefault="00E74154" w:rsidP="00E74154">
                            <w:pPr>
                              <w:rPr>
                                <w:rFonts w:ascii="Arial Black" w:hAnsi="Arial Black" w:cstheme="majorBidi"/>
                                <w:b/>
                                <w:bCs/>
                                <w:color w:val="FF0000"/>
                                <w:sz w:val="28"/>
                                <w:szCs w:val="28"/>
                              </w:rPr>
                            </w:pPr>
                            <w:r w:rsidRPr="00E927A6">
                              <w:rPr>
                                <w:rFonts w:ascii="Arial Black" w:hAnsi="Arial Black" w:cstheme="majorBidi"/>
                                <w:b/>
                                <w:bCs/>
                                <w:color w:val="FF0000"/>
                                <w:sz w:val="28"/>
                                <w:szCs w:val="28"/>
                              </w:rPr>
                              <w:t>+</w:t>
                            </w:r>
                          </w:p>
                          <w:p w14:paraId="0EF0687A" w14:textId="77777777" w:rsidR="00E74154"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B01C4" id="Text Box 45" o:spid="_x0000_s1070" type="#_x0000_t202" style="position:absolute;margin-left:234.95pt;margin-top:248.25pt;width:23.25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" filled="f" stroked="f" strokeweight=".5pt">
                <v:textbox>
                  <w:txbxContent>
                    <w:p w14:paraId="5C1E3BFE" w14:textId="77777777" w:rsidR="00E74154" w:rsidRPr="00E927A6" w:rsidRDefault="00E74154" w:rsidP="00E74154">
                      <w:pPr>
                        <w:rPr>
                          <w:rFonts w:ascii="Arial Black" w:hAnsi="Arial Black" w:cstheme="majorBidi"/>
                          <w:b/>
                          <w:bCs/>
                          <w:color w:val="FF0000"/>
                          <w:sz w:val="28"/>
                          <w:szCs w:val="28"/>
                        </w:rPr>
                      </w:pPr>
                      <w:r w:rsidRPr="00E927A6">
                        <w:rPr>
                          <w:rFonts w:ascii="Arial Black" w:hAnsi="Arial Black" w:cstheme="majorBidi"/>
                          <w:b/>
                          <w:bCs/>
                          <w:color w:val="FF0000"/>
                          <w:sz w:val="28"/>
                          <w:szCs w:val="28"/>
                        </w:rPr>
                        <w:t>+</w:t>
                      </w:r>
                    </w:p>
                    <w:p w14:paraId="0EF0687A" w14:textId="77777777" w:rsidR="00E74154"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95104" behindDoc="0" locked="0" layoutInCell="1" allowOverlap="1" wp14:anchorId="3E84402A" wp14:editId="729E507D">
                <wp:simplePos x="0" y="0"/>
                <wp:positionH relativeFrom="column">
                  <wp:posOffset>2488565</wp:posOffset>
                </wp:positionH>
                <wp:positionV relativeFrom="paragraph">
                  <wp:posOffset>3152775</wp:posOffset>
                </wp:positionV>
                <wp:extent cx="295275" cy="3048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295275" cy="304800"/>
                        </a:xfrm>
                        <a:prstGeom prst="rect">
                          <a:avLst/>
                        </a:prstGeom>
                        <a:noFill/>
                        <a:ln w="6350">
                          <a:noFill/>
                        </a:ln>
                      </wps:spPr>
                      <wps:txbx>
                        <w:txbxContent>
                          <w:p w14:paraId="5E5AB93A" w14:textId="77777777" w:rsidR="00E74154" w:rsidRPr="00E927A6" w:rsidRDefault="00E74154" w:rsidP="00E74154">
                            <w:pPr>
                              <w:rPr>
                                <w:rFonts w:ascii="Arial Black" w:hAnsi="Arial Black" w:cstheme="majorBidi"/>
                                <w:b/>
                                <w:bCs/>
                                <w:color w:val="FF0000"/>
                                <w:sz w:val="28"/>
                                <w:szCs w:val="28"/>
                              </w:rPr>
                            </w:pPr>
                            <w:r w:rsidRPr="00E927A6">
                              <w:rPr>
                                <w:rFonts w:ascii="Arial Black" w:hAnsi="Arial Black" w:cstheme="majorBidi"/>
                                <w:b/>
                                <w:bCs/>
                                <w:color w:val="FF0000"/>
                                <w:sz w:val="28"/>
                                <w:szCs w:val="28"/>
                              </w:rPr>
                              <w:t>+</w:t>
                            </w:r>
                          </w:p>
                          <w:p w14:paraId="5980DABC" w14:textId="77777777" w:rsidR="00E74154"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4402A" id="Text Box 46" o:spid="_x0000_s1071" type="#_x0000_t202" style="position:absolute;margin-left:195.95pt;margin-top:248.25pt;width:23.2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" filled="f" stroked="f" strokeweight=".5pt">
                <v:textbox>
                  <w:txbxContent>
                    <w:p w14:paraId="5E5AB93A" w14:textId="77777777" w:rsidR="00E74154" w:rsidRPr="00E927A6" w:rsidRDefault="00E74154" w:rsidP="00E74154">
                      <w:pPr>
                        <w:rPr>
                          <w:rFonts w:ascii="Arial Black" w:hAnsi="Arial Black" w:cstheme="majorBidi"/>
                          <w:b/>
                          <w:bCs/>
                          <w:color w:val="FF0000"/>
                          <w:sz w:val="28"/>
                          <w:szCs w:val="28"/>
                        </w:rPr>
                      </w:pPr>
                      <w:r w:rsidRPr="00E927A6">
                        <w:rPr>
                          <w:rFonts w:ascii="Arial Black" w:hAnsi="Arial Black" w:cstheme="majorBidi"/>
                          <w:b/>
                          <w:bCs/>
                          <w:color w:val="FF0000"/>
                          <w:sz w:val="28"/>
                          <w:szCs w:val="28"/>
                        </w:rPr>
                        <w:t>+</w:t>
                      </w:r>
                    </w:p>
                    <w:p w14:paraId="5980DABC" w14:textId="77777777" w:rsidR="00E74154"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93056" behindDoc="0" locked="0" layoutInCell="1" allowOverlap="1" wp14:anchorId="3E82C552" wp14:editId="39D8A2A5">
                <wp:simplePos x="0" y="0"/>
                <wp:positionH relativeFrom="column">
                  <wp:posOffset>3906520</wp:posOffset>
                </wp:positionH>
                <wp:positionV relativeFrom="paragraph">
                  <wp:posOffset>2771775</wp:posOffset>
                </wp:positionV>
                <wp:extent cx="295275" cy="3048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295275" cy="304800"/>
                        </a:xfrm>
                        <a:prstGeom prst="rect">
                          <a:avLst/>
                        </a:prstGeom>
                        <a:noFill/>
                        <a:ln w="6350">
                          <a:noFill/>
                        </a:ln>
                      </wps:spPr>
                      <wps:txbx>
                        <w:txbxContent>
                          <w:p w14:paraId="1BE954AD" w14:textId="77777777" w:rsidR="00E74154" w:rsidRPr="00E927A6" w:rsidRDefault="00E74154" w:rsidP="00E74154">
                            <w:pPr>
                              <w:rPr>
                                <w:rFonts w:ascii="Arial Black" w:hAnsi="Arial Black" w:cstheme="majorBidi"/>
                                <w:b/>
                                <w:bCs/>
                                <w:color w:val="FF0000"/>
                                <w:sz w:val="28"/>
                                <w:szCs w:val="28"/>
                              </w:rPr>
                            </w:pPr>
                            <w:r w:rsidRPr="00E927A6">
                              <w:rPr>
                                <w:rFonts w:ascii="Arial Black" w:hAnsi="Arial Black" w:cstheme="majorBidi"/>
                                <w:b/>
                                <w:bCs/>
                                <w:color w:val="FF0000"/>
                                <w:sz w:val="28"/>
                                <w:szCs w:val="28"/>
                              </w:rPr>
                              <w:t>+</w:t>
                            </w:r>
                          </w:p>
                          <w:p w14:paraId="61622BBD" w14:textId="77777777" w:rsidR="00E74154"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2C552" id="Text Box 44" o:spid="_x0000_s1072" type="#_x0000_t202" style="position:absolute;margin-left:307.6pt;margin-top:218.25pt;width:23.2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" filled="f" stroked="f" strokeweight=".5pt">
                <v:textbox>
                  <w:txbxContent>
                    <w:p w14:paraId="1BE954AD" w14:textId="77777777" w:rsidR="00E74154" w:rsidRPr="00E927A6" w:rsidRDefault="00E74154" w:rsidP="00E74154">
                      <w:pPr>
                        <w:rPr>
                          <w:rFonts w:ascii="Arial Black" w:hAnsi="Arial Black" w:cstheme="majorBidi"/>
                          <w:b/>
                          <w:bCs/>
                          <w:color w:val="FF0000"/>
                          <w:sz w:val="28"/>
                          <w:szCs w:val="28"/>
                        </w:rPr>
                      </w:pPr>
                      <w:r w:rsidRPr="00E927A6">
                        <w:rPr>
                          <w:rFonts w:ascii="Arial Black" w:hAnsi="Arial Black" w:cstheme="majorBidi"/>
                          <w:b/>
                          <w:bCs/>
                          <w:color w:val="FF0000"/>
                          <w:sz w:val="28"/>
                          <w:szCs w:val="28"/>
                        </w:rPr>
                        <w:t>+</w:t>
                      </w:r>
                    </w:p>
                    <w:p w14:paraId="61622BBD" w14:textId="77777777" w:rsidR="00E74154"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92032" behindDoc="0" locked="0" layoutInCell="1" allowOverlap="1" wp14:anchorId="46E47533" wp14:editId="4570F686">
                <wp:simplePos x="0" y="0"/>
                <wp:positionH relativeFrom="column">
                  <wp:posOffset>4154170</wp:posOffset>
                </wp:positionH>
                <wp:positionV relativeFrom="paragraph">
                  <wp:posOffset>762000</wp:posOffset>
                </wp:positionV>
                <wp:extent cx="295275" cy="30480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295275" cy="304800"/>
                        </a:xfrm>
                        <a:prstGeom prst="rect">
                          <a:avLst/>
                        </a:prstGeom>
                        <a:noFill/>
                        <a:ln w="6350">
                          <a:noFill/>
                        </a:ln>
                      </wps:spPr>
                      <wps:txbx>
                        <w:txbxContent>
                          <w:p w14:paraId="1EDC4C38" w14:textId="77777777" w:rsidR="00E74154" w:rsidRPr="00E927A6" w:rsidRDefault="00E74154" w:rsidP="00E74154">
                            <w:pPr>
                              <w:rPr>
                                <w:rFonts w:ascii="Arial Black" w:hAnsi="Arial Black" w:cstheme="majorBidi"/>
                                <w:b/>
                                <w:bCs/>
                                <w:color w:val="FF0000"/>
                                <w:sz w:val="28"/>
                                <w:szCs w:val="28"/>
                              </w:rPr>
                            </w:pPr>
                            <w:r w:rsidRPr="00E927A6">
                              <w:rPr>
                                <w:rFonts w:ascii="Arial Black" w:hAnsi="Arial Black" w:cstheme="majorBidi"/>
                                <w:b/>
                                <w:bCs/>
                                <w:color w:val="FF0000"/>
                                <w:sz w:val="28"/>
                                <w:szCs w:val="28"/>
                              </w:rPr>
                              <w:t>+</w:t>
                            </w:r>
                          </w:p>
                          <w:p w14:paraId="0464CD4D" w14:textId="77777777" w:rsidR="00E74154"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47533" id="Text Box 43" o:spid="_x0000_s1073" type="#_x0000_t202" style="position:absolute;margin-left:327.1pt;margin-top:60pt;width:23.2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" filled="f" stroked="f" strokeweight=".5pt">
                <v:textbox>
                  <w:txbxContent>
                    <w:p w14:paraId="1EDC4C38" w14:textId="77777777" w:rsidR="00E74154" w:rsidRPr="00E927A6" w:rsidRDefault="00E74154" w:rsidP="00E74154">
                      <w:pPr>
                        <w:rPr>
                          <w:rFonts w:ascii="Arial Black" w:hAnsi="Arial Black" w:cstheme="majorBidi"/>
                          <w:b/>
                          <w:bCs/>
                          <w:color w:val="FF0000"/>
                          <w:sz w:val="28"/>
                          <w:szCs w:val="28"/>
                        </w:rPr>
                      </w:pPr>
                      <w:r w:rsidRPr="00E927A6">
                        <w:rPr>
                          <w:rFonts w:ascii="Arial Black" w:hAnsi="Arial Black" w:cstheme="majorBidi"/>
                          <w:b/>
                          <w:bCs/>
                          <w:color w:val="FF0000"/>
                          <w:sz w:val="28"/>
                          <w:szCs w:val="28"/>
                        </w:rPr>
                        <w:t>+</w:t>
                      </w:r>
                    </w:p>
                    <w:p w14:paraId="0464CD4D" w14:textId="77777777" w:rsidR="00E74154"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91008" behindDoc="0" locked="0" layoutInCell="1" allowOverlap="1" wp14:anchorId="19AE5A15" wp14:editId="50C2A494">
                <wp:simplePos x="0" y="0"/>
                <wp:positionH relativeFrom="column">
                  <wp:posOffset>2133600</wp:posOffset>
                </wp:positionH>
                <wp:positionV relativeFrom="paragraph">
                  <wp:posOffset>2819400</wp:posOffset>
                </wp:positionV>
                <wp:extent cx="295275" cy="30480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295275" cy="304800"/>
                        </a:xfrm>
                        <a:prstGeom prst="rect">
                          <a:avLst/>
                        </a:prstGeom>
                        <a:noFill/>
                        <a:ln w="6350">
                          <a:noFill/>
                        </a:ln>
                      </wps:spPr>
                      <wps:txbx>
                        <w:txbxContent>
                          <w:p w14:paraId="5ADA6995" w14:textId="77777777" w:rsidR="00E74154" w:rsidRPr="00E927A6" w:rsidRDefault="00E74154" w:rsidP="00E74154">
                            <w:pPr>
                              <w:rPr>
                                <w:rFonts w:ascii="Arial Black" w:hAnsi="Arial Black" w:cstheme="majorBidi"/>
                                <w:b/>
                                <w:bCs/>
                                <w:color w:val="FF0000"/>
                                <w:sz w:val="28"/>
                                <w:szCs w:val="28"/>
                              </w:rPr>
                            </w:pPr>
                            <w:r w:rsidRPr="00E927A6">
                              <w:rPr>
                                <w:rFonts w:ascii="Arial Black" w:hAnsi="Arial Black" w:cstheme="majorBidi"/>
                                <w:b/>
                                <w:bCs/>
                                <w:color w:val="FF0000"/>
                                <w:sz w:val="28"/>
                                <w:szCs w:val="28"/>
                              </w:rPr>
                              <w:t>+</w:t>
                            </w:r>
                          </w:p>
                          <w:p w14:paraId="081153A5" w14:textId="77777777" w:rsidR="00E74154"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E5A15" id="Text Box 42" o:spid="_x0000_s1074" type="#_x0000_t202" style="position:absolute;margin-left:168pt;margin-top:222pt;width:23.25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" filled="f" stroked="f" strokeweight=".5pt">
                <v:textbox>
                  <w:txbxContent>
                    <w:p w14:paraId="5ADA6995" w14:textId="77777777" w:rsidR="00E74154" w:rsidRPr="00E927A6" w:rsidRDefault="00E74154" w:rsidP="00E74154">
                      <w:pPr>
                        <w:rPr>
                          <w:rFonts w:ascii="Arial Black" w:hAnsi="Arial Black" w:cstheme="majorBidi"/>
                          <w:b/>
                          <w:bCs/>
                          <w:color w:val="FF0000"/>
                          <w:sz w:val="28"/>
                          <w:szCs w:val="28"/>
                        </w:rPr>
                      </w:pPr>
                      <w:r w:rsidRPr="00E927A6">
                        <w:rPr>
                          <w:rFonts w:ascii="Arial Black" w:hAnsi="Arial Black" w:cstheme="majorBidi"/>
                          <w:b/>
                          <w:bCs/>
                          <w:color w:val="FF0000"/>
                          <w:sz w:val="28"/>
                          <w:szCs w:val="28"/>
                        </w:rPr>
                        <w:t>+</w:t>
                      </w:r>
                    </w:p>
                    <w:p w14:paraId="081153A5" w14:textId="77777777" w:rsidR="00E74154"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89984" behindDoc="0" locked="0" layoutInCell="1" allowOverlap="1" wp14:anchorId="5630B082" wp14:editId="24F056E7">
                <wp:simplePos x="0" y="0"/>
                <wp:positionH relativeFrom="column">
                  <wp:posOffset>3609975</wp:posOffset>
                </wp:positionH>
                <wp:positionV relativeFrom="paragraph">
                  <wp:posOffset>752475</wp:posOffset>
                </wp:positionV>
                <wp:extent cx="295275" cy="3048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295275" cy="304800"/>
                        </a:xfrm>
                        <a:prstGeom prst="rect">
                          <a:avLst/>
                        </a:prstGeom>
                        <a:noFill/>
                        <a:ln w="6350">
                          <a:noFill/>
                        </a:ln>
                      </wps:spPr>
                      <wps:txbx>
                        <w:txbxContent>
                          <w:p w14:paraId="1531829D" w14:textId="77777777" w:rsidR="00E74154" w:rsidRPr="00E927A6" w:rsidRDefault="00E74154" w:rsidP="00E74154">
                            <w:pPr>
                              <w:rPr>
                                <w:rFonts w:ascii="Arial Black" w:hAnsi="Arial Black" w:cstheme="majorBidi"/>
                                <w:b/>
                                <w:bCs/>
                                <w:color w:val="FF0000"/>
                                <w:sz w:val="28"/>
                                <w:szCs w:val="28"/>
                              </w:rPr>
                            </w:pPr>
                            <w:r w:rsidRPr="00E927A6">
                              <w:rPr>
                                <w:rFonts w:ascii="Arial Black" w:hAnsi="Arial Black" w:cstheme="majorBidi"/>
                                <w:b/>
                                <w:bCs/>
                                <w:color w:val="FF0000"/>
                                <w:sz w:val="28"/>
                                <w:szCs w:val="28"/>
                              </w:rPr>
                              <w:t>+</w:t>
                            </w:r>
                          </w:p>
                          <w:p w14:paraId="276C6C45" w14:textId="77777777" w:rsidR="00E74154"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0B082" id="Text Box 41" o:spid="_x0000_s1075" type="#_x0000_t202" style="position:absolute;margin-left:284.25pt;margin-top:59.25pt;width:23.25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" filled="f" stroked="f" strokeweight=".5pt">
                <v:textbox>
                  <w:txbxContent>
                    <w:p w14:paraId="1531829D" w14:textId="77777777" w:rsidR="00E74154" w:rsidRPr="00E927A6" w:rsidRDefault="00E74154" w:rsidP="00E74154">
                      <w:pPr>
                        <w:rPr>
                          <w:rFonts w:ascii="Arial Black" w:hAnsi="Arial Black" w:cstheme="majorBidi"/>
                          <w:b/>
                          <w:bCs/>
                          <w:color w:val="FF0000"/>
                          <w:sz w:val="28"/>
                          <w:szCs w:val="28"/>
                        </w:rPr>
                      </w:pPr>
                      <w:r w:rsidRPr="00E927A6">
                        <w:rPr>
                          <w:rFonts w:ascii="Arial Black" w:hAnsi="Arial Black" w:cstheme="majorBidi"/>
                          <w:b/>
                          <w:bCs/>
                          <w:color w:val="FF0000"/>
                          <w:sz w:val="28"/>
                          <w:szCs w:val="28"/>
                        </w:rPr>
                        <w:t>+</w:t>
                      </w:r>
                    </w:p>
                    <w:p w14:paraId="276C6C45" w14:textId="77777777" w:rsidR="00E74154"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87936" behindDoc="0" locked="0" layoutInCell="1" allowOverlap="1" wp14:anchorId="33429012" wp14:editId="1B9DC634">
                <wp:simplePos x="0" y="0"/>
                <wp:positionH relativeFrom="column">
                  <wp:posOffset>3067050</wp:posOffset>
                </wp:positionH>
                <wp:positionV relativeFrom="paragraph">
                  <wp:posOffset>485775</wp:posOffset>
                </wp:positionV>
                <wp:extent cx="295275" cy="3048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95275" cy="304800"/>
                        </a:xfrm>
                        <a:prstGeom prst="rect">
                          <a:avLst/>
                        </a:prstGeom>
                        <a:noFill/>
                        <a:ln w="6350">
                          <a:noFill/>
                        </a:ln>
                      </wps:spPr>
                      <wps:txbx>
                        <w:txbxContent>
                          <w:p w14:paraId="767C3EC1" w14:textId="77777777" w:rsidR="00E74154" w:rsidRPr="00E927A6" w:rsidRDefault="00E74154" w:rsidP="00E74154">
                            <w:pPr>
                              <w:rPr>
                                <w:rFonts w:ascii="Arial Black" w:hAnsi="Arial Black" w:cstheme="majorBidi"/>
                                <w:b/>
                                <w:bCs/>
                                <w:color w:val="FF0000"/>
                                <w:sz w:val="28"/>
                                <w:szCs w:val="28"/>
                              </w:rPr>
                            </w:pPr>
                            <w:r w:rsidRPr="00E927A6">
                              <w:rPr>
                                <w:rFonts w:ascii="Arial Black" w:hAnsi="Arial Black" w:cstheme="majorBidi"/>
                                <w:b/>
                                <w:bCs/>
                                <w:color w:val="FF0000"/>
                                <w:sz w:val="28"/>
                                <w:szCs w:val="28"/>
                              </w:rPr>
                              <w:t>+</w:t>
                            </w:r>
                          </w:p>
                          <w:p w14:paraId="178063DB" w14:textId="77777777" w:rsidR="00E74154" w:rsidRDefault="00E74154" w:rsidP="00E7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29012" id="Text Box 39" o:spid="_x0000_s1076" type="#_x0000_t202" style="position:absolute;margin-left:241.5pt;margin-top:38.25pt;width:23.25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" filled="f" stroked="f" strokeweight=".5pt">
                <v:textbox>
                  <w:txbxContent>
                    <w:p w14:paraId="767C3EC1" w14:textId="77777777" w:rsidR="00E74154" w:rsidRPr="00E927A6" w:rsidRDefault="00E74154" w:rsidP="00E74154">
                      <w:pPr>
                        <w:rPr>
                          <w:rFonts w:ascii="Arial Black" w:hAnsi="Arial Black" w:cstheme="majorBidi"/>
                          <w:b/>
                          <w:bCs/>
                          <w:color w:val="FF0000"/>
                          <w:sz w:val="28"/>
                          <w:szCs w:val="28"/>
                        </w:rPr>
                      </w:pPr>
                      <w:r w:rsidRPr="00E927A6">
                        <w:rPr>
                          <w:rFonts w:ascii="Arial Black" w:hAnsi="Arial Black" w:cstheme="majorBidi"/>
                          <w:b/>
                          <w:bCs/>
                          <w:color w:val="FF0000"/>
                          <w:sz w:val="28"/>
                          <w:szCs w:val="28"/>
                        </w:rPr>
                        <w:t>+</w:t>
                      </w:r>
                    </w:p>
                    <w:p w14:paraId="178063DB" w14:textId="77777777" w:rsidR="00E74154" w:rsidRDefault="00E74154" w:rsidP="00E74154"/>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85888" behindDoc="0" locked="0" layoutInCell="1" allowOverlap="1" wp14:anchorId="0EC96D32" wp14:editId="606EC265">
                <wp:simplePos x="0" y="0"/>
                <wp:positionH relativeFrom="column">
                  <wp:posOffset>4495800</wp:posOffset>
                </wp:positionH>
                <wp:positionV relativeFrom="paragraph">
                  <wp:posOffset>2295525</wp:posOffset>
                </wp:positionV>
                <wp:extent cx="3333750" cy="3238500"/>
                <wp:effectExtent l="0" t="0" r="66675" b="0"/>
                <wp:wrapNone/>
                <wp:docPr id="29" name="Arc 29"/>
                <wp:cNvGraphicFramePr/>
                <a:graphic xmlns:a="http://schemas.openxmlformats.org/drawingml/2006/main">
                  <a:graphicData uri="http://schemas.microsoft.com/office/word/2010/wordprocessingShape">
                    <wps:wsp>
                      <wps:cNvSpPr/>
                      <wps:spPr>
                        <a:xfrm rot="3645058">
                          <a:off x="0" y="0"/>
                          <a:ext cx="3333750" cy="3238500"/>
                        </a:xfrm>
                        <a:prstGeom prst="arc">
                          <a:avLst>
                            <a:gd name="adj1" fmla="val 18161968"/>
                            <a:gd name="adj2" fmla="val 20867249"/>
                          </a:avLst>
                        </a:prstGeom>
                        <a:noFill/>
                        <a:ln w="19050" cap="flat" cmpd="sng" algn="ctr">
                          <a:solidFill>
                            <a:sysClr val="windowText" lastClr="000000"/>
                          </a:solidFill>
                          <a:prstDash val="lgDash"/>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14356" id="Arc 29" o:spid="_x0000_s1026" style="position:absolute;margin-left:354pt;margin-top:180.75pt;width:262.5pt;height:255pt;rotation:3981375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0,323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" path="m2548927,245285nsc2928240,475079,3196642,843247,3293857,1267112l1666875,1619250,2548927,245285xem2548927,245285nfc2928240,475079,3196642,843247,3293857,1267112e" filled="f" strokecolor="windowText" strokeweight="1.5pt">
                <v:stroke dashstyle="longDash" startarrow="block" endarrow="block" joinstyle="miter"/>
                <v:path arrowok="t" o:connecttype="custom" o:connectlocs="2548927,245285;3293857,1267112" o:connectangles="0,0"/>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83840" behindDoc="0" locked="0" layoutInCell="1" allowOverlap="1" wp14:anchorId="1424957B" wp14:editId="5A873BAA">
                <wp:simplePos x="0" y="0"/>
                <wp:positionH relativeFrom="column">
                  <wp:posOffset>6819900</wp:posOffset>
                </wp:positionH>
                <wp:positionV relativeFrom="paragraph">
                  <wp:posOffset>2609850</wp:posOffset>
                </wp:positionV>
                <wp:extent cx="485775" cy="476250"/>
                <wp:effectExtent l="38100" t="38100" r="47625" b="57150"/>
                <wp:wrapNone/>
                <wp:docPr id="27" name="Straight Arrow Connector 27"/>
                <wp:cNvGraphicFramePr/>
                <a:graphic xmlns:a="http://schemas.openxmlformats.org/drawingml/2006/main">
                  <a:graphicData uri="http://schemas.microsoft.com/office/word/2010/wordprocessingShape">
                    <wps:wsp>
                      <wps:cNvCnPr/>
                      <wps:spPr>
                        <a:xfrm>
                          <a:off x="0" y="0"/>
                          <a:ext cx="485775" cy="476250"/>
                        </a:xfrm>
                        <a:prstGeom prst="straightConnector1">
                          <a:avLst/>
                        </a:prstGeom>
                        <a:noFill/>
                        <a:ln w="53975" cap="flat" cmpd="sng" algn="ctr">
                          <a:solidFill>
                            <a:srgbClr val="FF0000"/>
                          </a:solidFill>
                          <a:prstDash val="solid"/>
                          <a:miter lim="800000"/>
                          <a:headEnd type="triangle"/>
                          <a:tailEnd type="triangle"/>
                        </a:ln>
                        <a:effectLst/>
                      </wps:spPr>
                      <wps:bodyPr/>
                    </wps:wsp>
                  </a:graphicData>
                </a:graphic>
              </wp:anchor>
            </w:drawing>
          </mc:Choice>
          <mc:Fallback>
            <w:pict>
              <v:shape w14:anchorId="6737D602" id="Straight Arrow Connector 27" o:spid="_x0000_s1026" type="#_x0000_t32" style="position:absolute;margin-left:537pt;margin-top:205.5pt;width:38.25pt;height:3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" strokecolor="red" strokeweight="4.25pt">
                <v:stroke startarrow="block" endarrow="block" joinstyle="miter"/>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728896" behindDoc="0" locked="0" layoutInCell="1" allowOverlap="1" wp14:anchorId="1108DA81" wp14:editId="1BB33000">
                <wp:simplePos x="0" y="0"/>
                <wp:positionH relativeFrom="column">
                  <wp:posOffset>3705225</wp:posOffset>
                </wp:positionH>
                <wp:positionV relativeFrom="paragraph">
                  <wp:posOffset>1743075</wp:posOffset>
                </wp:positionV>
                <wp:extent cx="4411980" cy="3688715"/>
                <wp:effectExtent l="0" t="318" r="45403" b="0"/>
                <wp:wrapNone/>
                <wp:docPr id="25" name="Arc 25"/>
                <wp:cNvGraphicFramePr/>
                <a:graphic xmlns:a="http://schemas.openxmlformats.org/drawingml/2006/main">
                  <a:graphicData uri="http://schemas.microsoft.com/office/word/2010/wordprocessingShape">
                    <wps:wsp>
                      <wps:cNvSpPr/>
                      <wps:spPr>
                        <a:xfrm rot="17131112">
                          <a:off x="0" y="0"/>
                          <a:ext cx="4411980" cy="3688715"/>
                        </a:xfrm>
                        <a:prstGeom prst="arc">
                          <a:avLst>
                            <a:gd name="adj1" fmla="val 16200000"/>
                            <a:gd name="adj2" fmla="val 3299985"/>
                          </a:avLst>
                        </a:prstGeom>
                        <a:noFill/>
                        <a:ln w="19050" cap="flat" cmpd="sng" algn="ctr">
                          <a:solidFill>
                            <a:sysClr val="windowText" lastClr="000000"/>
                          </a:solidFill>
                          <a:prstDash val="lgDash"/>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60562" id="Arc 25" o:spid="_x0000_s1026" style="position:absolute;margin-left:291.75pt;margin-top:137.25pt;width:347.4pt;height:290.45pt;rotation:-4881217fd;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11980,368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" path="m2205990,nsc3124043,,3946129,475367,4270078,1193549v379386,841084,-21728,1788331,-949582,2242475l2205990,1844358,2205990,xem2205990,nfc3124043,,3946129,475367,4270078,1193549v379386,841084,-21728,1788331,-949582,2242475e" filled="f" strokecolor="windowText" strokeweight="1.5pt">
                <v:stroke dashstyle="longDash" startarrow="block" endarrow="block" joinstyle="miter"/>
                <v:path arrowok="t" o:connecttype="custom" o:connectlocs="2205990,0;4270078,1193549;3320496,3436024" o:connectangles="0,0,0"/>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81792" behindDoc="0" locked="0" layoutInCell="1" allowOverlap="1" wp14:anchorId="44453F20" wp14:editId="2F938146">
                <wp:simplePos x="0" y="0"/>
                <wp:positionH relativeFrom="column">
                  <wp:posOffset>1462088</wp:posOffset>
                </wp:positionH>
                <wp:positionV relativeFrom="paragraph">
                  <wp:posOffset>-404813</wp:posOffset>
                </wp:positionV>
                <wp:extent cx="5429250" cy="4906645"/>
                <wp:effectExtent l="0" t="0" r="0" b="0"/>
                <wp:wrapNone/>
                <wp:docPr id="23" name="Arc 23"/>
                <wp:cNvGraphicFramePr/>
                <a:graphic xmlns:a="http://schemas.openxmlformats.org/drawingml/2006/main">
                  <a:graphicData uri="http://schemas.microsoft.com/office/word/2010/wordprocessingShape">
                    <wps:wsp>
                      <wps:cNvSpPr/>
                      <wps:spPr>
                        <a:xfrm rot="7997071">
                          <a:off x="0" y="0"/>
                          <a:ext cx="5429250" cy="4906645"/>
                        </a:xfrm>
                        <a:prstGeom prst="arc">
                          <a:avLst>
                            <a:gd name="adj1" fmla="val 16902271"/>
                            <a:gd name="adj2" fmla="val 0"/>
                          </a:avLst>
                        </a:prstGeom>
                        <a:noFill/>
                        <a:ln w="19050" cap="flat" cmpd="sng" algn="ctr">
                          <a:solidFill>
                            <a:sysClr val="windowText" lastClr="000000"/>
                          </a:solidFill>
                          <a:prstDash val="lgDash"/>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F0725" id="Arc 23" o:spid="_x0000_s1026" style="position:absolute;margin-left:115.15pt;margin-top:-31.9pt;width:427.5pt;height:386.35pt;rotation:8734934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29250,4906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" path="m3214204,41902nsc4498473,259211,5429250,1272506,5429250,2453323r-2714625,l3214204,41902xem3214204,41902nfc4498473,259211,5429250,1272506,5429250,2453323e" filled="f" strokecolor="windowText" strokeweight="1.5pt">
                <v:stroke dashstyle="longDash" startarrow="block" endarrow="block" joinstyle="miter"/>
                <v:path arrowok="t" o:connecttype="custom" o:connectlocs="3214204,41902;5429250,2453323" o:connectangles="0,0"/>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80768" behindDoc="0" locked="0" layoutInCell="1" allowOverlap="1" wp14:anchorId="48D31B51" wp14:editId="65CBD7CD">
                <wp:simplePos x="0" y="0"/>
                <wp:positionH relativeFrom="column">
                  <wp:posOffset>6400800</wp:posOffset>
                </wp:positionH>
                <wp:positionV relativeFrom="paragraph">
                  <wp:posOffset>3505200</wp:posOffset>
                </wp:positionV>
                <wp:extent cx="676275" cy="0"/>
                <wp:effectExtent l="0" t="114300" r="0" b="133350"/>
                <wp:wrapNone/>
                <wp:docPr id="6" name="Straight Arrow Connector 6"/>
                <wp:cNvGraphicFramePr/>
                <a:graphic xmlns:a="http://schemas.openxmlformats.org/drawingml/2006/main">
                  <a:graphicData uri="http://schemas.microsoft.com/office/word/2010/wordprocessingShape">
                    <wps:wsp>
                      <wps:cNvCnPr/>
                      <wps:spPr>
                        <a:xfrm>
                          <a:off x="0" y="0"/>
                          <a:ext cx="676275" cy="0"/>
                        </a:xfrm>
                        <a:prstGeom prst="straightConnector1">
                          <a:avLst/>
                        </a:prstGeom>
                        <a:noFill/>
                        <a:ln w="53975" cap="flat" cmpd="sng" algn="ctr">
                          <a:solidFill>
                            <a:srgbClr val="FF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609A9A" id="Straight Arrow Connector 6" o:spid="_x0000_s1026" type="#_x0000_t32" style="position:absolute;margin-left:7in;margin-top:276pt;width:53.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" strokecolor="red" strokeweight="4.25pt">
                <v:stroke startarrow="block" endarrow="block" joinstyle="miter"/>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65408" behindDoc="0" locked="0" layoutInCell="1" allowOverlap="1" wp14:anchorId="5822CA75" wp14:editId="49BDD56D">
                <wp:simplePos x="0" y="0"/>
                <wp:positionH relativeFrom="margin">
                  <wp:posOffset>7077075</wp:posOffset>
                </wp:positionH>
                <wp:positionV relativeFrom="paragraph">
                  <wp:posOffset>2971800</wp:posOffset>
                </wp:positionV>
                <wp:extent cx="1171575" cy="1028700"/>
                <wp:effectExtent l="0" t="0" r="28575" b="19050"/>
                <wp:wrapNone/>
                <wp:docPr id="13" name="Oval 13"/>
                <wp:cNvGraphicFramePr/>
                <a:graphic xmlns:a="http://schemas.openxmlformats.org/drawingml/2006/main">
                  <a:graphicData uri="http://schemas.microsoft.com/office/word/2010/wordprocessingShape">
                    <wps:wsp>
                      <wps:cNvSpPr/>
                      <wps:spPr>
                        <a:xfrm>
                          <a:off x="0" y="0"/>
                          <a:ext cx="1171575" cy="1028700"/>
                        </a:xfrm>
                        <a:prstGeom prst="ellipse">
                          <a:avLst/>
                        </a:prstGeom>
                        <a:solidFill>
                          <a:srgbClr val="A5A5A5">
                            <a:lumMod val="20000"/>
                            <a:lumOff val="80000"/>
                          </a:srgbClr>
                        </a:solidFill>
                        <a:ln w="19050" cap="flat" cmpd="sng" algn="ctr">
                          <a:solidFill>
                            <a:sysClr val="windowText" lastClr="000000"/>
                          </a:solidFill>
                          <a:prstDash val="solid"/>
                          <a:miter lim="800000"/>
                        </a:ln>
                        <a:effectLst/>
                      </wps:spPr>
                      <wps:txbx>
                        <w:txbxContent>
                          <w:p w14:paraId="5A730650" w14:textId="77777777" w:rsidR="00E74154" w:rsidRPr="00A548E0" w:rsidRDefault="00E74154" w:rsidP="00E74154">
                            <w:pPr>
                              <w:spacing w:line="240" w:lineRule="auto"/>
                              <w:jc w:val="center"/>
                              <w:rPr>
                                <w:b/>
                                <w:color w:val="000000" w:themeColor="text1"/>
                              </w:rPr>
                            </w:pPr>
                            <w:r w:rsidRPr="00A548E0">
                              <w:rPr>
                                <w:b/>
                                <w:color w:val="000000" w:themeColor="text1"/>
                              </w:rPr>
                              <w:t xml:space="preserve">Project </w:t>
                            </w:r>
                            <w:r>
                              <w:rPr>
                                <w:b/>
                                <w:color w:val="000000" w:themeColor="text1"/>
                              </w:rPr>
                              <w:t>l</w:t>
                            </w:r>
                            <w:r w:rsidRPr="00A548E0">
                              <w:rPr>
                                <w:b/>
                                <w:color w:val="000000" w:themeColor="text1"/>
                              </w:rPr>
                              <w:t>ocation</w:t>
                            </w:r>
                          </w:p>
                          <w:p w14:paraId="09C61BD5" w14:textId="77777777" w:rsidR="00E74154" w:rsidRPr="00A548E0" w:rsidRDefault="00E74154" w:rsidP="00E74154">
                            <w:pPr>
                              <w:spacing w:line="240" w:lineRule="auto"/>
                              <w:jc w:val="center"/>
                              <w:rPr>
                                <w:b/>
                                <w:color w:val="000000" w:themeColor="text1"/>
                              </w:rPr>
                            </w:pPr>
                            <w:r w:rsidRPr="00A548E0">
                              <w:rPr>
                                <w:b/>
                                <w:color w:val="000000" w:themeColor="text1"/>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22CA75" id="Oval 13" o:spid="_x0000_s1077" style="position:absolute;margin-left:557.25pt;margin-top:234pt;width:92.25pt;height:8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" fillcolor="#ededed" strokecolor="windowText" strokeweight="1.5pt">
                <v:stroke joinstyle="miter"/>
                <v:textbox>
                  <w:txbxContent>
                    <w:p w14:paraId="5A730650" w14:textId="77777777" w:rsidR="00E74154" w:rsidRPr="00A548E0" w:rsidRDefault="00E74154" w:rsidP="00E74154">
                      <w:pPr>
                        <w:spacing w:line="240" w:lineRule="auto"/>
                        <w:jc w:val="center"/>
                        <w:rPr>
                          <w:b/>
                          <w:color w:val="000000" w:themeColor="text1"/>
                        </w:rPr>
                      </w:pPr>
                      <w:r w:rsidRPr="00A548E0">
                        <w:rPr>
                          <w:b/>
                          <w:color w:val="000000" w:themeColor="text1"/>
                        </w:rPr>
                        <w:t xml:space="preserve">Project </w:t>
                      </w:r>
                      <w:r>
                        <w:rPr>
                          <w:b/>
                          <w:color w:val="000000" w:themeColor="text1"/>
                        </w:rPr>
                        <w:t>l</w:t>
                      </w:r>
                      <w:r w:rsidRPr="00A548E0">
                        <w:rPr>
                          <w:b/>
                          <w:color w:val="000000" w:themeColor="text1"/>
                        </w:rPr>
                        <w:t>ocation</w:t>
                      </w:r>
                    </w:p>
                    <w:p w14:paraId="09C61BD5" w14:textId="77777777" w:rsidR="00E74154" w:rsidRPr="00A548E0" w:rsidRDefault="00E74154" w:rsidP="00E74154">
                      <w:pPr>
                        <w:spacing w:line="240" w:lineRule="auto"/>
                        <w:jc w:val="center"/>
                        <w:rPr>
                          <w:b/>
                          <w:color w:val="000000" w:themeColor="text1"/>
                        </w:rPr>
                      </w:pPr>
                      <w:r w:rsidRPr="00A548E0">
                        <w:rPr>
                          <w:b/>
                          <w:color w:val="000000" w:themeColor="text1"/>
                        </w:rPr>
                        <w:t>(7)</w:t>
                      </w:r>
                    </w:p>
                  </w:txbxContent>
                </v:textbox>
                <w10:wrap anchorx="margin"/>
              </v:oval>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78720" behindDoc="0" locked="0" layoutInCell="1" allowOverlap="1" wp14:anchorId="12B19828" wp14:editId="4226FD0A">
                <wp:simplePos x="0" y="0"/>
                <wp:positionH relativeFrom="column">
                  <wp:posOffset>714375</wp:posOffset>
                </wp:positionH>
                <wp:positionV relativeFrom="paragraph">
                  <wp:posOffset>2752725</wp:posOffset>
                </wp:positionV>
                <wp:extent cx="600075" cy="523875"/>
                <wp:effectExtent l="38100" t="38100" r="66675" b="47625"/>
                <wp:wrapNone/>
                <wp:docPr id="18" name="Straight Arrow Connector 18"/>
                <wp:cNvGraphicFramePr/>
                <a:graphic xmlns:a="http://schemas.openxmlformats.org/drawingml/2006/main">
                  <a:graphicData uri="http://schemas.microsoft.com/office/word/2010/wordprocessingShape">
                    <wps:wsp>
                      <wps:cNvCnPr/>
                      <wps:spPr>
                        <a:xfrm>
                          <a:off x="0" y="0"/>
                          <a:ext cx="600075" cy="523875"/>
                        </a:xfrm>
                        <a:prstGeom prst="straightConnector1">
                          <a:avLst/>
                        </a:prstGeom>
                        <a:noFill/>
                        <a:ln w="19050" cap="flat" cmpd="sng" algn="ctr">
                          <a:solidFill>
                            <a:sysClr val="windowText" lastClr="000000"/>
                          </a:solidFill>
                          <a:prstDash val="lgDash"/>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7D208E" id="Straight Arrow Connector 18" o:spid="_x0000_s1026" type="#_x0000_t32" style="position:absolute;margin-left:56.25pt;margin-top:216.75pt;width:47.25pt;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" strokecolor="windowText" strokeweight="1.5pt">
                <v:stroke dashstyle="longDash" startarrow="block" endarrow="block" joinstyle="miter"/>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75648" behindDoc="0" locked="0" layoutInCell="1" allowOverlap="1" wp14:anchorId="6CC63F8C" wp14:editId="0C80D2AD">
                <wp:simplePos x="0" y="0"/>
                <wp:positionH relativeFrom="column">
                  <wp:posOffset>3914775</wp:posOffset>
                </wp:positionH>
                <wp:positionV relativeFrom="paragraph">
                  <wp:posOffset>847725</wp:posOffset>
                </wp:positionV>
                <wp:extent cx="228600" cy="2171700"/>
                <wp:effectExtent l="95250" t="38100" r="57150" b="57150"/>
                <wp:wrapNone/>
                <wp:docPr id="4" name="Straight Arrow Connector 4"/>
                <wp:cNvGraphicFramePr/>
                <a:graphic xmlns:a="http://schemas.openxmlformats.org/drawingml/2006/main">
                  <a:graphicData uri="http://schemas.microsoft.com/office/word/2010/wordprocessingShape">
                    <wps:wsp>
                      <wps:cNvCnPr/>
                      <wps:spPr>
                        <a:xfrm flipH="1">
                          <a:off x="0" y="0"/>
                          <a:ext cx="228600" cy="2171700"/>
                        </a:xfrm>
                        <a:prstGeom prst="straightConnector1">
                          <a:avLst/>
                        </a:prstGeom>
                        <a:noFill/>
                        <a:ln w="53975" cap="flat" cmpd="sng" algn="ctr">
                          <a:solidFill>
                            <a:srgbClr val="FF0000"/>
                          </a:solidFill>
                          <a:prstDash val="solid"/>
                          <a:miter lim="800000"/>
                          <a:headEnd type="triangle"/>
                          <a:tailEnd type="triangle"/>
                        </a:ln>
                        <a:effectLst/>
                      </wps:spPr>
                      <wps:bodyPr/>
                    </wps:wsp>
                  </a:graphicData>
                </a:graphic>
              </wp:anchor>
            </w:drawing>
          </mc:Choice>
          <mc:Fallback>
            <w:pict>
              <v:shape w14:anchorId="20121C72" id="Straight Arrow Connector 4" o:spid="_x0000_s1026" type="#_x0000_t32" style="position:absolute;margin-left:308.25pt;margin-top:66.75pt;width:18pt;height:171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" strokecolor="red" strokeweight="4.25pt">
                <v:stroke startarrow="block" endarrow="block" joinstyle="miter"/>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74624" behindDoc="0" locked="0" layoutInCell="1" allowOverlap="1" wp14:anchorId="451EF138" wp14:editId="4F18B7ED">
                <wp:simplePos x="0" y="0"/>
                <wp:positionH relativeFrom="column">
                  <wp:posOffset>2057400</wp:posOffset>
                </wp:positionH>
                <wp:positionV relativeFrom="paragraph">
                  <wp:posOffset>800100</wp:posOffset>
                </wp:positionV>
                <wp:extent cx="1609725" cy="2228850"/>
                <wp:effectExtent l="38100" t="38100" r="47625" b="57150"/>
                <wp:wrapNone/>
                <wp:docPr id="3" name="Straight Arrow Connector 3"/>
                <wp:cNvGraphicFramePr/>
                <a:graphic xmlns:a="http://schemas.openxmlformats.org/drawingml/2006/main">
                  <a:graphicData uri="http://schemas.microsoft.com/office/word/2010/wordprocessingShape">
                    <wps:wsp>
                      <wps:cNvCnPr/>
                      <wps:spPr>
                        <a:xfrm flipH="1">
                          <a:off x="0" y="0"/>
                          <a:ext cx="1609725" cy="2228850"/>
                        </a:xfrm>
                        <a:prstGeom prst="straightConnector1">
                          <a:avLst/>
                        </a:prstGeom>
                        <a:noFill/>
                        <a:ln w="53975" cap="flat" cmpd="sng" algn="ctr">
                          <a:solidFill>
                            <a:srgbClr val="FF0000"/>
                          </a:solidFill>
                          <a:prstDash val="solid"/>
                          <a:miter lim="800000"/>
                          <a:headEnd type="triangle"/>
                          <a:tailEnd type="triangle"/>
                        </a:ln>
                        <a:effectLst/>
                      </wps:spPr>
                      <wps:bodyPr/>
                    </wps:wsp>
                  </a:graphicData>
                </a:graphic>
              </wp:anchor>
            </w:drawing>
          </mc:Choice>
          <mc:Fallback>
            <w:pict>
              <v:shape w14:anchorId="335A2D21" id="Straight Arrow Connector 3" o:spid="_x0000_s1026" type="#_x0000_t32" style="position:absolute;margin-left:162pt;margin-top:63pt;width:126.75pt;height:175.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" strokecolor="red" strokeweight="4.25pt">
                <v:stroke startarrow="block" endarrow="block" joinstyle="miter"/>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72576" behindDoc="0" locked="0" layoutInCell="1" allowOverlap="1" wp14:anchorId="0254DCFD" wp14:editId="0CAE79E1">
                <wp:simplePos x="0" y="0"/>
                <wp:positionH relativeFrom="column">
                  <wp:posOffset>8534400</wp:posOffset>
                </wp:positionH>
                <wp:positionV relativeFrom="paragraph">
                  <wp:posOffset>2333625</wp:posOffset>
                </wp:positionV>
                <wp:extent cx="371475" cy="2162175"/>
                <wp:effectExtent l="0" t="0" r="9525" b="9525"/>
                <wp:wrapNone/>
                <wp:docPr id="24" name="Text Box 24"/>
                <wp:cNvGraphicFramePr/>
                <a:graphic xmlns:a="http://schemas.openxmlformats.org/drawingml/2006/main">
                  <a:graphicData uri="http://schemas.microsoft.com/office/word/2010/wordprocessingShape">
                    <wps:wsp>
                      <wps:cNvSpPr txBox="1"/>
                      <wps:spPr>
                        <a:xfrm>
                          <a:off x="0" y="0"/>
                          <a:ext cx="371475" cy="2162175"/>
                        </a:xfrm>
                        <a:prstGeom prst="rect">
                          <a:avLst/>
                        </a:prstGeom>
                        <a:solidFill>
                          <a:sysClr val="window" lastClr="FFFFFF"/>
                        </a:solidFill>
                        <a:ln w="6350">
                          <a:noFill/>
                        </a:ln>
                      </wps:spPr>
                      <wps:txbx>
                        <w:txbxContent>
                          <w:p w14:paraId="2F7083CA" w14:textId="77777777" w:rsidR="00E74154" w:rsidRPr="00A548E0" w:rsidRDefault="00E74154" w:rsidP="00E74154">
                            <w:pPr>
                              <w:jc w:val="center"/>
                              <w:rPr>
                                <w:b/>
                                <w:sz w:val="28"/>
                              </w:rPr>
                            </w:pPr>
                            <w:r w:rsidRPr="00A548E0">
                              <w:rPr>
                                <w:b/>
                                <w:sz w:val="28"/>
                              </w:rPr>
                              <w:t>Firms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54DCFD" id="Text Box 24" o:spid="_x0000_s1078" type="#_x0000_t202" style="position:absolute;margin-left:672pt;margin-top:183.75pt;width:29.25pt;height:170.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" fillcolor="window" stroked="f" strokeweight=".5pt">
                <v:textbox style="layout-flow:vertical;mso-layout-flow-alt:bottom-to-top">
                  <w:txbxContent>
                    <w:p w14:paraId="2F7083CA" w14:textId="77777777" w:rsidR="00E74154" w:rsidRPr="00A548E0" w:rsidRDefault="00E74154" w:rsidP="00E74154">
                      <w:pPr>
                        <w:jc w:val="center"/>
                        <w:rPr>
                          <w:b/>
                          <w:sz w:val="28"/>
                        </w:rPr>
                      </w:pPr>
                      <w:r w:rsidRPr="00A548E0">
                        <w:rPr>
                          <w:b/>
                          <w:sz w:val="28"/>
                        </w:rPr>
                        <w:t>Firms</w:t>
                      </w:r>
                    </w:p>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71552" behindDoc="0" locked="0" layoutInCell="1" allowOverlap="1" wp14:anchorId="1C866769" wp14:editId="6B39FA3A">
                <wp:simplePos x="0" y="0"/>
                <wp:positionH relativeFrom="column">
                  <wp:posOffset>8486775</wp:posOffset>
                </wp:positionH>
                <wp:positionV relativeFrom="paragraph">
                  <wp:posOffset>-381000</wp:posOffset>
                </wp:positionV>
                <wp:extent cx="476250" cy="13239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476250" cy="1323975"/>
                        </a:xfrm>
                        <a:prstGeom prst="rect">
                          <a:avLst/>
                        </a:prstGeom>
                        <a:solidFill>
                          <a:sysClr val="window" lastClr="FFFFFF"/>
                        </a:solidFill>
                        <a:ln w="6350">
                          <a:noFill/>
                        </a:ln>
                      </wps:spPr>
                      <wps:txbx>
                        <w:txbxContent>
                          <w:p w14:paraId="6B98AF33" w14:textId="77777777" w:rsidR="00E74154" w:rsidRPr="00A548E0" w:rsidRDefault="00E74154" w:rsidP="00E74154">
                            <w:pPr>
                              <w:jc w:val="center"/>
                              <w:rPr>
                                <w:b/>
                                <w:sz w:val="28"/>
                              </w:rPr>
                            </w:pPr>
                            <w:r w:rsidRPr="00A548E0">
                              <w:rPr>
                                <w:b/>
                                <w:sz w:val="28"/>
                              </w:rPr>
                              <w:t>Government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66769" id="Text Box 21" o:spid="_x0000_s1079" type="#_x0000_t202" style="position:absolute;margin-left:668.25pt;margin-top:-30pt;width:37.5pt;height:10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" fillcolor="window" stroked="f" strokeweight=".5pt">
                <v:textbox style="layout-flow:vertical;mso-layout-flow-alt:bottom-to-top">
                  <w:txbxContent>
                    <w:p w14:paraId="6B98AF33" w14:textId="77777777" w:rsidR="00E74154" w:rsidRPr="00A548E0" w:rsidRDefault="00E74154" w:rsidP="00E74154">
                      <w:pPr>
                        <w:jc w:val="center"/>
                        <w:rPr>
                          <w:b/>
                          <w:sz w:val="28"/>
                        </w:rPr>
                      </w:pPr>
                      <w:r w:rsidRPr="00A548E0">
                        <w:rPr>
                          <w:b/>
                          <w:sz w:val="28"/>
                        </w:rPr>
                        <w:t>Government</w:t>
                      </w:r>
                    </w:p>
                  </w:txbxContent>
                </v:textbox>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70528" behindDoc="0" locked="0" layoutInCell="1" allowOverlap="1" wp14:anchorId="2A4184E3" wp14:editId="2E93B36F">
                <wp:simplePos x="0" y="0"/>
                <wp:positionH relativeFrom="column">
                  <wp:posOffset>8343900</wp:posOffset>
                </wp:positionH>
                <wp:positionV relativeFrom="paragraph">
                  <wp:posOffset>1190625</wp:posOffset>
                </wp:positionV>
                <wp:extent cx="95250" cy="4505325"/>
                <wp:effectExtent l="57150" t="38100" r="57150" b="47625"/>
                <wp:wrapNone/>
                <wp:docPr id="20" name="Straight Arrow Connector 20"/>
                <wp:cNvGraphicFramePr/>
                <a:graphic xmlns:a="http://schemas.openxmlformats.org/drawingml/2006/main">
                  <a:graphicData uri="http://schemas.microsoft.com/office/word/2010/wordprocessingShape">
                    <wps:wsp>
                      <wps:cNvCnPr/>
                      <wps:spPr>
                        <a:xfrm>
                          <a:off x="0" y="0"/>
                          <a:ext cx="95250" cy="4505325"/>
                        </a:xfrm>
                        <a:prstGeom prst="straightConnector1">
                          <a:avLst/>
                        </a:prstGeom>
                        <a:noFill/>
                        <a:ln w="28575"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0004AA" id="Straight Arrow Connector 20" o:spid="_x0000_s1026" type="#_x0000_t32" style="position:absolute;margin-left:657pt;margin-top:93.75pt;width:7.5pt;height:3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" strokecolor="windowText" strokeweight="2.25pt">
                <v:stroke startarrow="block" endarrow="block" joinstyle="miter"/>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69504" behindDoc="0" locked="0" layoutInCell="1" allowOverlap="1" wp14:anchorId="7357814A" wp14:editId="7F07D729">
                <wp:simplePos x="0" y="0"/>
                <wp:positionH relativeFrom="column">
                  <wp:posOffset>8305800</wp:posOffset>
                </wp:positionH>
                <wp:positionV relativeFrom="paragraph">
                  <wp:posOffset>-638176</wp:posOffset>
                </wp:positionV>
                <wp:extent cx="28575" cy="1781175"/>
                <wp:effectExtent l="76200" t="38100" r="66675" b="47625"/>
                <wp:wrapNone/>
                <wp:docPr id="19" name="Straight Arrow Connector 19"/>
                <wp:cNvGraphicFramePr/>
                <a:graphic xmlns:a="http://schemas.openxmlformats.org/drawingml/2006/main">
                  <a:graphicData uri="http://schemas.microsoft.com/office/word/2010/wordprocessingShape">
                    <wps:wsp>
                      <wps:cNvCnPr/>
                      <wps:spPr>
                        <a:xfrm>
                          <a:off x="0" y="0"/>
                          <a:ext cx="28575" cy="1781175"/>
                        </a:xfrm>
                        <a:prstGeom prst="straightConnector1">
                          <a:avLst/>
                        </a:prstGeom>
                        <a:noFill/>
                        <a:ln w="28575"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51AC1E5F" id="Straight Arrow Connector 19" o:spid="_x0000_s1026" type="#_x0000_t32" style="position:absolute;margin-left:654pt;margin-top:-50.25pt;width:2.25pt;height:140.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" strokecolor="windowText" strokeweight="2.25pt">
                <v:stroke startarrow="block" endarrow="block" joinstyle="miter"/>
              </v:shap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63360" behindDoc="0" locked="0" layoutInCell="1" allowOverlap="1" wp14:anchorId="6AD633A8" wp14:editId="3688A64C">
                <wp:simplePos x="0" y="0"/>
                <wp:positionH relativeFrom="column">
                  <wp:posOffset>4943475</wp:posOffset>
                </wp:positionH>
                <wp:positionV relativeFrom="paragraph">
                  <wp:posOffset>2990850</wp:posOffset>
                </wp:positionV>
                <wp:extent cx="1438275" cy="1028700"/>
                <wp:effectExtent l="0" t="0" r="28575" b="19050"/>
                <wp:wrapNone/>
                <wp:docPr id="11" name="Oval 11"/>
                <wp:cNvGraphicFramePr/>
                <a:graphic xmlns:a="http://schemas.openxmlformats.org/drawingml/2006/main">
                  <a:graphicData uri="http://schemas.microsoft.com/office/word/2010/wordprocessingShape">
                    <wps:wsp>
                      <wps:cNvSpPr/>
                      <wps:spPr>
                        <a:xfrm>
                          <a:off x="0" y="0"/>
                          <a:ext cx="1438275" cy="1028700"/>
                        </a:xfrm>
                        <a:prstGeom prst="ellipse">
                          <a:avLst/>
                        </a:prstGeom>
                        <a:solidFill>
                          <a:srgbClr val="A5A5A5">
                            <a:lumMod val="20000"/>
                            <a:lumOff val="80000"/>
                          </a:srgbClr>
                        </a:solidFill>
                        <a:ln w="19050" cap="flat" cmpd="sng" algn="ctr">
                          <a:solidFill>
                            <a:sysClr val="windowText" lastClr="000000"/>
                          </a:solidFill>
                          <a:prstDash val="solid"/>
                          <a:miter lim="800000"/>
                        </a:ln>
                        <a:effectLst/>
                      </wps:spPr>
                      <wps:txbx>
                        <w:txbxContent>
                          <w:p w14:paraId="42F5E211" w14:textId="77777777" w:rsidR="00E74154" w:rsidRPr="00A548E0" w:rsidRDefault="00E74154" w:rsidP="00E74154">
                            <w:pPr>
                              <w:spacing w:line="240" w:lineRule="auto"/>
                              <w:jc w:val="center"/>
                              <w:rPr>
                                <w:b/>
                                <w:color w:val="000000" w:themeColor="text1"/>
                              </w:rPr>
                            </w:pPr>
                            <w:r w:rsidRPr="00A548E0">
                              <w:rPr>
                                <w:b/>
                                <w:color w:val="000000" w:themeColor="text1"/>
                              </w:rPr>
                              <w:t xml:space="preserve">Site </w:t>
                            </w:r>
                            <w:r>
                              <w:rPr>
                                <w:b/>
                                <w:color w:val="000000" w:themeColor="text1"/>
                              </w:rPr>
                              <w:t>a</w:t>
                            </w:r>
                            <w:r w:rsidRPr="00A548E0">
                              <w:rPr>
                                <w:b/>
                                <w:color w:val="000000" w:themeColor="text1"/>
                              </w:rPr>
                              <w:t>ccessibility</w:t>
                            </w:r>
                          </w:p>
                          <w:p w14:paraId="6DEE8FD2" w14:textId="77777777" w:rsidR="00E74154" w:rsidRPr="00A548E0" w:rsidRDefault="00E74154" w:rsidP="00E74154">
                            <w:pPr>
                              <w:spacing w:line="240" w:lineRule="auto"/>
                              <w:jc w:val="center"/>
                              <w:rPr>
                                <w:b/>
                                <w:color w:val="000000" w:themeColor="text1"/>
                              </w:rPr>
                            </w:pPr>
                            <w:r w:rsidRPr="00A548E0">
                              <w:rPr>
                                <w:b/>
                                <w:color w:val="000000" w:themeColor="text1"/>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D633A8" id="Oval 11" o:spid="_x0000_s1080" style="position:absolute;margin-left:389.25pt;margin-top:235.5pt;width:113.2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" fillcolor="#ededed" strokecolor="windowText" strokeweight="1.5pt">
                <v:stroke joinstyle="miter"/>
                <v:textbox>
                  <w:txbxContent>
                    <w:p w14:paraId="42F5E211" w14:textId="77777777" w:rsidR="00E74154" w:rsidRPr="00A548E0" w:rsidRDefault="00E74154" w:rsidP="00E74154">
                      <w:pPr>
                        <w:spacing w:line="240" w:lineRule="auto"/>
                        <w:jc w:val="center"/>
                        <w:rPr>
                          <w:b/>
                          <w:color w:val="000000" w:themeColor="text1"/>
                        </w:rPr>
                      </w:pPr>
                      <w:r w:rsidRPr="00A548E0">
                        <w:rPr>
                          <w:b/>
                          <w:color w:val="000000" w:themeColor="text1"/>
                        </w:rPr>
                        <w:t xml:space="preserve">Site </w:t>
                      </w:r>
                      <w:r>
                        <w:rPr>
                          <w:b/>
                          <w:color w:val="000000" w:themeColor="text1"/>
                        </w:rPr>
                        <w:t>a</w:t>
                      </w:r>
                      <w:r w:rsidRPr="00A548E0">
                        <w:rPr>
                          <w:b/>
                          <w:color w:val="000000" w:themeColor="text1"/>
                        </w:rPr>
                        <w:t>ccessibility</w:t>
                      </w:r>
                    </w:p>
                    <w:p w14:paraId="6DEE8FD2" w14:textId="77777777" w:rsidR="00E74154" w:rsidRPr="00A548E0" w:rsidRDefault="00E74154" w:rsidP="00E74154">
                      <w:pPr>
                        <w:spacing w:line="240" w:lineRule="auto"/>
                        <w:jc w:val="center"/>
                        <w:rPr>
                          <w:b/>
                          <w:color w:val="000000" w:themeColor="text1"/>
                        </w:rPr>
                      </w:pPr>
                      <w:r w:rsidRPr="00A548E0">
                        <w:rPr>
                          <w:b/>
                          <w:color w:val="000000" w:themeColor="text1"/>
                        </w:rPr>
                        <w:t>(8)</w:t>
                      </w:r>
                    </w:p>
                  </w:txbxContent>
                </v:textbox>
              </v:oval>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68480" behindDoc="0" locked="0" layoutInCell="1" allowOverlap="1" wp14:anchorId="33608B99" wp14:editId="19D84C31">
                <wp:simplePos x="0" y="0"/>
                <wp:positionH relativeFrom="column">
                  <wp:posOffset>-542925</wp:posOffset>
                </wp:positionH>
                <wp:positionV relativeFrom="paragraph">
                  <wp:posOffset>1162050</wp:posOffset>
                </wp:positionV>
                <wp:extent cx="9267825" cy="28575"/>
                <wp:effectExtent l="0" t="0" r="28575" b="28575"/>
                <wp:wrapNone/>
                <wp:docPr id="17" name="Straight Connector 17"/>
                <wp:cNvGraphicFramePr/>
                <a:graphic xmlns:a="http://schemas.openxmlformats.org/drawingml/2006/main">
                  <a:graphicData uri="http://schemas.microsoft.com/office/word/2010/wordprocessingShape">
                    <wps:wsp>
                      <wps:cNvCnPr/>
                      <wps:spPr>
                        <a:xfrm flipV="1">
                          <a:off x="0" y="0"/>
                          <a:ext cx="9267825" cy="28575"/>
                        </a:xfrm>
                        <a:prstGeom prst="line">
                          <a:avLst/>
                        </a:prstGeom>
                        <a:noFill/>
                        <a:ln w="19050" cap="flat" cmpd="sng" algn="ctr">
                          <a:solidFill>
                            <a:sysClr val="windowText" lastClr="000000"/>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8CD679" id="Straight Connector 1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91.5pt" to="687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" strokecolor="windowText" strokeweight="1.5pt">
                <v:stroke dashstyle="longDash" joinstyle="miter"/>
              </v:line>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59264" behindDoc="0" locked="0" layoutInCell="1" allowOverlap="1" wp14:anchorId="19EFC4F3" wp14:editId="1E636D41">
                <wp:simplePos x="0" y="0"/>
                <wp:positionH relativeFrom="margin">
                  <wp:align>center</wp:align>
                </wp:positionH>
                <wp:positionV relativeFrom="paragraph">
                  <wp:posOffset>-209550</wp:posOffset>
                </wp:positionV>
                <wp:extent cx="1876425" cy="1047750"/>
                <wp:effectExtent l="0" t="0" r="28575" b="19050"/>
                <wp:wrapNone/>
                <wp:docPr id="1" name="Oval 1"/>
                <wp:cNvGraphicFramePr/>
                <a:graphic xmlns:a="http://schemas.openxmlformats.org/drawingml/2006/main">
                  <a:graphicData uri="http://schemas.microsoft.com/office/word/2010/wordprocessingShape">
                    <wps:wsp>
                      <wps:cNvSpPr/>
                      <wps:spPr>
                        <a:xfrm>
                          <a:off x="0" y="0"/>
                          <a:ext cx="1876425" cy="1047750"/>
                        </a:xfrm>
                        <a:prstGeom prst="ellipse">
                          <a:avLst/>
                        </a:prstGeom>
                        <a:solidFill>
                          <a:srgbClr val="E7E6E6">
                            <a:lumMod val="75000"/>
                          </a:srgbClr>
                        </a:solidFill>
                        <a:ln w="19050" cap="flat" cmpd="sng" algn="ctr">
                          <a:solidFill>
                            <a:sysClr val="windowText" lastClr="000000"/>
                          </a:solidFill>
                          <a:prstDash val="solid"/>
                          <a:miter lim="800000"/>
                        </a:ln>
                        <a:effectLst/>
                      </wps:spPr>
                      <wps:txbx>
                        <w:txbxContent>
                          <w:p w14:paraId="359F4B05" w14:textId="77777777" w:rsidR="00E74154" w:rsidRPr="00A548E0" w:rsidRDefault="00E74154" w:rsidP="00E74154">
                            <w:pPr>
                              <w:spacing w:line="240" w:lineRule="auto"/>
                              <w:jc w:val="center"/>
                              <w:rPr>
                                <w:b/>
                                <w:color w:val="000000" w:themeColor="text1"/>
                              </w:rPr>
                            </w:pPr>
                            <w:r w:rsidRPr="00A548E0">
                              <w:rPr>
                                <w:b/>
                                <w:color w:val="000000" w:themeColor="text1"/>
                              </w:rPr>
                              <w:t xml:space="preserve">Procurement </w:t>
                            </w:r>
                            <w:r>
                              <w:rPr>
                                <w:b/>
                                <w:color w:val="000000" w:themeColor="text1"/>
                              </w:rPr>
                              <w:t>p</w:t>
                            </w:r>
                            <w:r w:rsidRPr="00A548E0">
                              <w:rPr>
                                <w:b/>
                                <w:color w:val="000000" w:themeColor="text1"/>
                              </w:rPr>
                              <w:t>rocedures</w:t>
                            </w:r>
                          </w:p>
                          <w:p w14:paraId="3B0DD669" w14:textId="77777777" w:rsidR="00E74154" w:rsidRPr="00A548E0" w:rsidRDefault="00E74154" w:rsidP="00E74154">
                            <w:pPr>
                              <w:spacing w:line="240" w:lineRule="auto"/>
                              <w:jc w:val="center"/>
                              <w:rPr>
                                <w:b/>
                                <w:color w:val="000000" w:themeColor="text1"/>
                              </w:rPr>
                            </w:pPr>
                            <w:r w:rsidRPr="00A548E0">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EFC4F3" id="Oval 1" o:spid="_x0000_s1081" style="position:absolute;margin-left:0;margin-top:-16.5pt;width:147.75pt;height: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" fillcolor="#afabab" strokecolor="windowText" strokeweight="1.5pt">
                <v:stroke joinstyle="miter"/>
                <v:textbox>
                  <w:txbxContent>
                    <w:p w14:paraId="359F4B05" w14:textId="77777777" w:rsidR="00E74154" w:rsidRPr="00A548E0" w:rsidRDefault="00E74154" w:rsidP="00E74154">
                      <w:pPr>
                        <w:spacing w:line="240" w:lineRule="auto"/>
                        <w:jc w:val="center"/>
                        <w:rPr>
                          <w:b/>
                          <w:color w:val="000000" w:themeColor="text1"/>
                        </w:rPr>
                      </w:pPr>
                      <w:r w:rsidRPr="00A548E0">
                        <w:rPr>
                          <w:b/>
                          <w:color w:val="000000" w:themeColor="text1"/>
                        </w:rPr>
                        <w:t xml:space="preserve">Procurement </w:t>
                      </w:r>
                      <w:r>
                        <w:rPr>
                          <w:b/>
                          <w:color w:val="000000" w:themeColor="text1"/>
                        </w:rPr>
                        <w:t>p</w:t>
                      </w:r>
                      <w:r w:rsidRPr="00A548E0">
                        <w:rPr>
                          <w:b/>
                          <w:color w:val="000000" w:themeColor="text1"/>
                        </w:rPr>
                        <w:t>rocedures</w:t>
                      </w:r>
                    </w:p>
                    <w:p w14:paraId="3B0DD669" w14:textId="77777777" w:rsidR="00E74154" w:rsidRPr="00A548E0" w:rsidRDefault="00E74154" w:rsidP="00E74154">
                      <w:pPr>
                        <w:spacing w:line="240" w:lineRule="auto"/>
                        <w:jc w:val="center"/>
                        <w:rPr>
                          <w:b/>
                          <w:color w:val="000000" w:themeColor="text1"/>
                        </w:rPr>
                      </w:pPr>
                      <w:r w:rsidRPr="00A548E0">
                        <w:rPr>
                          <w:b/>
                          <w:color w:val="000000" w:themeColor="text1"/>
                        </w:rPr>
                        <w:t>(5)</w:t>
                      </w:r>
                    </w:p>
                  </w:txbxContent>
                </v:textbox>
                <w10:wrap anchorx="margin"/>
              </v:oval>
            </w:pict>
          </mc:Fallback>
        </mc:AlternateContent>
      </w:r>
      <w:r w:rsidRPr="00E74154">
        <w:rPr>
          <w:rFonts w:ascii="Calibri" w:eastAsia="Calibri" w:hAnsi="Calibri" w:cs="Iskoola Pota"/>
          <w:noProof/>
          <w:sz w:val="22"/>
          <w:szCs w:val="22"/>
        </w:rPr>
        <mc:AlternateContent>
          <mc:Choice Requires="wps">
            <w:drawing>
              <wp:anchor distT="0" distB="0" distL="114300" distR="114300" simplePos="0" relativeHeight="251667456" behindDoc="0" locked="0" layoutInCell="1" allowOverlap="1" wp14:anchorId="67631B52" wp14:editId="601C0848">
                <wp:simplePos x="0" y="0"/>
                <wp:positionH relativeFrom="column">
                  <wp:posOffset>-352425</wp:posOffset>
                </wp:positionH>
                <wp:positionV relativeFrom="paragraph">
                  <wp:posOffset>4352925</wp:posOffset>
                </wp:positionV>
                <wp:extent cx="1323975" cy="1028700"/>
                <wp:effectExtent l="0" t="0" r="28575" b="19050"/>
                <wp:wrapNone/>
                <wp:docPr id="16" name="Oval 16"/>
                <wp:cNvGraphicFramePr/>
                <a:graphic xmlns:a="http://schemas.openxmlformats.org/drawingml/2006/main">
                  <a:graphicData uri="http://schemas.microsoft.com/office/word/2010/wordprocessingShape">
                    <wps:wsp>
                      <wps:cNvSpPr/>
                      <wps:spPr>
                        <a:xfrm>
                          <a:off x="0" y="0"/>
                          <a:ext cx="1323975" cy="1028700"/>
                        </a:xfrm>
                        <a:prstGeom prst="ellipse">
                          <a:avLst/>
                        </a:prstGeom>
                        <a:solidFill>
                          <a:srgbClr val="A5A5A5">
                            <a:lumMod val="20000"/>
                            <a:lumOff val="80000"/>
                          </a:srgbClr>
                        </a:solidFill>
                        <a:ln w="19050" cap="flat" cmpd="sng" algn="ctr">
                          <a:solidFill>
                            <a:sysClr val="windowText" lastClr="000000"/>
                          </a:solidFill>
                          <a:prstDash val="solid"/>
                          <a:miter lim="800000"/>
                        </a:ln>
                        <a:effectLst/>
                      </wps:spPr>
                      <wps:txbx>
                        <w:txbxContent>
                          <w:p w14:paraId="6DBF480F" w14:textId="77777777" w:rsidR="00E74154" w:rsidRDefault="00E74154" w:rsidP="00E74154">
                            <w:pPr>
                              <w:spacing w:line="240" w:lineRule="auto"/>
                              <w:jc w:val="center"/>
                              <w:rPr>
                                <w:b/>
                                <w:color w:val="000000" w:themeColor="text1"/>
                              </w:rPr>
                            </w:pPr>
                            <w:r w:rsidRPr="00A548E0">
                              <w:rPr>
                                <w:b/>
                                <w:color w:val="000000" w:themeColor="text1"/>
                              </w:rPr>
                              <w:t xml:space="preserve">Lack of </w:t>
                            </w:r>
                            <w:r>
                              <w:rPr>
                                <w:b/>
                                <w:color w:val="000000" w:themeColor="text1"/>
                              </w:rPr>
                              <w:t>liquidity</w:t>
                            </w:r>
                          </w:p>
                          <w:p w14:paraId="5E3C50CC" w14:textId="77777777" w:rsidR="00E74154" w:rsidRPr="00A548E0" w:rsidRDefault="00E74154" w:rsidP="00E74154">
                            <w:pPr>
                              <w:spacing w:line="240" w:lineRule="auto"/>
                              <w:jc w:val="center"/>
                              <w:rPr>
                                <w:b/>
                                <w:color w:val="000000" w:themeColor="text1"/>
                              </w:rPr>
                            </w:pPr>
                            <w:r>
                              <w:rPr>
                                <w:b/>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631B52" id="Oval 16" o:spid="_x0000_s1082" style="position:absolute;margin-left:-27.75pt;margin-top:342.75pt;width:104.2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" fillcolor="#ededed" strokecolor="windowText" strokeweight="1.5pt">
                <v:stroke joinstyle="miter"/>
                <v:textbox>
                  <w:txbxContent>
                    <w:p w14:paraId="6DBF480F" w14:textId="77777777" w:rsidR="00E74154" w:rsidRDefault="00E74154" w:rsidP="00E74154">
                      <w:pPr>
                        <w:spacing w:line="240" w:lineRule="auto"/>
                        <w:jc w:val="center"/>
                        <w:rPr>
                          <w:b/>
                          <w:color w:val="000000" w:themeColor="text1"/>
                        </w:rPr>
                      </w:pPr>
                      <w:r w:rsidRPr="00A548E0">
                        <w:rPr>
                          <w:b/>
                          <w:color w:val="000000" w:themeColor="text1"/>
                        </w:rPr>
                        <w:t xml:space="preserve">Lack of </w:t>
                      </w:r>
                      <w:r>
                        <w:rPr>
                          <w:b/>
                          <w:color w:val="000000" w:themeColor="text1"/>
                        </w:rPr>
                        <w:t>liquidity</w:t>
                      </w:r>
                    </w:p>
                    <w:p w14:paraId="5E3C50CC" w14:textId="77777777" w:rsidR="00E74154" w:rsidRPr="00A548E0" w:rsidRDefault="00E74154" w:rsidP="00E74154">
                      <w:pPr>
                        <w:spacing w:line="240" w:lineRule="auto"/>
                        <w:jc w:val="center"/>
                        <w:rPr>
                          <w:b/>
                          <w:color w:val="000000" w:themeColor="text1"/>
                        </w:rPr>
                      </w:pPr>
                      <w:r>
                        <w:rPr>
                          <w:b/>
                          <w:color w:val="000000" w:themeColor="text1"/>
                        </w:rPr>
                        <w:t>(1)</w:t>
                      </w:r>
                    </w:p>
                  </w:txbxContent>
                </v:textbox>
              </v:oval>
            </w:pict>
          </mc:Fallback>
        </mc:AlternateContent>
      </w:r>
    </w:p>
    <w:p w14:paraId="74B3D704" w14:textId="655F0612" w:rsidR="00E74154" w:rsidRPr="00E74154" w:rsidRDefault="00E74154" w:rsidP="00E74154">
      <w:pPr>
        <w:spacing w:line="240" w:lineRule="auto"/>
        <w:jc w:val="both"/>
        <w:rPr>
          <w:rFonts w:eastAsia="DengXian"/>
          <w:b/>
          <w:bCs/>
          <w:iCs/>
          <w:sz w:val="22"/>
          <w:lang w:val="en-US" w:eastAsia="zh-CN"/>
        </w:rPr>
      </w:pPr>
    </w:p>
    <w:p w14:paraId="6FEB02A4" w14:textId="77777777" w:rsidR="0061304C" w:rsidRPr="00E74154" w:rsidRDefault="0061304C" w:rsidP="00E74154">
      <w:pPr>
        <w:spacing w:line="240" w:lineRule="auto"/>
        <w:ind w:left="720" w:hanging="720"/>
        <w:jc w:val="both"/>
      </w:pPr>
    </w:p>
    <w:p w14:paraId="56DA8394" w14:textId="77777777" w:rsidR="00893B81" w:rsidRPr="00E74154" w:rsidRDefault="00893B81" w:rsidP="00E74154">
      <w:pPr>
        <w:spacing w:line="240" w:lineRule="auto"/>
        <w:ind w:left="720" w:hanging="720"/>
        <w:jc w:val="both"/>
      </w:pPr>
    </w:p>
    <w:sectPr w:rsidR="00893B81" w:rsidRPr="00E74154" w:rsidSect="00E74154">
      <w:pgSz w:w="16840" w:h="11901"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689A2" w14:textId="77777777" w:rsidR="00C2324C" w:rsidRDefault="00C2324C" w:rsidP="00AF2C92">
      <w:r>
        <w:separator/>
      </w:r>
    </w:p>
  </w:endnote>
  <w:endnote w:type="continuationSeparator" w:id="0">
    <w:p w14:paraId="294EB279" w14:textId="77777777" w:rsidR="00C2324C" w:rsidRDefault="00C2324C"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AdvOT8cb2ddb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Iskoola Pota">
    <w:charset w:val="00"/>
    <w:family w:val="swiss"/>
    <w:pitch w:val="variable"/>
    <w:sig w:usb0="00000003" w:usb1="00000000" w:usb2="000002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189058"/>
      <w:docPartObj>
        <w:docPartGallery w:val="Page Numbers (Bottom of Page)"/>
        <w:docPartUnique/>
      </w:docPartObj>
    </w:sdtPr>
    <w:sdtEndPr>
      <w:rPr>
        <w:noProof/>
      </w:rPr>
    </w:sdtEndPr>
    <w:sdtContent>
      <w:p w14:paraId="2609290B" w14:textId="17DFF133" w:rsidR="005E2F10" w:rsidRDefault="005E2F10">
        <w:pPr>
          <w:pStyle w:val="Footer"/>
          <w:jc w:val="right"/>
        </w:pPr>
        <w:r>
          <w:fldChar w:fldCharType="begin"/>
        </w:r>
        <w:r>
          <w:instrText xml:space="preserve"> PAGE   \* MERGEFORMAT </w:instrText>
        </w:r>
        <w:r>
          <w:fldChar w:fldCharType="separate"/>
        </w:r>
        <w:r w:rsidR="005F471A">
          <w:rPr>
            <w:noProof/>
          </w:rPr>
          <w:t>42</w:t>
        </w:r>
        <w:r>
          <w:rPr>
            <w:noProof/>
          </w:rPr>
          <w:fldChar w:fldCharType="end"/>
        </w:r>
      </w:p>
    </w:sdtContent>
  </w:sdt>
  <w:p w14:paraId="2C6F50BA" w14:textId="77777777" w:rsidR="005E2F10" w:rsidRDefault="005E2F10">
    <w:pPr>
      <w:pStyle w:val="Footer"/>
    </w:pPr>
  </w:p>
  <w:p w14:paraId="451A1F3C" w14:textId="77777777" w:rsidR="004837FF" w:rsidRDefault="004837F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E9F40" w14:textId="77777777" w:rsidR="00C2324C" w:rsidRDefault="00C2324C" w:rsidP="00AF2C92">
      <w:r>
        <w:separator/>
      </w:r>
    </w:p>
  </w:footnote>
  <w:footnote w:type="continuationSeparator" w:id="0">
    <w:p w14:paraId="36F81CA6" w14:textId="77777777" w:rsidR="00C2324C" w:rsidRDefault="00C2324C"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ED6"/>
    <w:multiLevelType w:val="hybridMultilevel"/>
    <w:tmpl w:val="07B867C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AF1928"/>
    <w:multiLevelType w:val="hybridMultilevel"/>
    <w:tmpl w:val="11287778"/>
    <w:lvl w:ilvl="0" w:tplc="0DC22D3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ED0321"/>
    <w:multiLevelType w:val="hybridMultilevel"/>
    <w:tmpl w:val="908E00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7C58E3"/>
    <w:multiLevelType w:val="hybridMultilevel"/>
    <w:tmpl w:val="7C16B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E26D4C"/>
    <w:multiLevelType w:val="hybridMultilevel"/>
    <w:tmpl w:val="42BEE49E"/>
    <w:lvl w:ilvl="0" w:tplc="0C090001">
      <w:start w:val="8"/>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D8413A"/>
    <w:multiLevelType w:val="multilevel"/>
    <w:tmpl w:val="3F2ABF4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011BEA"/>
    <w:multiLevelType w:val="hybridMultilevel"/>
    <w:tmpl w:val="0890FD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5A13D0E"/>
    <w:multiLevelType w:val="hybridMultilevel"/>
    <w:tmpl w:val="DFF2CA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1B2FB5"/>
    <w:multiLevelType w:val="hybridMultilevel"/>
    <w:tmpl w:val="D8CA6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617E79"/>
    <w:multiLevelType w:val="hybridMultilevel"/>
    <w:tmpl w:val="57DE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2917BA"/>
    <w:multiLevelType w:val="hybridMultilevel"/>
    <w:tmpl w:val="DBFCE8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FA6164F"/>
    <w:multiLevelType w:val="hybridMultilevel"/>
    <w:tmpl w:val="D2742BF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BD3CE7"/>
    <w:multiLevelType w:val="hybridMultilevel"/>
    <w:tmpl w:val="6E4E4914"/>
    <w:lvl w:ilvl="0" w:tplc="04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1FA48CD"/>
    <w:multiLevelType w:val="multilevel"/>
    <w:tmpl w:val="4796CAB0"/>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2BE31F8"/>
    <w:multiLevelType w:val="hybridMultilevel"/>
    <w:tmpl w:val="5052E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8606F4"/>
    <w:multiLevelType w:val="hybridMultilevel"/>
    <w:tmpl w:val="FF8A18BE"/>
    <w:lvl w:ilvl="0" w:tplc="B0623718">
      <w:start w:val="96"/>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36178"/>
    <w:multiLevelType w:val="hybridMultilevel"/>
    <w:tmpl w:val="FAC4B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D85713"/>
    <w:multiLevelType w:val="hybridMultilevel"/>
    <w:tmpl w:val="623AE8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6605EF"/>
    <w:multiLevelType w:val="multilevel"/>
    <w:tmpl w:val="9288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905D21"/>
    <w:multiLevelType w:val="multilevel"/>
    <w:tmpl w:val="0BFE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295127"/>
    <w:multiLevelType w:val="hybridMultilevel"/>
    <w:tmpl w:val="BC185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C341D4"/>
    <w:multiLevelType w:val="hybridMultilevel"/>
    <w:tmpl w:val="2A16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1535A9"/>
    <w:multiLevelType w:val="hybridMultilevel"/>
    <w:tmpl w:val="A002E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9FC395D"/>
    <w:multiLevelType w:val="hybridMultilevel"/>
    <w:tmpl w:val="AF04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378C1"/>
    <w:multiLevelType w:val="multilevel"/>
    <w:tmpl w:val="B5B6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D91C99"/>
    <w:multiLevelType w:val="hybridMultilevel"/>
    <w:tmpl w:val="7FFEA7E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8" w15:restartNumberingAfterBreak="0">
    <w:nsid w:val="79BF5FD9"/>
    <w:multiLevelType w:val="hybridMultilevel"/>
    <w:tmpl w:val="A386FD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7F273F1B"/>
    <w:multiLevelType w:val="hybridMultilevel"/>
    <w:tmpl w:val="46AED752"/>
    <w:lvl w:ilvl="0" w:tplc="340E7D4C">
      <w:start w:val="1"/>
      <w:numFmt w:val="decimal"/>
      <w:lvlText w:val="(%1)"/>
      <w:lvlJc w:val="left"/>
      <w:pPr>
        <w:ind w:left="1185" w:hanging="46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22"/>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7"/>
  </w:num>
  <w:num w:numId="7">
    <w:abstractNumId w:val="19"/>
  </w:num>
  <w:num w:numId="8">
    <w:abstractNumId w:val="20"/>
  </w:num>
  <w:num w:numId="9">
    <w:abstractNumId w:val="26"/>
  </w:num>
  <w:num w:numId="10">
    <w:abstractNumId w:val="27"/>
  </w:num>
  <w:num w:numId="11">
    <w:abstractNumId w:val="21"/>
  </w:num>
  <w:num w:numId="12">
    <w:abstractNumId w:val="1"/>
  </w:num>
  <w:num w:numId="13">
    <w:abstractNumId w:val="7"/>
  </w:num>
  <w:num w:numId="14">
    <w:abstractNumId w:val="15"/>
  </w:num>
  <w:num w:numId="15">
    <w:abstractNumId w:val="12"/>
  </w:num>
  <w:num w:numId="16">
    <w:abstractNumId w:val="8"/>
  </w:num>
  <w:num w:numId="17">
    <w:abstractNumId w:val="14"/>
  </w:num>
  <w:num w:numId="18">
    <w:abstractNumId w:val="9"/>
  </w:num>
  <w:num w:numId="19">
    <w:abstractNumId w:val="5"/>
  </w:num>
  <w:num w:numId="20">
    <w:abstractNumId w:val="11"/>
  </w:num>
  <w:num w:numId="21">
    <w:abstractNumId w:val="23"/>
  </w:num>
  <w:num w:numId="22">
    <w:abstractNumId w:val="0"/>
  </w:num>
  <w:num w:numId="23">
    <w:abstractNumId w:val="18"/>
  </w:num>
  <w:num w:numId="24">
    <w:abstractNumId w:val="24"/>
  </w:num>
  <w:num w:numId="25">
    <w:abstractNumId w:val="29"/>
  </w:num>
  <w:num w:numId="26">
    <w:abstractNumId w:val="13"/>
  </w:num>
  <w:num w:numId="27">
    <w:abstractNumId w:val="16"/>
  </w:num>
  <w:num w:numId="28">
    <w:abstractNumId w:val="25"/>
  </w:num>
  <w:num w:numId="29">
    <w:abstractNumId w:val="28"/>
  </w:num>
  <w:num w:numId="3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6F"/>
    <w:rsid w:val="0000052A"/>
    <w:rsid w:val="00001899"/>
    <w:rsid w:val="000049AD"/>
    <w:rsid w:val="0000681B"/>
    <w:rsid w:val="0000714C"/>
    <w:rsid w:val="00007236"/>
    <w:rsid w:val="00011101"/>
    <w:rsid w:val="0001245F"/>
    <w:rsid w:val="000133C0"/>
    <w:rsid w:val="00014C4E"/>
    <w:rsid w:val="00017107"/>
    <w:rsid w:val="000178F0"/>
    <w:rsid w:val="000202E2"/>
    <w:rsid w:val="0002229D"/>
    <w:rsid w:val="00022441"/>
    <w:rsid w:val="0002261E"/>
    <w:rsid w:val="00023066"/>
    <w:rsid w:val="00023B2F"/>
    <w:rsid w:val="00024839"/>
    <w:rsid w:val="00026871"/>
    <w:rsid w:val="00026B8C"/>
    <w:rsid w:val="00031BF6"/>
    <w:rsid w:val="00031EF3"/>
    <w:rsid w:val="000374EE"/>
    <w:rsid w:val="00037A98"/>
    <w:rsid w:val="000421E3"/>
    <w:rsid w:val="000427FB"/>
    <w:rsid w:val="0004455E"/>
    <w:rsid w:val="00047CB5"/>
    <w:rsid w:val="00050780"/>
    <w:rsid w:val="00051FAA"/>
    <w:rsid w:val="00055FF0"/>
    <w:rsid w:val="000572A9"/>
    <w:rsid w:val="00061325"/>
    <w:rsid w:val="0006326C"/>
    <w:rsid w:val="0007259C"/>
    <w:rsid w:val="00072BF9"/>
    <w:rsid w:val="000733AC"/>
    <w:rsid w:val="00073D01"/>
    <w:rsid w:val="00074B81"/>
    <w:rsid w:val="00074D22"/>
    <w:rsid w:val="00075081"/>
    <w:rsid w:val="0007528A"/>
    <w:rsid w:val="000769C3"/>
    <w:rsid w:val="000811AB"/>
    <w:rsid w:val="00083C5F"/>
    <w:rsid w:val="0009172C"/>
    <w:rsid w:val="000930EC"/>
    <w:rsid w:val="00095E61"/>
    <w:rsid w:val="000966C1"/>
    <w:rsid w:val="000970AC"/>
    <w:rsid w:val="000A1167"/>
    <w:rsid w:val="000A2B9F"/>
    <w:rsid w:val="000A4428"/>
    <w:rsid w:val="000A6D40"/>
    <w:rsid w:val="000A7BC3"/>
    <w:rsid w:val="000B1661"/>
    <w:rsid w:val="000B2E88"/>
    <w:rsid w:val="000B4603"/>
    <w:rsid w:val="000B74C4"/>
    <w:rsid w:val="000C09BE"/>
    <w:rsid w:val="000C0FFA"/>
    <w:rsid w:val="000C1380"/>
    <w:rsid w:val="000C29E2"/>
    <w:rsid w:val="000C54AE"/>
    <w:rsid w:val="000C554F"/>
    <w:rsid w:val="000D0DC5"/>
    <w:rsid w:val="000D15FF"/>
    <w:rsid w:val="000D28DF"/>
    <w:rsid w:val="000D488B"/>
    <w:rsid w:val="000D68DF"/>
    <w:rsid w:val="000E0CFF"/>
    <w:rsid w:val="000E138D"/>
    <w:rsid w:val="000E14AA"/>
    <w:rsid w:val="000E187A"/>
    <w:rsid w:val="000E2D61"/>
    <w:rsid w:val="000E334A"/>
    <w:rsid w:val="000E450E"/>
    <w:rsid w:val="000E5A9A"/>
    <w:rsid w:val="000E6259"/>
    <w:rsid w:val="000E755D"/>
    <w:rsid w:val="000F2953"/>
    <w:rsid w:val="000F4677"/>
    <w:rsid w:val="000F5BE0"/>
    <w:rsid w:val="00100587"/>
    <w:rsid w:val="0010284E"/>
    <w:rsid w:val="00103122"/>
    <w:rsid w:val="0010336A"/>
    <w:rsid w:val="001050F1"/>
    <w:rsid w:val="00105AEA"/>
    <w:rsid w:val="001068C4"/>
    <w:rsid w:val="00106DAF"/>
    <w:rsid w:val="001102A2"/>
    <w:rsid w:val="001103A1"/>
    <w:rsid w:val="00114ABE"/>
    <w:rsid w:val="00116023"/>
    <w:rsid w:val="001179F6"/>
    <w:rsid w:val="00121D25"/>
    <w:rsid w:val="00123A75"/>
    <w:rsid w:val="00124291"/>
    <w:rsid w:val="0012504C"/>
    <w:rsid w:val="001252C7"/>
    <w:rsid w:val="0013205D"/>
    <w:rsid w:val="001338D0"/>
    <w:rsid w:val="00134A51"/>
    <w:rsid w:val="0014054F"/>
    <w:rsid w:val="00140727"/>
    <w:rsid w:val="00141C85"/>
    <w:rsid w:val="0014254D"/>
    <w:rsid w:val="0015194D"/>
    <w:rsid w:val="001567A5"/>
    <w:rsid w:val="00160628"/>
    <w:rsid w:val="00161344"/>
    <w:rsid w:val="00162195"/>
    <w:rsid w:val="0016322A"/>
    <w:rsid w:val="00165A21"/>
    <w:rsid w:val="00166AE9"/>
    <w:rsid w:val="001705CE"/>
    <w:rsid w:val="00170E9E"/>
    <w:rsid w:val="001719B2"/>
    <w:rsid w:val="0017714B"/>
    <w:rsid w:val="001804DF"/>
    <w:rsid w:val="00181BDC"/>
    <w:rsid w:val="00181DB0"/>
    <w:rsid w:val="001829E3"/>
    <w:rsid w:val="001924C0"/>
    <w:rsid w:val="00192D1D"/>
    <w:rsid w:val="0019731E"/>
    <w:rsid w:val="001A09FE"/>
    <w:rsid w:val="001A2444"/>
    <w:rsid w:val="001A2504"/>
    <w:rsid w:val="001A396C"/>
    <w:rsid w:val="001A62A1"/>
    <w:rsid w:val="001A67C9"/>
    <w:rsid w:val="001A69DE"/>
    <w:rsid w:val="001A713C"/>
    <w:rsid w:val="001B1C7C"/>
    <w:rsid w:val="001B398F"/>
    <w:rsid w:val="001B46C6"/>
    <w:rsid w:val="001B4B48"/>
    <w:rsid w:val="001B4D1F"/>
    <w:rsid w:val="001B7681"/>
    <w:rsid w:val="001B7CAE"/>
    <w:rsid w:val="001C0772"/>
    <w:rsid w:val="001C0D4F"/>
    <w:rsid w:val="001C1709"/>
    <w:rsid w:val="001C1BA3"/>
    <w:rsid w:val="001C1DEC"/>
    <w:rsid w:val="001C458A"/>
    <w:rsid w:val="001C5289"/>
    <w:rsid w:val="001C5736"/>
    <w:rsid w:val="001C6D6F"/>
    <w:rsid w:val="001D1092"/>
    <w:rsid w:val="001D242E"/>
    <w:rsid w:val="001D6000"/>
    <w:rsid w:val="001D647F"/>
    <w:rsid w:val="001D6857"/>
    <w:rsid w:val="001E0572"/>
    <w:rsid w:val="001E0A67"/>
    <w:rsid w:val="001E1028"/>
    <w:rsid w:val="001E14E2"/>
    <w:rsid w:val="001E227F"/>
    <w:rsid w:val="001E2FBE"/>
    <w:rsid w:val="001E6302"/>
    <w:rsid w:val="001E7DCB"/>
    <w:rsid w:val="001F11AF"/>
    <w:rsid w:val="001F3411"/>
    <w:rsid w:val="001F4287"/>
    <w:rsid w:val="001F4A77"/>
    <w:rsid w:val="001F4DBA"/>
    <w:rsid w:val="001F763A"/>
    <w:rsid w:val="0020086A"/>
    <w:rsid w:val="0020415E"/>
    <w:rsid w:val="00204FF4"/>
    <w:rsid w:val="00206F66"/>
    <w:rsid w:val="0020785B"/>
    <w:rsid w:val="0021056E"/>
    <w:rsid w:val="0021075D"/>
    <w:rsid w:val="0021165A"/>
    <w:rsid w:val="00211BC9"/>
    <w:rsid w:val="002132CA"/>
    <w:rsid w:val="00214FA6"/>
    <w:rsid w:val="0021620C"/>
    <w:rsid w:val="00216E78"/>
    <w:rsid w:val="00217275"/>
    <w:rsid w:val="00220463"/>
    <w:rsid w:val="002216A9"/>
    <w:rsid w:val="00223462"/>
    <w:rsid w:val="00227FD9"/>
    <w:rsid w:val="00230C47"/>
    <w:rsid w:val="002333B9"/>
    <w:rsid w:val="00235970"/>
    <w:rsid w:val="00236E7B"/>
    <w:rsid w:val="00236F4B"/>
    <w:rsid w:val="00242B0D"/>
    <w:rsid w:val="00243338"/>
    <w:rsid w:val="00243506"/>
    <w:rsid w:val="00243DDC"/>
    <w:rsid w:val="002467C6"/>
    <w:rsid w:val="0024692A"/>
    <w:rsid w:val="00252BBA"/>
    <w:rsid w:val="00253123"/>
    <w:rsid w:val="00257502"/>
    <w:rsid w:val="00264001"/>
    <w:rsid w:val="00264992"/>
    <w:rsid w:val="00266354"/>
    <w:rsid w:val="00267A18"/>
    <w:rsid w:val="00267F73"/>
    <w:rsid w:val="0027082D"/>
    <w:rsid w:val="00270A0F"/>
    <w:rsid w:val="00273462"/>
    <w:rsid w:val="0027395B"/>
    <w:rsid w:val="0027473B"/>
    <w:rsid w:val="00275854"/>
    <w:rsid w:val="00280F15"/>
    <w:rsid w:val="00283B41"/>
    <w:rsid w:val="00284F5C"/>
    <w:rsid w:val="00285C21"/>
    <w:rsid w:val="00285F28"/>
    <w:rsid w:val="00286398"/>
    <w:rsid w:val="00291901"/>
    <w:rsid w:val="00291C36"/>
    <w:rsid w:val="00292C2B"/>
    <w:rsid w:val="00294207"/>
    <w:rsid w:val="002A0DE6"/>
    <w:rsid w:val="002A1404"/>
    <w:rsid w:val="002A38CB"/>
    <w:rsid w:val="002A3C42"/>
    <w:rsid w:val="002A3F0D"/>
    <w:rsid w:val="002A59AA"/>
    <w:rsid w:val="002A5C93"/>
    <w:rsid w:val="002A5D75"/>
    <w:rsid w:val="002A6217"/>
    <w:rsid w:val="002B1B1A"/>
    <w:rsid w:val="002B3F31"/>
    <w:rsid w:val="002B5BFC"/>
    <w:rsid w:val="002B7228"/>
    <w:rsid w:val="002C2DD5"/>
    <w:rsid w:val="002C53EE"/>
    <w:rsid w:val="002C5F76"/>
    <w:rsid w:val="002C7547"/>
    <w:rsid w:val="002C787E"/>
    <w:rsid w:val="002D24F7"/>
    <w:rsid w:val="002D2799"/>
    <w:rsid w:val="002D2CD7"/>
    <w:rsid w:val="002D2F2E"/>
    <w:rsid w:val="002D31BD"/>
    <w:rsid w:val="002D4DDC"/>
    <w:rsid w:val="002D4F75"/>
    <w:rsid w:val="002D6493"/>
    <w:rsid w:val="002D7AB6"/>
    <w:rsid w:val="002E06D0"/>
    <w:rsid w:val="002E3C27"/>
    <w:rsid w:val="002E403A"/>
    <w:rsid w:val="002E4FEA"/>
    <w:rsid w:val="002E73C6"/>
    <w:rsid w:val="002E7F3A"/>
    <w:rsid w:val="002F1CF5"/>
    <w:rsid w:val="002F38C5"/>
    <w:rsid w:val="002F4EDB"/>
    <w:rsid w:val="002F6054"/>
    <w:rsid w:val="002F6952"/>
    <w:rsid w:val="002F729C"/>
    <w:rsid w:val="00307C89"/>
    <w:rsid w:val="00315713"/>
    <w:rsid w:val="0031686C"/>
    <w:rsid w:val="00316C8C"/>
    <w:rsid w:val="00316FE0"/>
    <w:rsid w:val="003204D2"/>
    <w:rsid w:val="00321672"/>
    <w:rsid w:val="0032262E"/>
    <w:rsid w:val="003259F9"/>
    <w:rsid w:val="0032605E"/>
    <w:rsid w:val="003275D1"/>
    <w:rsid w:val="00327F4B"/>
    <w:rsid w:val="00330B2A"/>
    <w:rsid w:val="00331E17"/>
    <w:rsid w:val="00333063"/>
    <w:rsid w:val="003408E3"/>
    <w:rsid w:val="0034190E"/>
    <w:rsid w:val="00343480"/>
    <w:rsid w:val="00345CD3"/>
    <w:rsid w:val="00345E89"/>
    <w:rsid w:val="0035177B"/>
    <w:rsid w:val="003522A1"/>
    <w:rsid w:val="0035254B"/>
    <w:rsid w:val="00353555"/>
    <w:rsid w:val="003550B7"/>
    <w:rsid w:val="003565D4"/>
    <w:rsid w:val="003607FB"/>
    <w:rsid w:val="00360FD5"/>
    <w:rsid w:val="003616E4"/>
    <w:rsid w:val="0036340D"/>
    <w:rsid w:val="003634A5"/>
    <w:rsid w:val="00366868"/>
    <w:rsid w:val="00367506"/>
    <w:rsid w:val="00370085"/>
    <w:rsid w:val="003744A7"/>
    <w:rsid w:val="00376235"/>
    <w:rsid w:val="0037720F"/>
    <w:rsid w:val="00380596"/>
    <w:rsid w:val="00381FB6"/>
    <w:rsid w:val="00382C3F"/>
    <w:rsid w:val="00382DD5"/>
    <w:rsid w:val="003836D3"/>
    <w:rsid w:val="00383A52"/>
    <w:rsid w:val="00384FA9"/>
    <w:rsid w:val="00391480"/>
    <w:rsid w:val="00391652"/>
    <w:rsid w:val="0039507F"/>
    <w:rsid w:val="003A1260"/>
    <w:rsid w:val="003A295F"/>
    <w:rsid w:val="003A41DD"/>
    <w:rsid w:val="003A63BA"/>
    <w:rsid w:val="003A7033"/>
    <w:rsid w:val="003B17A0"/>
    <w:rsid w:val="003B4739"/>
    <w:rsid w:val="003B47FE"/>
    <w:rsid w:val="003B5673"/>
    <w:rsid w:val="003B6230"/>
    <w:rsid w:val="003B62C9"/>
    <w:rsid w:val="003B7276"/>
    <w:rsid w:val="003B742C"/>
    <w:rsid w:val="003B74C9"/>
    <w:rsid w:val="003C275B"/>
    <w:rsid w:val="003C6CC9"/>
    <w:rsid w:val="003C7176"/>
    <w:rsid w:val="003D0929"/>
    <w:rsid w:val="003D2FFF"/>
    <w:rsid w:val="003D34D0"/>
    <w:rsid w:val="003D4729"/>
    <w:rsid w:val="003D6E47"/>
    <w:rsid w:val="003D7DD6"/>
    <w:rsid w:val="003E256B"/>
    <w:rsid w:val="003E4277"/>
    <w:rsid w:val="003E5224"/>
    <w:rsid w:val="003E5AAF"/>
    <w:rsid w:val="003E5BC2"/>
    <w:rsid w:val="003E600D"/>
    <w:rsid w:val="003E64DF"/>
    <w:rsid w:val="003E6A5D"/>
    <w:rsid w:val="003E7E21"/>
    <w:rsid w:val="003F193A"/>
    <w:rsid w:val="003F4207"/>
    <w:rsid w:val="003F529E"/>
    <w:rsid w:val="003F5C46"/>
    <w:rsid w:val="003F672C"/>
    <w:rsid w:val="003F7CBB"/>
    <w:rsid w:val="003F7D34"/>
    <w:rsid w:val="0040001C"/>
    <w:rsid w:val="0041067B"/>
    <w:rsid w:val="00412C8E"/>
    <w:rsid w:val="0041518D"/>
    <w:rsid w:val="0042221D"/>
    <w:rsid w:val="00424DD3"/>
    <w:rsid w:val="004269C5"/>
    <w:rsid w:val="00432445"/>
    <w:rsid w:val="00432DA0"/>
    <w:rsid w:val="00435939"/>
    <w:rsid w:val="00437CC7"/>
    <w:rsid w:val="00441999"/>
    <w:rsid w:val="00442B9C"/>
    <w:rsid w:val="00443065"/>
    <w:rsid w:val="00444FBC"/>
    <w:rsid w:val="00445EFA"/>
    <w:rsid w:val="0044738A"/>
    <w:rsid w:val="004473D3"/>
    <w:rsid w:val="00452231"/>
    <w:rsid w:val="00456D3D"/>
    <w:rsid w:val="00460C13"/>
    <w:rsid w:val="00462A22"/>
    <w:rsid w:val="00463228"/>
    <w:rsid w:val="00463782"/>
    <w:rsid w:val="004667E0"/>
    <w:rsid w:val="0046760E"/>
    <w:rsid w:val="0046793B"/>
    <w:rsid w:val="00470E10"/>
    <w:rsid w:val="004713BB"/>
    <w:rsid w:val="004719E0"/>
    <w:rsid w:val="00471B51"/>
    <w:rsid w:val="00474F6A"/>
    <w:rsid w:val="004779C4"/>
    <w:rsid w:val="00477A97"/>
    <w:rsid w:val="00481343"/>
    <w:rsid w:val="004813D1"/>
    <w:rsid w:val="00481DDA"/>
    <w:rsid w:val="004837FF"/>
    <w:rsid w:val="0048549E"/>
    <w:rsid w:val="00491580"/>
    <w:rsid w:val="00492A14"/>
    <w:rsid w:val="00493347"/>
    <w:rsid w:val="00496092"/>
    <w:rsid w:val="004972A9"/>
    <w:rsid w:val="004A08DB"/>
    <w:rsid w:val="004A25D0"/>
    <w:rsid w:val="004A37E8"/>
    <w:rsid w:val="004A7549"/>
    <w:rsid w:val="004B09D4"/>
    <w:rsid w:val="004B309D"/>
    <w:rsid w:val="004B330A"/>
    <w:rsid w:val="004B61E1"/>
    <w:rsid w:val="004B6599"/>
    <w:rsid w:val="004B7C8E"/>
    <w:rsid w:val="004C0285"/>
    <w:rsid w:val="004C3D3C"/>
    <w:rsid w:val="004D082F"/>
    <w:rsid w:val="004D0EDC"/>
    <w:rsid w:val="004D1220"/>
    <w:rsid w:val="004D14B3"/>
    <w:rsid w:val="004D1529"/>
    <w:rsid w:val="004D2253"/>
    <w:rsid w:val="004D5514"/>
    <w:rsid w:val="004D56C3"/>
    <w:rsid w:val="004E0338"/>
    <w:rsid w:val="004E03E1"/>
    <w:rsid w:val="004E0491"/>
    <w:rsid w:val="004E06AC"/>
    <w:rsid w:val="004E4129"/>
    <w:rsid w:val="004E4FF3"/>
    <w:rsid w:val="004E56A8"/>
    <w:rsid w:val="004E59CD"/>
    <w:rsid w:val="004E7C25"/>
    <w:rsid w:val="004F0613"/>
    <w:rsid w:val="004F0FA5"/>
    <w:rsid w:val="004F14B8"/>
    <w:rsid w:val="004F2C26"/>
    <w:rsid w:val="004F3B55"/>
    <w:rsid w:val="004F4DC7"/>
    <w:rsid w:val="004F4E46"/>
    <w:rsid w:val="004F6B7D"/>
    <w:rsid w:val="004F6FBA"/>
    <w:rsid w:val="005015F6"/>
    <w:rsid w:val="00501FCB"/>
    <w:rsid w:val="005030C4"/>
    <w:rsid w:val="005031C5"/>
    <w:rsid w:val="00504FDC"/>
    <w:rsid w:val="00505C9A"/>
    <w:rsid w:val="00507D3C"/>
    <w:rsid w:val="005120CC"/>
    <w:rsid w:val="00512B7B"/>
    <w:rsid w:val="00514EA1"/>
    <w:rsid w:val="0051798B"/>
    <w:rsid w:val="00521F5A"/>
    <w:rsid w:val="00524CD7"/>
    <w:rsid w:val="00525E06"/>
    <w:rsid w:val="00526454"/>
    <w:rsid w:val="005308DB"/>
    <w:rsid w:val="0053101D"/>
    <w:rsid w:val="00531823"/>
    <w:rsid w:val="00531EA0"/>
    <w:rsid w:val="00533458"/>
    <w:rsid w:val="00534ECC"/>
    <w:rsid w:val="00535ACF"/>
    <w:rsid w:val="00535C47"/>
    <w:rsid w:val="0053666E"/>
    <w:rsid w:val="00536D83"/>
    <w:rsid w:val="0053720D"/>
    <w:rsid w:val="00540EF5"/>
    <w:rsid w:val="00541702"/>
    <w:rsid w:val="00541BF3"/>
    <w:rsid w:val="00541CD3"/>
    <w:rsid w:val="005422D5"/>
    <w:rsid w:val="00544458"/>
    <w:rsid w:val="005476FA"/>
    <w:rsid w:val="00550E49"/>
    <w:rsid w:val="00552A9B"/>
    <w:rsid w:val="005532D9"/>
    <w:rsid w:val="005558FE"/>
    <w:rsid w:val="0055595E"/>
    <w:rsid w:val="00555F70"/>
    <w:rsid w:val="00557948"/>
    <w:rsid w:val="00557988"/>
    <w:rsid w:val="00561644"/>
    <w:rsid w:val="00562C49"/>
    <w:rsid w:val="00562DEF"/>
    <w:rsid w:val="0056321A"/>
    <w:rsid w:val="00563A35"/>
    <w:rsid w:val="00566596"/>
    <w:rsid w:val="00566970"/>
    <w:rsid w:val="0057314D"/>
    <w:rsid w:val="005741E9"/>
    <w:rsid w:val="005748CF"/>
    <w:rsid w:val="00576B56"/>
    <w:rsid w:val="00577128"/>
    <w:rsid w:val="00584270"/>
    <w:rsid w:val="00584738"/>
    <w:rsid w:val="005905E0"/>
    <w:rsid w:val="005920B0"/>
    <w:rsid w:val="00592679"/>
    <w:rsid w:val="0059380D"/>
    <w:rsid w:val="00595A8F"/>
    <w:rsid w:val="005977C2"/>
    <w:rsid w:val="00597BF2"/>
    <w:rsid w:val="005B00FD"/>
    <w:rsid w:val="005B0E4A"/>
    <w:rsid w:val="005B134E"/>
    <w:rsid w:val="005B2039"/>
    <w:rsid w:val="005B344F"/>
    <w:rsid w:val="005B3FBA"/>
    <w:rsid w:val="005B4A1D"/>
    <w:rsid w:val="005B674D"/>
    <w:rsid w:val="005C0CBE"/>
    <w:rsid w:val="005C19F2"/>
    <w:rsid w:val="005C1FCF"/>
    <w:rsid w:val="005C50D3"/>
    <w:rsid w:val="005C5265"/>
    <w:rsid w:val="005D1885"/>
    <w:rsid w:val="005D4108"/>
    <w:rsid w:val="005D4A38"/>
    <w:rsid w:val="005D550E"/>
    <w:rsid w:val="005D6F0A"/>
    <w:rsid w:val="005D7F24"/>
    <w:rsid w:val="005E0CAC"/>
    <w:rsid w:val="005E2EEA"/>
    <w:rsid w:val="005E2F10"/>
    <w:rsid w:val="005E3424"/>
    <w:rsid w:val="005E3708"/>
    <w:rsid w:val="005E3856"/>
    <w:rsid w:val="005E3CCD"/>
    <w:rsid w:val="005E3D6B"/>
    <w:rsid w:val="005E5B55"/>
    <w:rsid w:val="005E5E4A"/>
    <w:rsid w:val="005E693D"/>
    <w:rsid w:val="005E705E"/>
    <w:rsid w:val="005E742F"/>
    <w:rsid w:val="005E75BF"/>
    <w:rsid w:val="005F2066"/>
    <w:rsid w:val="005F471A"/>
    <w:rsid w:val="005F4BE8"/>
    <w:rsid w:val="005F57BA"/>
    <w:rsid w:val="005F61E6"/>
    <w:rsid w:val="005F6C45"/>
    <w:rsid w:val="00605A69"/>
    <w:rsid w:val="00606A45"/>
    <w:rsid w:val="00606C54"/>
    <w:rsid w:val="006110FF"/>
    <w:rsid w:val="006118B5"/>
    <w:rsid w:val="00612FD2"/>
    <w:rsid w:val="0061304C"/>
    <w:rsid w:val="00614375"/>
    <w:rsid w:val="00615168"/>
    <w:rsid w:val="00615B0A"/>
    <w:rsid w:val="006168CF"/>
    <w:rsid w:val="0062011B"/>
    <w:rsid w:val="00620574"/>
    <w:rsid w:val="00620ADB"/>
    <w:rsid w:val="006235BB"/>
    <w:rsid w:val="00626DE0"/>
    <w:rsid w:val="00630901"/>
    <w:rsid w:val="0063132D"/>
    <w:rsid w:val="00631F8E"/>
    <w:rsid w:val="00635262"/>
    <w:rsid w:val="00636EE9"/>
    <w:rsid w:val="006401EF"/>
    <w:rsid w:val="00640950"/>
    <w:rsid w:val="00640C17"/>
    <w:rsid w:val="00641450"/>
    <w:rsid w:val="00641AE7"/>
    <w:rsid w:val="006424C9"/>
    <w:rsid w:val="00642629"/>
    <w:rsid w:val="0065293D"/>
    <w:rsid w:val="00653BCC"/>
    <w:rsid w:val="00653EFC"/>
    <w:rsid w:val="00654021"/>
    <w:rsid w:val="0065522F"/>
    <w:rsid w:val="00657D4D"/>
    <w:rsid w:val="00661045"/>
    <w:rsid w:val="006637D5"/>
    <w:rsid w:val="00666DA8"/>
    <w:rsid w:val="006705A5"/>
    <w:rsid w:val="00671057"/>
    <w:rsid w:val="006732FE"/>
    <w:rsid w:val="00673B2C"/>
    <w:rsid w:val="006743AE"/>
    <w:rsid w:val="00675AAF"/>
    <w:rsid w:val="0068031A"/>
    <w:rsid w:val="00680E66"/>
    <w:rsid w:val="00681B2F"/>
    <w:rsid w:val="0068335F"/>
    <w:rsid w:val="00687217"/>
    <w:rsid w:val="00691716"/>
    <w:rsid w:val="00693302"/>
    <w:rsid w:val="0069640B"/>
    <w:rsid w:val="006A1B83"/>
    <w:rsid w:val="006A21CD"/>
    <w:rsid w:val="006A5918"/>
    <w:rsid w:val="006B12E5"/>
    <w:rsid w:val="006B1482"/>
    <w:rsid w:val="006B21B2"/>
    <w:rsid w:val="006B24B7"/>
    <w:rsid w:val="006B4A4A"/>
    <w:rsid w:val="006C19B2"/>
    <w:rsid w:val="006C2DED"/>
    <w:rsid w:val="006C5BB8"/>
    <w:rsid w:val="006C6936"/>
    <w:rsid w:val="006C7B01"/>
    <w:rsid w:val="006D002B"/>
    <w:rsid w:val="006D0432"/>
    <w:rsid w:val="006D0FE8"/>
    <w:rsid w:val="006D4B2B"/>
    <w:rsid w:val="006D4F3C"/>
    <w:rsid w:val="006D5C66"/>
    <w:rsid w:val="006D7B31"/>
    <w:rsid w:val="006E1B3C"/>
    <w:rsid w:val="006E23FB"/>
    <w:rsid w:val="006E325A"/>
    <w:rsid w:val="006E33EC"/>
    <w:rsid w:val="006E3802"/>
    <w:rsid w:val="006E4DAE"/>
    <w:rsid w:val="006E6C02"/>
    <w:rsid w:val="006F10BA"/>
    <w:rsid w:val="006F231A"/>
    <w:rsid w:val="006F33CE"/>
    <w:rsid w:val="006F4E96"/>
    <w:rsid w:val="006F6B55"/>
    <w:rsid w:val="006F788D"/>
    <w:rsid w:val="006F78E1"/>
    <w:rsid w:val="007005E6"/>
    <w:rsid w:val="00701072"/>
    <w:rsid w:val="00702054"/>
    <w:rsid w:val="007035A4"/>
    <w:rsid w:val="00706BA7"/>
    <w:rsid w:val="00710747"/>
    <w:rsid w:val="00710AE3"/>
    <w:rsid w:val="00711799"/>
    <w:rsid w:val="00712B78"/>
    <w:rsid w:val="0071393B"/>
    <w:rsid w:val="00713EE2"/>
    <w:rsid w:val="007177FC"/>
    <w:rsid w:val="00720C5E"/>
    <w:rsid w:val="00720E9E"/>
    <w:rsid w:val="00721701"/>
    <w:rsid w:val="00722DFA"/>
    <w:rsid w:val="00727671"/>
    <w:rsid w:val="00731835"/>
    <w:rsid w:val="007341F8"/>
    <w:rsid w:val="00734372"/>
    <w:rsid w:val="00734EB8"/>
    <w:rsid w:val="00735F8B"/>
    <w:rsid w:val="0073748A"/>
    <w:rsid w:val="00740860"/>
    <w:rsid w:val="00742D1F"/>
    <w:rsid w:val="00743EBA"/>
    <w:rsid w:val="00744012"/>
    <w:rsid w:val="00744C8E"/>
    <w:rsid w:val="0074707E"/>
    <w:rsid w:val="007515CD"/>
    <w:rsid w:val="007516DC"/>
    <w:rsid w:val="00753A7B"/>
    <w:rsid w:val="00754B80"/>
    <w:rsid w:val="00761918"/>
    <w:rsid w:val="00761EFD"/>
    <w:rsid w:val="00762F03"/>
    <w:rsid w:val="0076413B"/>
    <w:rsid w:val="007648AE"/>
    <w:rsid w:val="00764BF8"/>
    <w:rsid w:val="0076514D"/>
    <w:rsid w:val="0076522C"/>
    <w:rsid w:val="007668D7"/>
    <w:rsid w:val="00771B0D"/>
    <w:rsid w:val="00773D59"/>
    <w:rsid w:val="00774077"/>
    <w:rsid w:val="00774948"/>
    <w:rsid w:val="00781003"/>
    <w:rsid w:val="00786022"/>
    <w:rsid w:val="00791045"/>
    <w:rsid w:val="007911FD"/>
    <w:rsid w:val="00793930"/>
    <w:rsid w:val="00793DD1"/>
    <w:rsid w:val="00794FEC"/>
    <w:rsid w:val="00795958"/>
    <w:rsid w:val="00795FAC"/>
    <w:rsid w:val="00796577"/>
    <w:rsid w:val="007A003E"/>
    <w:rsid w:val="007A0F02"/>
    <w:rsid w:val="007A1965"/>
    <w:rsid w:val="007A2ED1"/>
    <w:rsid w:val="007A4BE6"/>
    <w:rsid w:val="007B0DC6"/>
    <w:rsid w:val="007B1094"/>
    <w:rsid w:val="007B1762"/>
    <w:rsid w:val="007B3320"/>
    <w:rsid w:val="007C301F"/>
    <w:rsid w:val="007C4540"/>
    <w:rsid w:val="007C65AF"/>
    <w:rsid w:val="007C706F"/>
    <w:rsid w:val="007D135D"/>
    <w:rsid w:val="007D2408"/>
    <w:rsid w:val="007D4882"/>
    <w:rsid w:val="007D67E3"/>
    <w:rsid w:val="007D730F"/>
    <w:rsid w:val="007D7CD8"/>
    <w:rsid w:val="007E2334"/>
    <w:rsid w:val="007E3AA7"/>
    <w:rsid w:val="007F2E9E"/>
    <w:rsid w:val="007F4C26"/>
    <w:rsid w:val="007F5DE0"/>
    <w:rsid w:val="007F6524"/>
    <w:rsid w:val="007F737D"/>
    <w:rsid w:val="00802CDF"/>
    <w:rsid w:val="0080308E"/>
    <w:rsid w:val="00803B2D"/>
    <w:rsid w:val="00805303"/>
    <w:rsid w:val="00806705"/>
    <w:rsid w:val="00806738"/>
    <w:rsid w:val="008121F4"/>
    <w:rsid w:val="008216D5"/>
    <w:rsid w:val="008216DE"/>
    <w:rsid w:val="0082232D"/>
    <w:rsid w:val="008230D4"/>
    <w:rsid w:val="008249CE"/>
    <w:rsid w:val="008303B5"/>
    <w:rsid w:val="008315BC"/>
    <w:rsid w:val="00831A50"/>
    <w:rsid w:val="00831B3C"/>
    <w:rsid w:val="00831C89"/>
    <w:rsid w:val="00832114"/>
    <w:rsid w:val="00834C46"/>
    <w:rsid w:val="00835ACD"/>
    <w:rsid w:val="0084093E"/>
    <w:rsid w:val="00840D25"/>
    <w:rsid w:val="00841CE1"/>
    <w:rsid w:val="00842607"/>
    <w:rsid w:val="00844E6F"/>
    <w:rsid w:val="008452CB"/>
    <w:rsid w:val="008473D8"/>
    <w:rsid w:val="008528DC"/>
    <w:rsid w:val="00852B8C"/>
    <w:rsid w:val="00854981"/>
    <w:rsid w:val="008555C8"/>
    <w:rsid w:val="00855D91"/>
    <w:rsid w:val="00860CBA"/>
    <w:rsid w:val="00860EFC"/>
    <w:rsid w:val="0086152D"/>
    <w:rsid w:val="00864B2E"/>
    <w:rsid w:val="00864C28"/>
    <w:rsid w:val="00865151"/>
    <w:rsid w:val="00865963"/>
    <w:rsid w:val="00870558"/>
    <w:rsid w:val="00871B5A"/>
    <w:rsid w:val="00871C1D"/>
    <w:rsid w:val="008733A1"/>
    <w:rsid w:val="00873FD6"/>
    <w:rsid w:val="0087450E"/>
    <w:rsid w:val="00875A82"/>
    <w:rsid w:val="00875BF5"/>
    <w:rsid w:val="00875D8B"/>
    <w:rsid w:val="00876CA3"/>
    <w:rsid w:val="008772FE"/>
    <w:rsid w:val="008775F1"/>
    <w:rsid w:val="008821AE"/>
    <w:rsid w:val="00883089"/>
    <w:rsid w:val="00883D3A"/>
    <w:rsid w:val="008854F7"/>
    <w:rsid w:val="00885A9D"/>
    <w:rsid w:val="00886FC0"/>
    <w:rsid w:val="00887813"/>
    <w:rsid w:val="00887E66"/>
    <w:rsid w:val="00892371"/>
    <w:rsid w:val="008929D2"/>
    <w:rsid w:val="00893636"/>
    <w:rsid w:val="00893B81"/>
    <w:rsid w:val="00893B94"/>
    <w:rsid w:val="00896E9D"/>
    <w:rsid w:val="00896F11"/>
    <w:rsid w:val="008A1049"/>
    <w:rsid w:val="008A1C98"/>
    <w:rsid w:val="008A322D"/>
    <w:rsid w:val="008A38DD"/>
    <w:rsid w:val="008A4D72"/>
    <w:rsid w:val="008A5CC2"/>
    <w:rsid w:val="008A6285"/>
    <w:rsid w:val="008A63B2"/>
    <w:rsid w:val="008B345D"/>
    <w:rsid w:val="008C1FC2"/>
    <w:rsid w:val="008C2980"/>
    <w:rsid w:val="008C4DD6"/>
    <w:rsid w:val="008C5AFB"/>
    <w:rsid w:val="008C71E9"/>
    <w:rsid w:val="008D07FB"/>
    <w:rsid w:val="008D0C02"/>
    <w:rsid w:val="008D0F94"/>
    <w:rsid w:val="008D2B4E"/>
    <w:rsid w:val="008D2DC3"/>
    <w:rsid w:val="008D31D9"/>
    <w:rsid w:val="008D357D"/>
    <w:rsid w:val="008D435A"/>
    <w:rsid w:val="008D6D2D"/>
    <w:rsid w:val="008E0EBC"/>
    <w:rsid w:val="008E1241"/>
    <w:rsid w:val="008E387B"/>
    <w:rsid w:val="008E5BF8"/>
    <w:rsid w:val="008E6087"/>
    <w:rsid w:val="008E758D"/>
    <w:rsid w:val="008E7C53"/>
    <w:rsid w:val="008F10A7"/>
    <w:rsid w:val="008F5373"/>
    <w:rsid w:val="008F5B44"/>
    <w:rsid w:val="008F755D"/>
    <w:rsid w:val="008F7A39"/>
    <w:rsid w:val="00901959"/>
    <w:rsid w:val="009021E8"/>
    <w:rsid w:val="00904677"/>
    <w:rsid w:val="00905EE2"/>
    <w:rsid w:val="00906C6B"/>
    <w:rsid w:val="00911440"/>
    <w:rsid w:val="00911712"/>
    <w:rsid w:val="00911B27"/>
    <w:rsid w:val="00912A00"/>
    <w:rsid w:val="00912C77"/>
    <w:rsid w:val="009170BE"/>
    <w:rsid w:val="00920B55"/>
    <w:rsid w:val="009211D2"/>
    <w:rsid w:val="009241C4"/>
    <w:rsid w:val="009262C9"/>
    <w:rsid w:val="00930EB9"/>
    <w:rsid w:val="00933415"/>
    <w:rsid w:val="00933DC7"/>
    <w:rsid w:val="00934C53"/>
    <w:rsid w:val="00936513"/>
    <w:rsid w:val="00940495"/>
    <w:rsid w:val="009418F4"/>
    <w:rsid w:val="00942BBC"/>
    <w:rsid w:val="0094362D"/>
    <w:rsid w:val="00944180"/>
    <w:rsid w:val="00944AA0"/>
    <w:rsid w:val="00944BE2"/>
    <w:rsid w:val="009451E2"/>
    <w:rsid w:val="00947DA2"/>
    <w:rsid w:val="00950F71"/>
    <w:rsid w:val="00951177"/>
    <w:rsid w:val="0095429E"/>
    <w:rsid w:val="00955C0F"/>
    <w:rsid w:val="009575CD"/>
    <w:rsid w:val="009576FF"/>
    <w:rsid w:val="00961B80"/>
    <w:rsid w:val="009628CB"/>
    <w:rsid w:val="00964DC3"/>
    <w:rsid w:val="009673E8"/>
    <w:rsid w:val="00967540"/>
    <w:rsid w:val="0097001B"/>
    <w:rsid w:val="00974D95"/>
    <w:rsid w:val="00974DB8"/>
    <w:rsid w:val="00976DEA"/>
    <w:rsid w:val="0098034B"/>
    <w:rsid w:val="00980661"/>
    <w:rsid w:val="0098093B"/>
    <w:rsid w:val="00987599"/>
    <w:rsid w:val="009876D4"/>
    <w:rsid w:val="009901B6"/>
    <w:rsid w:val="00990782"/>
    <w:rsid w:val="00991226"/>
    <w:rsid w:val="009914A5"/>
    <w:rsid w:val="009927CF"/>
    <w:rsid w:val="0099548E"/>
    <w:rsid w:val="00995D86"/>
    <w:rsid w:val="00996456"/>
    <w:rsid w:val="00996843"/>
    <w:rsid w:val="00996A12"/>
    <w:rsid w:val="00997B0F"/>
    <w:rsid w:val="009A1CAD"/>
    <w:rsid w:val="009A3440"/>
    <w:rsid w:val="009A5832"/>
    <w:rsid w:val="009A6838"/>
    <w:rsid w:val="009B0CBF"/>
    <w:rsid w:val="009B24B5"/>
    <w:rsid w:val="009B4EBC"/>
    <w:rsid w:val="009B4F1D"/>
    <w:rsid w:val="009B5ABB"/>
    <w:rsid w:val="009B6AD2"/>
    <w:rsid w:val="009B6FFB"/>
    <w:rsid w:val="009B73CE"/>
    <w:rsid w:val="009B7BE4"/>
    <w:rsid w:val="009C19E5"/>
    <w:rsid w:val="009C239D"/>
    <w:rsid w:val="009C2461"/>
    <w:rsid w:val="009C6FE2"/>
    <w:rsid w:val="009C7674"/>
    <w:rsid w:val="009C7BE4"/>
    <w:rsid w:val="009D004A"/>
    <w:rsid w:val="009D0267"/>
    <w:rsid w:val="009D07C8"/>
    <w:rsid w:val="009D08EF"/>
    <w:rsid w:val="009D25C5"/>
    <w:rsid w:val="009D5880"/>
    <w:rsid w:val="009D7354"/>
    <w:rsid w:val="009D7D95"/>
    <w:rsid w:val="009E0D1A"/>
    <w:rsid w:val="009E13DE"/>
    <w:rsid w:val="009E1FD4"/>
    <w:rsid w:val="009E3B07"/>
    <w:rsid w:val="009E3FFD"/>
    <w:rsid w:val="009E51D1"/>
    <w:rsid w:val="009E5531"/>
    <w:rsid w:val="009E5E45"/>
    <w:rsid w:val="009E6EF8"/>
    <w:rsid w:val="009E7776"/>
    <w:rsid w:val="009F171E"/>
    <w:rsid w:val="009F1AB6"/>
    <w:rsid w:val="009F3691"/>
    <w:rsid w:val="009F3D2F"/>
    <w:rsid w:val="009F7052"/>
    <w:rsid w:val="00A02668"/>
    <w:rsid w:val="00A02801"/>
    <w:rsid w:val="00A02860"/>
    <w:rsid w:val="00A04384"/>
    <w:rsid w:val="00A0572E"/>
    <w:rsid w:val="00A06A39"/>
    <w:rsid w:val="00A07F58"/>
    <w:rsid w:val="00A131CB"/>
    <w:rsid w:val="00A14847"/>
    <w:rsid w:val="00A150D3"/>
    <w:rsid w:val="00A15AE7"/>
    <w:rsid w:val="00A16D6D"/>
    <w:rsid w:val="00A21383"/>
    <w:rsid w:val="00A2199F"/>
    <w:rsid w:val="00A21B31"/>
    <w:rsid w:val="00A2360E"/>
    <w:rsid w:val="00A26E0C"/>
    <w:rsid w:val="00A32533"/>
    <w:rsid w:val="00A32F5D"/>
    <w:rsid w:val="00A32FCB"/>
    <w:rsid w:val="00A34C25"/>
    <w:rsid w:val="00A3507D"/>
    <w:rsid w:val="00A35707"/>
    <w:rsid w:val="00A3717A"/>
    <w:rsid w:val="00A4088C"/>
    <w:rsid w:val="00A4456B"/>
    <w:rsid w:val="00A448D4"/>
    <w:rsid w:val="00A452E0"/>
    <w:rsid w:val="00A5012A"/>
    <w:rsid w:val="00A50CBC"/>
    <w:rsid w:val="00A51575"/>
    <w:rsid w:val="00A51EA5"/>
    <w:rsid w:val="00A52B76"/>
    <w:rsid w:val="00A53742"/>
    <w:rsid w:val="00A548CB"/>
    <w:rsid w:val="00A557A1"/>
    <w:rsid w:val="00A5634A"/>
    <w:rsid w:val="00A611A9"/>
    <w:rsid w:val="00A63059"/>
    <w:rsid w:val="00A633E9"/>
    <w:rsid w:val="00A639D7"/>
    <w:rsid w:val="00A63AE3"/>
    <w:rsid w:val="00A64F89"/>
    <w:rsid w:val="00A651A4"/>
    <w:rsid w:val="00A70EFC"/>
    <w:rsid w:val="00A71361"/>
    <w:rsid w:val="00A746E2"/>
    <w:rsid w:val="00A747A9"/>
    <w:rsid w:val="00A74CC5"/>
    <w:rsid w:val="00A81FF2"/>
    <w:rsid w:val="00A83904"/>
    <w:rsid w:val="00A8768D"/>
    <w:rsid w:val="00A90A79"/>
    <w:rsid w:val="00A96B30"/>
    <w:rsid w:val="00A97438"/>
    <w:rsid w:val="00A97BEA"/>
    <w:rsid w:val="00AA14C3"/>
    <w:rsid w:val="00AA367C"/>
    <w:rsid w:val="00AA59B5"/>
    <w:rsid w:val="00AA7777"/>
    <w:rsid w:val="00AA7B84"/>
    <w:rsid w:val="00AB6F79"/>
    <w:rsid w:val="00AC0B4C"/>
    <w:rsid w:val="00AC1164"/>
    <w:rsid w:val="00AC2296"/>
    <w:rsid w:val="00AC2754"/>
    <w:rsid w:val="00AC48B0"/>
    <w:rsid w:val="00AC4ACD"/>
    <w:rsid w:val="00AC5943"/>
    <w:rsid w:val="00AC5DFB"/>
    <w:rsid w:val="00AD13DC"/>
    <w:rsid w:val="00AD6B42"/>
    <w:rsid w:val="00AD6DE2"/>
    <w:rsid w:val="00AE00A9"/>
    <w:rsid w:val="00AE00EF"/>
    <w:rsid w:val="00AE09B9"/>
    <w:rsid w:val="00AE0A40"/>
    <w:rsid w:val="00AE1ED4"/>
    <w:rsid w:val="00AE21E1"/>
    <w:rsid w:val="00AE236A"/>
    <w:rsid w:val="00AE2F8D"/>
    <w:rsid w:val="00AE3BAE"/>
    <w:rsid w:val="00AE6873"/>
    <w:rsid w:val="00AE6A21"/>
    <w:rsid w:val="00AE7030"/>
    <w:rsid w:val="00AE7972"/>
    <w:rsid w:val="00AF1333"/>
    <w:rsid w:val="00AF1C8F"/>
    <w:rsid w:val="00AF2B68"/>
    <w:rsid w:val="00AF2C92"/>
    <w:rsid w:val="00AF38A3"/>
    <w:rsid w:val="00AF3EC1"/>
    <w:rsid w:val="00AF4401"/>
    <w:rsid w:val="00AF5025"/>
    <w:rsid w:val="00AF519F"/>
    <w:rsid w:val="00AF5387"/>
    <w:rsid w:val="00AF55F5"/>
    <w:rsid w:val="00AF7E86"/>
    <w:rsid w:val="00B024B2"/>
    <w:rsid w:val="00B024B9"/>
    <w:rsid w:val="00B02B42"/>
    <w:rsid w:val="00B04B82"/>
    <w:rsid w:val="00B05067"/>
    <w:rsid w:val="00B06569"/>
    <w:rsid w:val="00B077FA"/>
    <w:rsid w:val="00B11B08"/>
    <w:rsid w:val="00B127D7"/>
    <w:rsid w:val="00B13B0C"/>
    <w:rsid w:val="00B1453A"/>
    <w:rsid w:val="00B14B3A"/>
    <w:rsid w:val="00B20F82"/>
    <w:rsid w:val="00B24075"/>
    <w:rsid w:val="00B25BD5"/>
    <w:rsid w:val="00B261B6"/>
    <w:rsid w:val="00B3012D"/>
    <w:rsid w:val="00B3095E"/>
    <w:rsid w:val="00B31EC5"/>
    <w:rsid w:val="00B34079"/>
    <w:rsid w:val="00B3483F"/>
    <w:rsid w:val="00B3597F"/>
    <w:rsid w:val="00B3793A"/>
    <w:rsid w:val="00B401BA"/>
    <w:rsid w:val="00B407E4"/>
    <w:rsid w:val="00B425B6"/>
    <w:rsid w:val="00B42A72"/>
    <w:rsid w:val="00B441AE"/>
    <w:rsid w:val="00B45A65"/>
    <w:rsid w:val="00B45F33"/>
    <w:rsid w:val="00B46D50"/>
    <w:rsid w:val="00B50622"/>
    <w:rsid w:val="00B515DC"/>
    <w:rsid w:val="00B53170"/>
    <w:rsid w:val="00B54478"/>
    <w:rsid w:val="00B548B9"/>
    <w:rsid w:val="00B56DBE"/>
    <w:rsid w:val="00B57B5B"/>
    <w:rsid w:val="00B61195"/>
    <w:rsid w:val="00B62999"/>
    <w:rsid w:val="00B63BE3"/>
    <w:rsid w:val="00B64758"/>
    <w:rsid w:val="00B64885"/>
    <w:rsid w:val="00B66810"/>
    <w:rsid w:val="00B70CB1"/>
    <w:rsid w:val="00B72BE3"/>
    <w:rsid w:val="00B73B80"/>
    <w:rsid w:val="00B770C7"/>
    <w:rsid w:val="00B80F26"/>
    <w:rsid w:val="00B822BD"/>
    <w:rsid w:val="00B842F4"/>
    <w:rsid w:val="00B91A7B"/>
    <w:rsid w:val="00B929DD"/>
    <w:rsid w:val="00B93AF6"/>
    <w:rsid w:val="00B93D0B"/>
    <w:rsid w:val="00B95405"/>
    <w:rsid w:val="00B963F1"/>
    <w:rsid w:val="00BA020A"/>
    <w:rsid w:val="00BA0EDF"/>
    <w:rsid w:val="00BA2ED6"/>
    <w:rsid w:val="00BB02A4"/>
    <w:rsid w:val="00BB0812"/>
    <w:rsid w:val="00BB1270"/>
    <w:rsid w:val="00BB1D9C"/>
    <w:rsid w:val="00BB1E44"/>
    <w:rsid w:val="00BB30F7"/>
    <w:rsid w:val="00BB420E"/>
    <w:rsid w:val="00BB5267"/>
    <w:rsid w:val="00BB52B8"/>
    <w:rsid w:val="00BB59D8"/>
    <w:rsid w:val="00BB7E69"/>
    <w:rsid w:val="00BC0E51"/>
    <w:rsid w:val="00BC3C1F"/>
    <w:rsid w:val="00BC7249"/>
    <w:rsid w:val="00BC7CE7"/>
    <w:rsid w:val="00BD295E"/>
    <w:rsid w:val="00BD4664"/>
    <w:rsid w:val="00BD7039"/>
    <w:rsid w:val="00BE015C"/>
    <w:rsid w:val="00BE0B92"/>
    <w:rsid w:val="00BE1193"/>
    <w:rsid w:val="00BE4D85"/>
    <w:rsid w:val="00BE4E56"/>
    <w:rsid w:val="00BF4849"/>
    <w:rsid w:val="00BF4DFE"/>
    <w:rsid w:val="00BF4EA7"/>
    <w:rsid w:val="00BF73A3"/>
    <w:rsid w:val="00BF7BFA"/>
    <w:rsid w:val="00C00EDB"/>
    <w:rsid w:val="00C02863"/>
    <w:rsid w:val="00C031F0"/>
    <w:rsid w:val="00C0383A"/>
    <w:rsid w:val="00C05BEA"/>
    <w:rsid w:val="00C062EE"/>
    <w:rsid w:val="00C067FF"/>
    <w:rsid w:val="00C06CF8"/>
    <w:rsid w:val="00C07A16"/>
    <w:rsid w:val="00C11D3E"/>
    <w:rsid w:val="00C12862"/>
    <w:rsid w:val="00C13D28"/>
    <w:rsid w:val="00C14585"/>
    <w:rsid w:val="00C165A0"/>
    <w:rsid w:val="00C17307"/>
    <w:rsid w:val="00C216CE"/>
    <w:rsid w:val="00C2184F"/>
    <w:rsid w:val="00C22A78"/>
    <w:rsid w:val="00C2324C"/>
    <w:rsid w:val="00C23C7E"/>
    <w:rsid w:val="00C246C5"/>
    <w:rsid w:val="00C25A82"/>
    <w:rsid w:val="00C30A2A"/>
    <w:rsid w:val="00C31921"/>
    <w:rsid w:val="00C33993"/>
    <w:rsid w:val="00C4069E"/>
    <w:rsid w:val="00C41ADC"/>
    <w:rsid w:val="00C44149"/>
    <w:rsid w:val="00C44410"/>
    <w:rsid w:val="00C44A15"/>
    <w:rsid w:val="00C4630A"/>
    <w:rsid w:val="00C50B74"/>
    <w:rsid w:val="00C50E6A"/>
    <w:rsid w:val="00C5130F"/>
    <w:rsid w:val="00C51E4A"/>
    <w:rsid w:val="00C523F0"/>
    <w:rsid w:val="00C526D2"/>
    <w:rsid w:val="00C53A91"/>
    <w:rsid w:val="00C576D0"/>
    <w:rsid w:val="00C5794E"/>
    <w:rsid w:val="00C60968"/>
    <w:rsid w:val="00C636D7"/>
    <w:rsid w:val="00C63D39"/>
    <w:rsid w:val="00C63EDD"/>
    <w:rsid w:val="00C65B36"/>
    <w:rsid w:val="00C67297"/>
    <w:rsid w:val="00C70107"/>
    <w:rsid w:val="00C7292E"/>
    <w:rsid w:val="00C74E88"/>
    <w:rsid w:val="00C773B0"/>
    <w:rsid w:val="00C775D0"/>
    <w:rsid w:val="00C80924"/>
    <w:rsid w:val="00C8286B"/>
    <w:rsid w:val="00C845BB"/>
    <w:rsid w:val="00C90B96"/>
    <w:rsid w:val="00C947F8"/>
    <w:rsid w:val="00C9515F"/>
    <w:rsid w:val="00C963C5"/>
    <w:rsid w:val="00CA030C"/>
    <w:rsid w:val="00CA17CD"/>
    <w:rsid w:val="00CA1F41"/>
    <w:rsid w:val="00CA2057"/>
    <w:rsid w:val="00CA32EE"/>
    <w:rsid w:val="00CA5771"/>
    <w:rsid w:val="00CA6A1A"/>
    <w:rsid w:val="00CB48B0"/>
    <w:rsid w:val="00CB4B1C"/>
    <w:rsid w:val="00CB662A"/>
    <w:rsid w:val="00CC024D"/>
    <w:rsid w:val="00CC1E75"/>
    <w:rsid w:val="00CC2E0E"/>
    <w:rsid w:val="00CC361C"/>
    <w:rsid w:val="00CC3BEA"/>
    <w:rsid w:val="00CC474B"/>
    <w:rsid w:val="00CC638A"/>
    <w:rsid w:val="00CC658C"/>
    <w:rsid w:val="00CC67BF"/>
    <w:rsid w:val="00CD0843"/>
    <w:rsid w:val="00CD2C1D"/>
    <w:rsid w:val="00CD3B3E"/>
    <w:rsid w:val="00CD4746"/>
    <w:rsid w:val="00CD5A78"/>
    <w:rsid w:val="00CD5EDD"/>
    <w:rsid w:val="00CD7345"/>
    <w:rsid w:val="00CE372E"/>
    <w:rsid w:val="00CF0A1B"/>
    <w:rsid w:val="00CF11D2"/>
    <w:rsid w:val="00CF19F6"/>
    <w:rsid w:val="00CF2F4F"/>
    <w:rsid w:val="00CF3BE5"/>
    <w:rsid w:val="00CF3CDC"/>
    <w:rsid w:val="00CF536D"/>
    <w:rsid w:val="00CF6588"/>
    <w:rsid w:val="00D00E40"/>
    <w:rsid w:val="00D02B1A"/>
    <w:rsid w:val="00D02E9D"/>
    <w:rsid w:val="00D10CB8"/>
    <w:rsid w:val="00D12806"/>
    <w:rsid w:val="00D12D44"/>
    <w:rsid w:val="00D15018"/>
    <w:rsid w:val="00D158AC"/>
    <w:rsid w:val="00D1694C"/>
    <w:rsid w:val="00D17721"/>
    <w:rsid w:val="00D20982"/>
    <w:rsid w:val="00D20F5E"/>
    <w:rsid w:val="00D224F1"/>
    <w:rsid w:val="00D228D2"/>
    <w:rsid w:val="00D23B76"/>
    <w:rsid w:val="00D24B4A"/>
    <w:rsid w:val="00D32A40"/>
    <w:rsid w:val="00D379A3"/>
    <w:rsid w:val="00D45FF3"/>
    <w:rsid w:val="00D50143"/>
    <w:rsid w:val="00D5126A"/>
    <w:rsid w:val="00D512CF"/>
    <w:rsid w:val="00D528B9"/>
    <w:rsid w:val="00D53186"/>
    <w:rsid w:val="00D53772"/>
    <w:rsid w:val="00D53BAF"/>
    <w:rsid w:val="00D542B0"/>
    <w:rsid w:val="00D5487D"/>
    <w:rsid w:val="00D56907"/>
    <w:rsid w:val="00D60140"/>
    <w:rsid w:val="00D6024A"/>
    <w:rsid w:val="00D608B5"/>
    <w:rsid w:val="00D64739"/>
    <w:rsid w:val="00D655B4"/>
    <w:rsid w:val="00D71F99"/>
    <w:rsid w:val="00D73CA4"/>
    <w:rsid w:val="00D73D71"/>
    <w:rsid w:val="00D74396"/>
    <w:rsid w:val="00D76906"/>
    <w:rsid w:val="00D80284"/>
    <w:rsid w:val="00D81555"/>
    <w:rsid w:val="00D81F71"/>
    <w:rsid w:val="00D84BA3"/>
    <w:rsid w:val="00D8600E"/>
    <w:rsid w:val="00D8642D"/>
    <w:rsid w:val="00D90A5E"/>
    <w:rsid w:val="00D91A68"/>
    <w:rsid w:val="00D921D7"/>
    <w:rsid w:val="00D95A68"/>
    <w:rsid w:val="00DA17C7"/>
    <w:rsid w:val="00DA2815"/>
    <w:rsid w:val="00DA3D19"/>
    <w:rsid w:val="00DA54EF"/>
    <w:rsid w:val="00DA6498"/>
    <w:rsid w:val="00DA6A9A"/>
    <w:rsid w:val="00DA75EC"/>
    <w:rsid w:val="00DB0A8C"/>
    <w:rsid w:val="00DB1EFD"/>
    <w:rsid w:val="00DB3EAF"/>
    <w:rsid w:val="00DB42AF"/>
    <w:rsid w:val="00DB450D"/>
    <w:rsid w:val="00DB46C6"/>
    <w:rsid w:val="00DB4CED"/>
    <w:rsid w:val="00DC3203"/>
    <w:rsid w:val="00DC3C99"/>
    <w:rsid w:val="00DC52F5"/>
    <w:rsid w:val="00DC5FD0"/>
    <w:rsid w:val="00DC66E7"/>
    <w:rsid w:val="00DD0354"/>
    <w:rsid w:val="00DD2569"/>
    <w:rsid w:val="00DD27D7"/>
    <w:rsid w:val="00DD458C"/>
    <w:rsid w:val="00DD4611"/>
    <w:rsid w:val="00DD72E9"/>
    <w:rsid w:val="00DD7605"/>
    <w:rsid w:val="00DD7631"/>
    <w:rsid w:val="00DE079D"/>
    <w:rsid w:val="00DE2020"/>
    <w:rsid w:val="00DE3476"/>
    <w:rsid w:val="00DE3562"/>
    <w:rsid w:val="00DE3F6A"/>
    <w:rsid w:val="00DE7BEA"/>
    <w:rsid w:val="00DF2CA1"/>
    <w:rsid w:val="00DF5B84"/>
    <w:rsid w:val="00DF6D5B"/>
    <w:rsid w:val="00DF771B"/>
    <w:rsid w:val="00DF7EE2"/>
    <w:rsid w:val="00E01BAA"/>
    <w:rsid w:val="00E0282A"/>
    <w:rsid w:val="00E02F9B"/>
    <w:rsid w:val="00E0324A"/>
    <w:rsid w:val="00E058EB"/>
    <w:rsid w:val="00E07DA6"/>
    <w:rsid w:val="00E07E14"/>
    <w:rsid w:val="00E1232C"/>
    <w:rsid w:val="00E125A1"/>
    <w:rsid w:val="00E12E2F"/>
    <w:rsid w:val="00E14541"/>
    <w:rsid w:val="00E14F94"/>
    <w:rsid w:val="00E16B0F"/>
    <w:rsid w:val="00E17336"/>
    <w:rsid w:val="00E17D15"/>
    <w:rsid w:val="00E20C60"/>
    <w:rsid w:val="00E22B95"/>
    <w:rsid w:val="00E24112"/>
    <w:rsid w:val="00E30331"/>
    <w:rsid w:val="00E30BB8"/>
    <w:rsid w:val="00E31B14"/>
    <w:rsid w:val="00E31F9C"/>
    <w:rsid w:val="00E37340"/>
    <w:rsid w:val="00E37F14"/>
    <w:rsid w:val="00E40488"/>
    <w:rsid w:val="00E41567"/>
    <w:rsid w:val="00E4261E"/>
    <w:rsid w:val="00E42F2E"/>
    <w:rsid w:val="00E440F3"/>
    <w:rsid w:val="00E4553C"/>
    <w:rsid w:val="00E50367"/>
    <w:rsid w:val="00E5068D"/>
    <w:rsid w:val="00E51ABA"/>
    <w:rsid w:val="00E524CB"/>
    <w:rsid w:val="00E60131"/>
    <w:rsid w:val="00E6303E"/>
    <w:rsid w:val="00E6324A"/>
    <w:rsid w:val="00E65456"/>
    <w:rsid w:val="00E65A91"/>
    <w:rsid w:val="00E66188"/>
    <w:rsid w:val="00E664FB"/>
    <w:rsid w:val="00E672F0"/>
    <w:rsid w:val="00E70373"/>
    <w:rsid w:val="00E70469"/>
    <w:rsid w:val="00E70D7F"/>
    <w:rsid w:val="00E72E40"/>
    <w:rsid w:val="00E73665"/>
    <w:rsid w:val="00E73999"/>
    <w:rsid w:val="00E73BDC"/>
    <w:rsid w:val="00E73E9E"/>
    <w:rsid w:val="00E74154"/>
    <w:rsid w:val="00E77834"/>
    <w:rsid w:val="00E81660"/>
    <w:rsid w:val="00E82C38"/>
    <w:rsid w:val="00E854FE"/>
    <w:rsid w:val="00E86F63"/>
    <w:rsid w:val="00E875A1"/>
    <w:rsid w:val="00E906CC"/>
    <w:rsid w:val="00E90BCB"/>
    <w:rsid w:val="00E939A0"/>
    <w:rsid w:val="00E96EE1"/>
    <w:rsid w:val="00E9701F"/>
    <w:rsid w:val="00E97E4E"/>
    <w:rsid w:val="00EA1CC2"/>
    <w:rsid w:val="00EA2D76"/>
    <w:rsid w:val="00EA4644"/>
    <w:rsid w:val="00EA758A"/>
    <w:rsid w:val="00EB096F"/>
    <w:rsid w:val="00EB199F"/>
    <w:rsid w:val="00EB27C4"/>
    <w:rsid w:val="00EB391D"/>
    <w:rsid w:val="00EB4D6D"/>
    <w:rsid w:val="00EB5387"/>
    <w:rsid w:val="00EB5C10"/>
    <w:rsid w:val="00EB665C"/>
    <w:rsid w:val="00EB7322"/>
    <w:rsid w:val="00EC0FE9"/>
    <w:rsid w:val="00EC198B"/>
    <w:rsid w:val="00EC1D23"/>
    <w:rsid w:val="00EC2B69"/>
    <w:rsid w:val="00EC426D"/>
    <w:rsid w:val="00EC571B"/>
    <w:rsid w:val="00EC57D7"/>
    <w:rsid w:val="00EC6385"/>
    <w:rsid w:val="00ED1DE9"/>
    <w:rsid w:val="00ED23D4"/>
    <w:rsid w:val="00ED2C07"/>
    <w:rsid w:val="00ED3F24"/>
    <w:rsid w:val="00ED5E0B"/>
    <w:rsid w:val="00EE0BBE"/>
    <w:rsid w:val="00EE37B6"/>
    <w:rsid w:val="00EE49B5"/>
    <w:rsid w:val="00EE70FD"/>
    <w:rsid w:val="00EF0F45"/>
    <w:rsid w:val="00EF5FCD"/>
    <w:rsid w:val="00EF6445"/>
    <w:rsid w:val="00EF717E"/>
    <w:rsid w:val="00EF7463"/>
    <w:rsid w:val="00EF7971"/>
    <w:rsid w:val="00EF7C8E"/>
    <w:rsid w:val="00F002EF"/>
    <w:rsid w:val="00F01CFC"/>
    <w:rsid w:val="00F01EE9"/>
    <w:rsid w:val="00F04900"/>
    <w:rsid w:val="00F065A4"/>
    <w:rsid w:val="00F0685A"/>
    <w:rsid w:val="00F076ED"/>
    <w:rsid w:val="00F07C9F"/>
    <w:rsid w:val="00F11B40"/>
    <w:rsid w:val="00F126B9"/>
    <w:rsid w:val="00F12715"/>
    <w:rsid w:val="00F144D5"/>
    <w:rsid w:val="00F146F0"/>
    <w:rsid w:val="00F15039"/>
    <w:rsid w:val="00F15337"/>
    <w:rsid w:val="00F20FF3"/>
    <w:rsid w:val="00F2190B"/>
    <w:rsid w:val="00F228B5"/>
    <w:rsid w:val="00F2389C"/>
    <w:rsid w:val="00F24B70"/>
    <w:rsid w:val="00F25C67"/>
    <w:rsid w:val="00F26567"/>
    <w:rsid w:val="00F272D8"/>
    <w:rsid w:val="00F30DFF"/>
    <w:rsid w:val="00F32B80"/>
    <w:rsid w:val="00F340EB"/>
    <w:rsid w:val="00F340F9"/>
    <w:rsid w:val="00F35285"/>
    <w:rsid w:val="00F3574E"/>
    <w:rsid w:val="00F41238"/>
    <w:rsid w:val="00F4193C"/>
    <w:rsid w:val="00F421F0"/>
    <w:rsid w:val="00F43B9D"/>
    <w:rsid w:val="00F44D5E"/>
    <w:rsid w:val="00F45715"/>
    <w:rsid w:val="00F45E51"/>
    <w:rsid w:val="00F53A35"/>
    <w:rsid w:val="00F55856"/>
    <w:rsid w:val="00F55A3D"/>
    <w:rsid w:val="00F5744B"/>
    <w:rsid w:val="00F57AC7"/>
    <w:rsid w:val="00F601D4"/>
    <w:rsid w:val="00F61209"/>
    <w:rsid w:val="00F6259E"/>
    <w:rsid w:val="00F63F74"/>
    <w:rsid w:val="00F65DD4"/>
    <w:rsid w:val="00F672B2"/>
    <w:rsid w:val="00F67CA9"/>
    <w:rsid w:val="00F74EE6"/>
    <w:rsid w:val="00F80711"/>
    <w:rsid w:val="00F82393"/>
    <w:rsid w:val="00F83973"/>
    <w:rsid w:val="00F84BD3"/>
    <w:rsid w:val="00F860D0"/>
    <w:rsid w:val="00F87D9A"/>
    <w:rsid w:val="00F87FA3"/>
    <w:rsid w:val="00F91645"/>
    <w:rsid w:val="00F91B26"/>
    <w:rsid w:val="00F93D8C"/>
    <w:rsid w:val="00F96F82"/>
    <w:rsid w:val="00F978AD"/>
    <w:rsid w:val="00FA3102"/>
    <w:rsid w:val="00FA48D4"/>
    <w:rsid w:val="00FA4ED6"/>
    <w:rsid w:val="00FA5008"/>
    <w:rsid w:val="00FA54FA"/>
    <w:rsid w:val="00FA6D39"/>
    <w:rsid w:val="00FB04ED"/>
    <w:rsid w:val="00FB0D3B"/>
    <w:rsid w:val="00FB227E"/>
    <w:rsid w:val="00FB3D61"/>
    <w:rsid w:val="00FB44A4"/>
    <w:rsid w:val="00FB44CE"/>
    <w:rsid w:val="00FB5009"/>
    <w:rsid w:val="00FB5678"/>
    <w:rsid w:val="00FB6227"/>
    <w:rsid w:val="00FB76AB"/>
    <w:rsid w:val="00FC04EF"/>
    <w:rsid w:val="00FD006D"/>
    <w:rsid w:val="00FD03FE"/>
    <w:rsid w:val="00FD0A25"/>
    <w:rsid w:val="00FD126E"/>
    <w:rsid w:val="00FD1FCF"/>
    <w:rsid w:val="00FD3C36"/>
    <w:rsid w:val="00FD4D81"/>
    <w:rsid w:val="00FD7498"/>
    <w:rsid w:val="00FD7FB3"/>
    <w:rsid w:val="00FE066D"/>
    <w:rsid w:val="00FE2A71"/>
    <w:rsid w:val="00FE4713"/>
    <w:rsid w:val="00FE612E"/>
    <w:rsid w:val="00FF1F44"/>
    <w:rsid w:val="00FF225E"/>
    <w:rsid w:val="00FF3686"/>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F7205"/>
  <w15:docId w15:val="{37B050E6-9DAD-4C97-927C-CD047295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1"/>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ListParagraph">
    <w:name w:val="List Paragraph"/>
    <w:basedOn w:val="Normal"/>
    <w:link w:val="ListParagraphChar"/>
    <w:uiPriority w:val="34"/>
    <w:qFormat/>
    <w:rsid w:val="000F2953"/>
    <w:pPr>
      <w:spacing w:after="200"/>
      <w:ind w:left="720"/>
      <w:contextualSpacing/>
      <w:jc w:val="both"/>
    </w:pPr>
    <w:rPr>
      <w:rFonts w:eastAsia="Calibri"/>
      <w:lang w:val="en-US" w:eastAsia="zh-CN"/>
    </w:rPr>
  </w:style>
  <w:style w:type="character" w:customStyle="1" w:styleId="ListParagraphChar">
    <w:name w:val="List Paragraph Char"/>
    <w:link w:val="ListParagraph"/>
    <w:uiPriority w:val="34"/>
    <w:rsid w:val="000F2953"/>
    <w:rPr>
      <w:rFonts w:eastAsia="Calibri"/>
      <w:sz w:val="24"/>
      <w:szCs w:val="24"/>
      <w:lang w:val="en-US" w:eastAsia="zh-CN"/>
    </w:rPr>
  </w:style>
  <w:style w:type="character" w:styleId="Hyperlink">
    <w:name w:val="Hyperlink"/>
    <w:basedOn w:val="DefaultParagraphFont"/>
    <w:uiPriority w:val="99"/>
    <w:unhideWhenUsed/>
    <w:rsid w:val="006401EF"/>
    <w:rPr>
      <w:color w:val="0000FF" w:themeColor="hyperlink"/>
      <w:u w:val="single"/>
    </w:rPr>
  </w:style>
  <w:style w:type="paragraph" w:customStyle="1" w:styleId="EndNoteBibliographyTitle">
    <w:name w:val="EndNote Bibliography Title"/>
    <w:basedOn w:val="Normal"/>
    <w:link w:val="EndNoteBibliographyTitleChar"/>
    <w:rsid w:val="006401EF"/>
    <w:pPr>
      <w:spacing w:line="276" w:lineRule="auto"/>
      <w:jc w:val="center"/>
    </w:pPr>
    <w:rPr>
      <w:rFonts w:eastAsiaTheme="minorHAnsi"/>
      <w:noProof/>
      <w:sz w:val="22"/>
      <w:szCs w:val="22"/>
      <w:lang w:val="en-US" w:eastAsia="en-US"/>
    </w:rPr>
  </w:style>
  <w:style w:type="character" w:customStyle="1" w:styleId="EndNoteBibliographyTitleChar">
    <w:name w:val="EndNote Bibliography Title Char"/>
    <w:basedOn w:val="DefaultParagraphFont"/>
    <w:link w:val="EndNoteBibliographyTitle"/>
    <w:rsid w:val="006401EF"/>
    <w:rPr>
      <w:rFonts w:eastAsiaTheme="minorHAnsi"/>
      <w:noProof/>
      <w:sz w:val="22"/>
      <w:szCs w:val="22"/>
      <w:lang w:val="en-US" w:eastAsia="en-US"/>
    </w:rPr>
  </w:style>
  <w:style w:type="paragraph" w:customStyle="1" w:styleId="EndNoteBibliography">
    <w:name w:val="EndNote Bibliography"/>
    <w:basedOn w:val="Normal"/>
    <w:link w:val="EndNoteBibliographyChar"/>
    <w:rsid w:val="006401EF"/>
    <w:pPr>
      <w:spacing w:after="200" w:line="240" w:lineRule="auto"/>
      <w:jc w:val="both"/>
    </w:pPr>
    <w:rPr>
      <w:rFonts w:eastAsiaTheme="minorHAnsi"/>
      <w:noProof/>
      <w:sz w:val="22"/>
      <w:szCs w:val="22"/>
      <w:lang w:val="en-US" w:eastAsia="en-US"/>
    </w:rPr>
  </w:style>
  <w:style w:type="character" w:customStyle="1" w:styleId="EndNoteBibliographyChar">
    <w:name w:val="EndNote Bibliography Char"/>
    <w:basedOn w:val="DefaultParagraphFont"/>
    <w:link w:val="EndNoteBibliography"/>
    <w:rsid w:val="006401EF"/>
    <w:rPr>
      <w:rFonts w:eastAsiaTheme="minorHAnsi"/>
      <w:noProof/>
      <w:sz w:val="22"/>
      <w:szCs w:val="22"/>
      <w:lang w:val="en-US" w:eastAsia="en-US"/>
    </w:rPr>
  </w:style>
  <w:style w:type="paragraph" w:styleId="BalloonText">
    <w:name w:val="Balloon Text"/>
    <w:basedOn w:val="Normal"/>
    <w:link w:val="BalloonTextChar"/>
    <w:uiPriority w:val="99"/>
    <w:rsid w:val="00802C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02CDF"/>
    <w:rPr>
      <w:rFonts w:ascii="Segoe UI" w:hAnsi="Segoe UI" w:cs="Segoe UI"/>
      <w:sz w:val="18"/>
      <w:szCs w:val="18"/>
    </w:rPr>
  </w:style>
  <w:style w:type="character" w:customStyle="1" w:styleId="UnresolvedMention1">
    <w:name w:val="Unresolved Mention1"/>
    <w:basedOn w:val="DefaultParagraphFont"/>
    <w:uiPriority w:val="99"/>
    <w:semiHidden/>
    <w:unhideWhenUsed/>
    <w:rsid w:val="005D4108"/>
    <w:rPr>
      <w:color w:val="605E5C"/>
      <w:shd w:val="clear" w:color="auto" w:fill="E1DFDD"/>
    </w:rPr>
  </w:style>
  <w:style w:type="character" w:customStyle="1" w:styleId="UnresolvedMention2">
    <w:name w:val="Unresolved Mention2"/>
    <w:basedOn w:val="DefaultParagraphFont"/>
    <w:uiPriority w:val="99"/>
    <w:semiHidden/>
    <w:unhideWhenUsed/>
    <w:rsid w:val="00B54478"/>
    <w:rPr>
      <w:color w:val="605E5C"/>
      <w:shd w:val="clear" w:color="auto" w:fill="E1DFDD"/>
    </w:rPr>
  </w:style>
  <w:style w:type="character" w:styleId="CommentReference">
    <w:name w:val="annotation reference"/>
    <w:basedOn w:val="DefaultParagraphFont"/>
    <w:uiPriority w:val="99"/>
    <w:semiHidden/>
    <w:unhideWhenUsed/>
    <w:rsid w:val="00EC1D23"/>
    <w:rPr>
      <w:sz w:val="16"/>
      <w:szCs w:val="16"/>
    </w:rPr>
  </w:style>
  <w:style w:type="paragraph" w:styleId="CommentText">
    <w:name w:val="annotation text"/>
    <w:basedOn w:val="Normal"/>
    <w:link w:val="CommentTextChar"/>
    <w:uiPriority w:val="99"/>
    <w:semiHidden/>
    <w:unhideWhenUsed/>
    <w:rsid w:val="00EC1D23"/>
    <w:pPr>
      <w:spacing w:line="240" w:lineRule="auto"/>
    </w:pPr>
    <w:rPr>
      <w:sz w:val="20"/>
      <w:szCs w:val="20"/>
    </w:rPr>
  </w:style>
  <w:style w:type="character" w:customStyle="1" w:styleId="CommentTextChar">
    <w:name w:val="Comment Text Char"/>
    <w:basedOn w:val="DefaultParagraphFont"/>
    <w:link w:val="CommentText"/>
    <w:uiPriority w:val="99"/>
    <w:semiHidden/>
    <w:rsid w:val="00EC1D23"/>
  </w:style>
  <w:style w:type="paragraph" w:styleId="CommentSubject">
    <w:name w:val="annotation subject"/>
    <w:basedOn w:val="CommentText"/>
    <w:next w:val="CommentText"/>
    <w:link w:val="CommentSubjectChar"/>
    <w:uiPriority w:val="99"/>
    <w:semiHidden/>
    <w:unhideWhenUsed/>
    <w:rsid w:val="00EC1D23"/>
    <w:rPr>
      <w:b/>
      <w:bCs/>
    </w:rPr>
  </w:style>
  <w:style w:type="character" w:customStyle="1" w:styleId="CommentSubjectChar">
    <w:name w:val="Comment Subject Char"/>
    <w:basedOn w:val="CommentTextChar"/>
    <w:link w:val="CommentSubject"/>
    <w:uiPriority w:val="99"/>
    <w:semiHidden/>
    <w:rsid w:val="00EC1D23"/>
    <w:rPr>
      <w:b/>
      <w:bCs/>
    </w:rPr>
  </w:style>
  <w:style w:type="paragraph" w:styleId="Revision">
    <w:name w:val="Revision"/>
    <w:hidden/>
    <w:semiHidden/>
    <w:rsid w:val="007C706F"/>
    <w:rPr>
      <w:sz w:val="24"/>
      <w:szCs w:val="24"/>
    </w:rPr>
  </w:style>
  <w:style w:type="numbering" w:customStyle="1" w:styleId="NoList1">
    <w:name w:val="No List1"/>
    <w:next w:val="NoList"/>
    <w:uiPriority w:val="99"/>
    <w:semiHidden/>
    <w:unhideWhenUsed/>
    <w:rsid w:val="00E74154"/>
  </w:style>
  <w:style w:type="character" w:customStyle="1" w:styleId="selectable">
    <w:name w:val="selectable"/>
    <w:basedOn w:val="DefaultParagraphFont"/>
    <w:rsid w:val="00E74154"/>
  </w:style>
  <w:style w:type="table" w:styleId="TableGrid">
    <w:name w:val="Table Grid"/>
    <w:basedOn w:val="TableNormal"/>
    <w:uiPriority w:val="39"/>
    <w:rsid w:val="00E74154"/>
    <w:rPr>
      <w:rFonts w:ascii="Calibri" w:eastAsia="DengXian"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74154"/>
    <w:pPr>
      <w:spacing w:after="160" w:line="259" w:lineRule="auto"/>
    </w:pPr>
    <w:rPr>
      <w:rFonts w:eastAsia="DengXi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0660">
      <w:bodyDiv w:val="1"/>
      <w:marLeft w:val="0"/>
      <w:marRight w:val="0"/>
      <w:marTop w:val="0"/>
      <w:marBottom w:val="0"/>
      <w:divBdr>
        <w:top w:val="none" w:sz="0" w:space="0" w:color="auto"/>
        <w:left w:val="none" w:sz="0" w:space="0" w:color="auto"/>
        <w:bottom w:val="none" w:sz="0" w:space="0" w:color="auto"/>
        <w:right w:val="none" w:sz="0" w:space="0" w:color="auto"/>
      </w:divBdr>
    </w:div>
    <w:div w:id="41753674">
      <w:bodyDiv w:val="1"/>
      <w:marLeft w:val="0"/>
      <w:marRight w:val="0"/>
      <w:marTop w:val="0"/>
      <w:marBottom w:val="0"/>
      <w:divBdr>
        <w:top w:val="none" w:sz="0" w:space="0" w:color="auto"/>
        <w:left w:val="none" w:sz="0" w:space="0" w:color="auto"/>
        <w:bottom w:val="none" w:sz="0" w:space="0" w:color="auto"/>
        <w:right w:val="none" w:sz="0" w:space="0" w:color="auto"/>
      </w:divBdr>
    </w:div>
    <w:div w:id="100418243">
      <w:bodyDiv w:val="1"/>
      <w:marLeft w:val="0"/>
      <w:marRight w:val="0"/>
      <w:marTop w:val="0"/>
      <w:marBottom w:val="0"/>
      <w:divBdr>
        <w:top w:val="none" w:sz="0" w:space="0" w:color="auto"/>
        <w:left w:val="none" w:sz="0" w:space="0" w:color="auto"/>
        <w:bottom w:val="none" w:sz="0" w:space="0" w:color="auto"/>
        <w:right w:val="none" w:sz="0" w:space="0" w:color="auto"/>
      </w:divBdr>
    </w:div>
    <w:div w:id="283511294">
      <w:bodyDiv w:val="1"/>
      <w:marLeft w:val="0"/>
      <w:marRight w:val="0"/>
      <w:marTop w:val="0"/>
      <w:marBottom w:val="0"/>
      <w:divBdr>
        <w:top w:val="none" w:sz="0" w:space="0" w:color="auto"/>
        <w:left w:val="none" w:sz="0" w:space="0" w:color="auto"/>
        <w:bottom w:val="none" w:sz="0" w:space="0" w:color="auto"/>
        <w:right w:val="none" w:sz="0" w:space="0" w:color="auto"/>
      </w:divBdr>
      <w:divsChild>
        <w:div w:id="1558591279">
          <w:marLeft w:val="0"/>
          <w:marRight w:val="0"/>
          <w:marTop w:val="0"/>
          <w:marBottom w:val="120"/>
          <w:divBdr>
            <w:top w:val="none" w:sz="0" w:space="0" w:color="auto"/>
            <w:left w:val="none" w:sz="0" w:space="0" w:color="auto"/>
            <w:bottom w:val="none" w:sz="0" w:space="0" w:color="auto"/>
            <w:right w:val="none" w:sz="0" w:space="0" w:color="auto"/>
          </w:divBdr>
          <w:divsChild>
            <w:div w:id="870343189">
              <w:marLeft w:val="0"/>
              <w:marRight w:val="0"/>
              <w:marTop w:val="0"/>
              <w:marBottom w:val="0"/>
              <w:divBdr>
                <w:top w:val="none" w:sz="0" w:space="0" w:color="auto"/>
                <w:left w:val="none" w:sz="0" w:space="0" w:color="auto"/>
                <w:bottom w:val="none" w:sz="0" w:space="0" w:color="auto"/>
                <w:right w:val="none" w:sz="0" w:space="0" w:color="auto"/>
              </w:divBdr>
              <w:divsChild>
                <w:div w:id="39014107">
                  <w:marLeft w:val="0"/>
                  <w:marRight w:val="0"/>
                  <w:marTop w:val="0"/>
                  <w:marBottom w:val="0"/>
                  <w:divBdr>
                    <w:top w:val="none" w:sz="0" w:space="0" w:color="auto"/>
                    <w:left w:val="none" w:sz="0" w:space="0" w:color="auto"/>
                    <w:bottom w:val="none" w:sz="0" w:space="0" w:color="auto"/>
                    <w:right w:val="none" w:sz="0" w:space="0" w:color="auto"/>
                  </w:divBdr>
                  <w:divsChild>
                    <w:div w:id="121696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36362">
      <w:bodyDiv w:val="1"/>
      <w:marLeft w:val="0"/>
      <w:marRight w:val="0"/>
      <w:marTop w:val="0"/>
      <w:marBottom w:val="0"/>
      <w:divBdr>
        <w:top w:val="none" w:sz="0" w:space="0" w:color="auto"/>
        <w:left w:val="none" w:sz="0" w:space="0" w:color="auto"/>
        <w:bottom w:val="none" w:sz="0" w:space="0" w:color="auto"/>
        <w:right w:val="none" w:sz="0" w:space="0" w:color="auto"/>
      </w:divBdr>
    </w:div>
    <w:div w:id="458303573">
      <w:bodyDiv w:val="1"/>
      <w:marLeft w:val="0"/>
      <w:marRight w:val="0"/>
      <w:marTop w:val="0"/>
      <w:marBottom w:val="0"/>
      <w:divBdr>
        <w:top w:val="none" w:sz="0" w:space="0" w:color="auto"/>
        <w:left w:val="none" w:sz="0" w:space="0" w:color="auto"/>
        <w:bottom w:val="none" w:sz="0" w:space="0" w:color="auto"/>
        <w:right w:val="none" w:sz="0" w:space="0" w:color="auto"/>
      </w:divBdr>
    </w:div>
    <w:div w:id="586378699">
      <w:bodyDiv w:val="1"/>
      <w:marLeft w:val="0"/>
      <w:marRight w:val="0"/>
      <w:marTop w:val="0"/>
      <w:marBottom w:val="0"/>
      <w:divBdr>
        <w:top w:val="none" w:sz="0" w:space="0" w:color="auto"/>
        <w:left w:val="none" w:sz="0" w:space="0" w:color="auto"/>
        <w:bottom w:val="none" w:sz="0" w:space="0" w:color="auto"/>
        <w:right w:val="none" w:sz="0" w:space="0" w:color="auto"/>
      </w:divBdr>
      <w:divsChild>
        <w:div w:id="1079016004">
          <w:marLeft w:val="0"/>
          <w:marRight w:val="0"/>
          <w:marTop w:val="30"/>
          <w:marBottom w:val="105"/>
          <w:divBdr>
            <w:top w:val="none" w:sz="0" w:space="0" w:color="auto"/>
            <w:left w:val="none" w:sz="0" w:space="0" w:color="auto"/>
            <w:bottom w:val="none" w:sz="0" w:space="0" w:color="auto"/>
            <w:right w:val="none" w:sz="0" w:space="0" w:color="auto"/>
          </w:divBdr>
          <w:divsChild>
            <w:div w:id="108664899">
              <w:marLeft w:val="0"/>
              <w:marRight w:val="0"/>
              <w:marTop w:val="0"/>
              <w:marBottom w:val="0"/>
              <w:divBdr>
                <w:top w:val="none" w:sz="0" w:space="0" w:color="auto"/>
                <w:left w:val="none" w:sz="0" w:space="0" w:color="auto"/>
                <w:bottom w:val="none" w:sz="0" w:space="0" w:color="auto"/>
                <w:right w:val="none" w:sz="0" w:space="0" w:color="auto"/>
              </w:divBdr>
              <w:divsChild>
                <w:div w:id="2075857781">
                  <w:marLeft w:val="0"/>
                  <w:marRight w:val="0"/>
                  <w:marTop w:val="0"/>
                  <w:marBottom w:val="0"/>
                  <w:divBdr>
                    <w:top w:val="none" w:sz="0" w:space="0" w:color="auto"/>
                    <w:left w:val="none" w:sz="0" w:space="0" w:color="auto"/>
                    <w:bottom w:val="none" w:sz="0" w:space="0" w:color="auto"/>
                    <w:right w:val="none" w:sz="0" w:space="0" w:color="auto"/>
                  </w:divBdr>
                  <w:divsChild>
                    <w:div w:id="1263608414">
                      <w:marLeft w:val="0"/>
                      <w:marRight w:val="0"/>
                      <w:marTop w:val="0"/>
                      <w:marBottom w:val="0"/>
                      <w:divBdr>
                        <w:top w:val="none" w:sz="0" w:space="0" w:color="auto"/>
                        <w:left w:val="none" w:sz="0" w:space="0" w:color="auto"/>
                        <w:bottom w:val="none" w:sz="0" w:space="0" w:color="auto"/>
                        <w:right w:val="none" w:sz="0" w:space="0" w:color="auto"/>
                      </w:divBdr>
                      <w:divsChild>
                        <w:div w:id="422903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215469">
      <w:bodyDiv w:val="1"/>
      <w:marLeft w:val="0"/>
      <w:marRight w:val="0"/>
      <w:marTop w:val="0"/>
      <w:marBottom w:val="0"/>
      <w:divBdr>
        <w:top w:val="none" w:sz="0" w:space="0" w:color="auto"/>
        <w:left w:val="none" w:sz="0" w:space="0" w:color="auto"/>
        <w:bottom w:val="none" w:sz="0" w:space="0" w:color="auto"/>
        <w:right w:val="none" w:sz="0" w:space="0" w:color="auto"/>
      </w:divBdr>
    </w:div>
    <w:div w:id="610403460">
      <w:bodyDiv w:val="1"/>
      <w:marLeft w:val="0"/>
      <w:marRight w:val="0"/>
      <w:marTop w:val="0"/>
      <w:marBottom w:val="0"/>
      <w:divBdr>
        <w:top w:val="none" w:sz="0" w:space="0" w:color="auto"/>
        <w:left w:val="none" w:sz="0" w:space="0" w:color="auto"/>
        <w:bottom w:val="none" w:sz="0" w:space="0" w:color="auto"/>
        <w:right w:val="none" w:sz="0" w:space="0" w:color="auto"/>
      </w:divBdr>
    </w:div>
    <w:div w:id="619385856">
      <w:bodyDiv w:val="1"/>
      <w:marLeft w:val="0"/>
      <w:marRight w:val="0"/>
      <w:marTop w:val="0"/>
      <w:marBottom w:val="0"/>
      <w:divBdr>
        <w:top w:val="none" w:sz="0" w:space="0" w:color="auto"/>
        <w:left w:val="none" w:sz="0" w:space="0" w:color="auto"/>
        <w:bottom w:val="none" w:sz="0" w:space="0" w:color="auto"/>
        <w:right w:val="none" w:sz="0" w:space="0" w:color="auto"/>
      </w:divBdr>
    </w:div>
    <w:div w:id="659190198">
      <w:bodyDiv w:val="1"/>
      <w:marLeft w:val="0"/>
      <w:marRight w:val="0"/>
      <w:marTop w:val="0"/>
      <w:marBottom w:val="0"/>
      <w:divBdr>
        <w:top w:val="none" w:sz="0" w:space="0" w:color="auto"/>
        <w:left w:val="none" w:sz="0" w:space="0" w:color="auto"/>
        <w:bottom w:val="none" w:sz="0" w:space="0" w:color="auto"/>
        <w:right w:val="none" w:sz="0" w:space="0" w:color="auto"/>
      </w:divBdr>
    </w:div>
    <w:div w:id="660541488">
      <w:bodyDiv w:val="1"/>
      <w:marLeft w:val="0"/>
      <w:marRight w:val="0"/>
      <w:marTop w:val="0"/>
      <w:marBottom w:val="0"/>
      <w:divBdr>
        <w:top w:val="none" w:sz="0" w:space="0" w:color="auto"/>
        <w:left w:val="none" w:sz="0" w:space="0" w:color="auto"/>
        <w:bottom w:val="none" w:sz="0" w:space="0" w:color="auto"/>
        <w:right w:val="none" w:sz="0" w:space="0" w:color="auto"/>
      </w:divBdr>
    </w:div>
    <w:div w:id="775515214">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002664747">
      <w:bodyDiv w:val="1"/>
      <w:marLeft w:val="0"/>
      <w:marRight w:val="0"/>
      <w:marTop w:val="0"/>
      <w:marBottom w:val="0"/>
      <w:divBdr>
        <w:top w:val="none" w:sz="0" w:space="0" w:color="auto"/>
        <w:left w:val="none" w:sz="0" w:space="0" w:color="auto"/>
        <w:bottom w:val="none" w:sz="0" w:space="0" w:color="auto"/>
        <w:right w:val="none" w:sz="0" w:space="0" w:color="auto"/>
      </w:divBdr>
    </w:div>
    <w:div w:id="1013803216">
      <w:bodyDiv w:val="1"/>
      <w:marLeft w:val="0"/>
      <w:marRight w:val="0"/>
      <w:marTop w:val="0"/>
      <w:marBottom w:val="0"/>
      <w:divBdr>
        <w:top w:val="none" w:sz="0" w:space="0" w:color="auto"/>
        <w:left w:val="none" w:sz="0" w:space="0" w:color="auto"/>
        <w:bottom w:val="none" w:sz="0" w:space="0" w:color="auto"/>
        <w:right w:val="none" w:sz="0" w:space="0" w:color="auto"/>
      </w:divBdr>
    </w:div>
    <w:div w:id="1063598621">
      <w:bodyDiv w:val="1"/>
      <w:marLeft w:val="0"/>
      <w:marRight w:val="0"/>
      <w:marTop w:val="0"/>
      <w:marBottom w:val="0"/>
      <w:divBdr>
        <w:top w:val="none" w:sz="0" w:space="0" w:color="auto"/>
        <w:left w:val="none" w:sz="0" w:space="0" w:color="auto"/>
        <w:bottom w:val="none" w:sz="0" w:space="0" w:color="auto"/>
        <w:right w:val="none" w:sz="0" w:space="0" w:color="auto"/>
      </w:divBdr>
    </w:div>
    <w:div w:id="1241715833">
      <w:bodyDiv w:val="1"/>
      <w:marLeft w:val="0"/>
      <w:marRight w:val="0"/>
      <w:marTop w:val="0"/>
      <w:marBottom w:val="0"/>
      <w:divBdr>
        <w:top w:val="none" w:sz="0" w:space="0" w:color="auto"/>
        <w:left w:val="none" w:sz="0" w:space="0" w:color="auto"/>
        <w:bottom w:val="none" w:sz="0" w:space="0" w:color="auto"/>
        <w:right w:val="none" w:sz="0" w:space="0" w:color="auto"/>
      </w:divBdr>
    </w:div>
    <w:div w:id="1289969119">
      <w:bodyDiv w:val="1"/>
      <w:marLeft w:val="0"/>
      <w:marRight w:val="0"/>
      <w:marTop w:val="0"/>
      <w:marBottom w:val="0"/>
      <w:divBdr>
        <w:top w:val="none" w:sz="0" w:space="0" w:color="auto"/>
        <w:left w:val="none" w:sz="0" w:space="0" w:color="auto"/>
        <w:bottom w:val="none" w:sz="0" w:space="0" w:color="auto"/>
        <w:right w:val="none" w:sz="0" w:space="0" w:color="auto"/>
      </w:divBdr>
    </w:div>
    <w:div w:id="1295211247">
      <w:bodyDiv w:val="1"/>
      <w:marLeft w:val="0"/>
      <w:marRight w:val="0"/>
      <w:marTop w:val="0"/>
      <w:marBottom w:val="0"/>
      <w:divBdr>
        <w:top w:val="none" w:sz="0" w:space="0" w:color="auto"/>
        <w:left w:val="none" w:sz="0" w:space="0" w:color="auto"/>
        <w:bottom w:val="none" w:sz="0" w:space="0" w:color="auto"/>
        <w:right w:val="none" w:sz="0" w:space="0" w:color="auto"/>
      </w:divBdr>
    </w:div>
    <w:div w:id="1354644994">
      <w:bodyDiv w:val="1"/>
      <w:marLeft w:val="0"/>
      <w:marRight w:val="0"/>
      <w:marTop w:val="0"/>
      <w:marBottom w:val="0"/>
      <w:divBdr>
        <w:top w:val="none" w:sz="0" w:space="0" w:color="auto"/>
        <w:left w:val="none" w:sz="0" w:space="0" w:color="auto"/>
        <w:bottom w:val="none" w:sz="0" w:space="0" w:color="auto"/>
        <w:right w:val="none" w:sz="0" w:space="0" w:color="auto"/>
      </w:divBdr>
    </w:div>
    <w:div w:id="1377503690">
      <w:bodyDiv w:val="1"/>
      <w:marLeft w:val="0"/>
      <w:marRight w:val="0"/>
      <w:marTop w:val="0"/>
      <w:marBottom w:val="0"/>
      <w:divBdr>
        <w:top w:val="none" w:sz="0" w:space="0" w:color="auto"/>
        <w:left w:val="none" w:sz="0" w:space="0" w:color="auto"/>
        <w:bottom w:val="none" w:sz="0" w:space="0" w:color="auto"/>
        <w:right w:val="none" w:sz="0" w:space="0" w:color="auto"/>
      </w:divBdr>
    </w:div>
    <w:div w:id="1626036042">
      <w:bodyDiv w:val="1"/>
      <w:marLeft w:val="0"/>
      <w:marRight w:val="0"/>
      <w:marTop w:val="0"/>
      <w:marBottom w:val="0"/>
      <w:divBdr>
        <w:top w:val="none" w:sz="0" w:space="0" w:color="auto"/>
        <w:left w:val="none" w:sz="0" w:space="0" w:color="auto"/>
        <w:bottom w:val="none" w:sz="0" w:space="0" w:color="auto"/>
        <w:right w:val="none" w:sz="0" w:space="0" w:color="auto"/>
      </w:divBdr>
    </w:div>
    <w:div w:id="1902138128">
      <w:bodyDiv w:val="1"/>
      <w:marLeft w:val="0"/>
      <w:marRight w:val="0"/>
      <w:marTop w:val="0"/>
      <w:marBottom w:val="0"/>
      <w:divBdr>
        <w:top w:val="none" w:sz="0" w:space="0" w:color="auto"/>
        <w:left w:val="none" w:sz="0" w:space="0" w:color="auto"/>
        <w:bottom w:val="none" w:sz="0" w:space="0" w:color="auto"/>
        <w:right w:val="none" w:sz="0" w:space="0" w:color="auto"/>
      </w:divBdr>
    </w:div>
    <w:div w:id="205943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erald.com/insight/search?q=Godbertha%20Kinyondo" TargetMode="External"/><Relationship Id="rId18" Type="http://schemas.openxmlformats.org/officeDocument/2006/relationships/hyperlink" Target="https://www.emerald.com/insight/search?q=Taiwo%20Fadeke%20Adegbembo" TargetMode="External"/><Relationship Id="rId26" Type="http://schemas.openxmlformats.org/officeDocument/2006/relationships/hyperlink" Target="https://www.emerald.com/insight/search?q=De-Graft%20Owusu-Manu" TargetMode="External"/><Relationship Id="rId39" Type="http://schemas.openxmlformats.org/officeDocument/2006/relationships/hyperlink" Target="https://www.wider.unu.edu/sites/default/files/Publications/Working-paper/PDF/wp2018-131.pdf" TargetMode="External"/><Relationship Id="rId21" Type="http://schemas.openxmlformats.org/officeDocument/2006/relationships/hyperlink" Target="https://www.emerald.com/insight/search?q=Ernest%20Kissi" TargetMode="External"/><Relationship Id="rId34" Type="http://schemas.openxmlformats.org/officeDocument/2006/relationships/hyperlink" Target="https://www.emerald.com/insight/search?q=Nicholas%20Chileshe" TargetMode="External"/><Relationship Id="rId42" Type="http://schemas.openxmlformats.org/officeDocument/2006/relationships/hyperlink" Target="https://www.emerald.com/insight/publication/issn/1754-4408" TargetMode="External"/><Relationship Id="rId47" Type="http://schemas.openxmlformats.org/officeDocument/2006/relationships/hyperlink" Target="https://www.emerald.com/insight/publication/issn/1366-4387" TargetMode="External"/><Relationship Id="rId50" Type="http://schemas.openxmlformats.org/officeDocument/2006/relationships/hyperlink" Target="https://www.emerald.com/insight/search?q=Colin%20Booth" TargetMode="External"/><Relationship Id="rId55" Type="http://schemas.openxmlformats.org/officeDocument/2006/relationships/hyperlink" Target="https://www.emerald.com/insight/publication/issn/0969-9988" TargetMode="External"/><Relationship Id="rId63" Type="http://schemas.openxmlformats.org/officeDocument/2006/relationships/hyperlink" Target="https://www.emerald.com/insight/publication/issn/2040-8269" TargetMode="External"/><Relationship Id="rId68" Type="http://schemas.openxmlformats.org/officeDocument/2006/relationships/hyperlink" Target="https://www.emerald.com/insight/search?q=Ayodeji%20Emmanuel%20Oke" TargetMode="External"/><Relationship Id="rId76" Type="http://schemas.openxmlformats.org/officeDocument/2006/relationships/hyperlink" Target="https://www.scopus.com/authid/detail.uri?authorId=36658997100&amp;amp;eid=2-s2.0-85052400976" TargetMode="External"/><Relationship Id="rId84" Type="http://schemas.openxmlformats.org/officeDocument/2006/relationships/hyperlink" Target="http://www.twitter.com/tanzaniainvest" TargetMode="External"/><Relationship Id="rId89"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sciencedirect.com/science/journal/09596526/216/supp/C"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merald.com/insight/search?q=Emmanuel%20Imuetiyan%20Aghimien" TargetMode="External"/><Relationship Id="rId29" Type="http://schemas.openxmlformats.org/officeDocument/2006/relationships/hyperlink" Target="https://doi.org/10.1177%2F000944550704300304" TargetMode="External"/><Relationship Id="rId11" Type="http://schemas.openxmlformats.org/officeDocument/2006/relationships/hyperlink" Target="https://www.emerald.com/insight/search?q=Chinedu%20Chimdi%20Adindu" TargetMode="External"/><Relationship Id="rId24" Type="http://schemas.openxmlformats.org/officeDocument/2006/relationships/hyperlink" Target="https://www.emerald.com/insight/search?q=Ernest%20Effah%20Ameyaw" TargetMode="External"/><Relationship Id="rId32" Type="http://schemas.openxmlformats.org/officeDocument/2006/relationships/hyperlink" Target="http://www.globalconstructionreview.com/news/chinese-construction-firms-deserve-better-press-af/" TargetMode="External"/><Relationship Id="rId37" Type="http://schemas.openxmlformats.org/officeDocument/2006/relationships/hyperlink" Target="http://researchoutputs.unisa.edu.au/11541.2/135283" TargetMode="External"/><Relationship Id="rId40" Type="http://schemas.openxmlformats.org/officeDocument/2006/relationships/hyperlink" Target="https://www.emerald.com/insight/search?q=Godbertha%20Kinyondo" TargetMode="External"/><Relationship Id="rId45" Type="http://schemas.openxmlformats.org/officeDocument/2006/relationships/hyperlink" Target="https://www.emerald.com/insight/search?q=Edward%20Badu" TargetMode="External"/><Relationship Id="rId53" Type="http://schemas.openxmlformats.org/officeDocument/2006/relationships/hyperlink" Target="https://www.emerald.com/insight/search?q=Ahmed%20Ibrahim" TargetMode="External"/><Relationship Id="rId58" Type="http://schemas.openxmlformats.org/officeDocument/2006/relationships/hyperlink" Target="https://www.emerald.com/insight/publication/issn/1726-0531" TargetMode="External"/><Relationship Id="rId66" Type="http://schemas.openxmlformats.org/officeDocument/2006/relationships/hyperlink" Target="https://www.emerald.com/insight/search?q=Abiola%20Adedoyin" TargetMode="External"/><Relationship Id="rId74" Type="http://schemas.openxmlformats.org/officeDocument/2006/relationships/hyperlink" Target="http://www.arcom.ac.uk/abstracts-results.php?title=&amp;author=&amp;keyword=Tanzania&amp;p=" TargetMode="External"/><Relationship Id="rId79" Type="http://schemas.openxmlformats.org/officeDocument/2006/relationships/hyperlink" Target="https://www.emerald.com/insight/search?q=Morteza%20Shokri-Ghasabeh" TargetMode="External"/><Relationship Id="rId87" Type="http://schemas.openxmlformats.org/officeDocument/2006/relationships/hyperlink" Target="https://www.emerald.com/insight/publication/issn/1535-0118" TargetMode="External"/><Relationship Id="rId5" Type="http://schemas.openxmlformats.org/officeDocument/2006/relationships/numbering" Target="numbering.xml"/><Relationship Id="rId61" Type="http://schemas.openxmlformats.org/officeDocument/2006/relationships/hyperlink" Target="https://doi.org/10.1108/JEDT-05-2019-0121" TargetMode="External"/><Relationship Id="rId82" Type="http://schemas.openxmlformats.org/officeDocument/2006/relationships/hyperlink" Target="https://www2.scopus.com/sourceid/21100788912?origin=recordpage" TargetMode="External"/><Relationship Id="rId90" Type="http://schemas.openxmlformats.org/officeDocument/2006/relationships/image" Target="media/image1.emf"/><Relationship Id="rId19" Type="http://schemas.openxmlformats.org/officeDocument/2006/relationships/hyperlink" Target="https://www.emerald.com/insight/publication/issn/0969-9988" TargetMode="External"/><Relationship Id="rId14" Type="http://schemas.openxmlformats.org/officeDocument/2006/relationships/hyperlink" Target="https://www.emerald.com/insight/search?q=Yuda%20Julius%20Chatama" TargetMode="External"/><Relationship Id="rId22" Type="http://schemas.openxmlformats.org/officeDocument/2006/relationships/hyperlink" Target="https://www.emerald.com/insight/search?q=Edward%20Badu" TargetMode="External"/><Relationship Id="rId27" Type="http://schemas.openxmlformats.org/officeDocument/2006/relationships/hyperlink" Target="https://www.emerald.com/insight/publication/issn/1472-5967" TargetMode="External"/><Relationship Id="rId30" Type="http://schemas.openxmlformats.org/officeDocument/2006/relationships/hyperlink" Target="http://www.crb.go.tz/contractors?combine=Dar%20es%20Salaam&amp;field_registration_number_value=&amp;field_class_tid=42&amp;field_types_of_contractor_tid=49&amp;field_cocategory_tid=40&amp;page=3" TargetMode="External"/><Relationship Id="rId35" Type="http://schemas.openxmlformats.org/officeDocument/2006/relationships/hyperlink" Target="https://www.emerald.com/insight/search?q=Ian%20Jefferson" TargetMode="External"/><Relationship Id="rId43" Type="http://schemas.openxmlformats.org/officeDocument/2006/relationships/hyperlink" Target="https://www.emerald.com/insight/search?q=Ernest%20Kissi" TargetMode="External"/><Relationship Id="rId48" Type="http://schemas.openxmlformats.org/officeDocument/2006/relationships/hyperlink" Target="https://www.emerald.com/insight/search?q=Patrick%20Manu" TargetMode="External"/><Relationship Id="rId56" Type="http://schemas.openxmlformats.org/officeDocument/2006/relationships/hyperlink" Target="https://www.emerald.com/insight/search?q=Ludwig%20Martin" TargetMode="External"/><Relationship Id="rId64" Type="http://schemas.openxmlformats.org/officeDocument/2006/relationships/hyperlink" Target="https://www.emerald.com/insight/search?q=Ayodeji%20Emmanuel%20Oke" TargetMode="External"/><Relationship Id="rId69" Type="http://schemas.openxmlformats.org/officeDocument/2006/relationships/hyperlink" Target="https://www.emerald.com/insight/publication/issn/0969-9988" TargetMode="External"/><Relationship Id="rId77" Type="http://schemas.openxmlformats.org/officeDocument/2006/relationships/hyperlink" Target="https://www.scopus.com/authid/detail.uri?authorId=36807106400&amp;amp;eid=2-s2.0-85052400976" TargetMode="External"/><Relationship Id="rId8" Type="http://schemas.openxmlformats.org/officeDocument/2006/relationships/webSettings" Target="webSettings.xml"/><Relationship Id="rId51" Type="http://schemas.openxmlformats.org/officeDocument/2006/relationships/hyperlink" Target="https://www.emerald.com/insight/search?q=Paul%20Olaniyi%20Olomolaiye" TargetMode="External"/><Relationship Id="rId72" Type="http://schemas.openxmlformats.org/officeDocument/2006/relationships/hyperlink" Target="https://www.emerald.com/insight/search?q=Geraldine%20Arbogast%20Rasheli" TargetMode="External"/><Relationship Id="rId80" Type="http://schemas.openxmlformats.org/officeDocument/2006/relationships/hyperlink" Target="https://www.emerald.com/insight/search?q=Nicholas%20Chileshe" TargetMode="External"/><Relationship Id="rId85" Type="http://schemas.openxmlformats.org/officeDocument/2006/relationships/hyperlink" Target="https://www2.scopus.com/sourceid/30060?origin=recordpage" TargetMode="External"/><Relationship Id="rId3" Type="http://schemas.openxmlformats.org/officeDocument/2006/relationships/customXml" Target="../customXml/item3.xml"/><Relationship Id="rId12" Type="http://schemas.openxmlformats.org/officeDocument/2006/relationships/hyperlink" Target="https://www.emerald.com/insight/search?q=John%20O.%20Okpara" TargetMode="External"/><Relationship Id="rId17" Type="http://schemas.openxmlformats.org/officeDocument/2006/relationships/hyperlink" Target="https://www.emerald.com/insight/search?q=Akinlolu%20Oyebobola%20Fadiyimu" TargetMode="External"/><Relationship Id="rId25" Type="http://schemas.openxmlformats.org/officeDocument/2006/relationships/hyperlink" Target="https://www.emerald.com/insight/search?q=Albert%20P.C.%20Chan" TargetMode="External"/><Relationship Id="rId33" Type="http://schemas.openxmlformats.org/officeDocument/2006/relationships/hyperlink" Target="https://www.emerald.com/insight/search?q=Neema%20Kavishe" TargetMode="External"/><Relationship Id="rId38" Type="http://schemas.openxmlformats.org/officeDocument/2006/relationships/hyperlink" Target="http://www.arcom.ac.uk/abstracts-results.php?title=&amp;author=&amp;keyword=Tanzania&amp;p=" TargetMode="External"/><Relationship Id="rId46" Type="http://schemas.openxmlformats.org/officeDocument/2006/relationships/hyperlink" Target="https://www.emerald.com/insight/search?q=Emmanuel%20Bannor%20Boateng" TargetMode="External"/><Relationship Id="rId59" Type="http://schemas.openxmlformats.org/officeDocument/2006/relationships/hyperlink" Target="https://www.emerald.com/insight/search?q=Chukwuemeka%20Patrick%20Ogbu" TargetMode="External"/><Relationship Id="rId67" Type="http://schemas.openxmlformats.org/officeDocument/2006/relationships/hyperlink" Target="https://www.emerald.com/insight/publication/issn/0265-671X" TargetMode="External"/><Relationship Id="rId20" Type="http://schemas.openxmlformats.org/officeDocument/2006/relationships/hyperlink" Target="https://www.emerald.com/insight/search?q=Joseph%20Asante" TargetMode="External"/><Relationship Id="rId41" Type="http://schemas.openxmlformats.org/officeDocument/2006/relationships/hyperlink" Target="https://www.emerald.com/insight/search?q=Yuda%20Julius%20Chatama" TargetMode="External"/><Relationship Id="rId54" Type="http://schemas.openxmlformats.org/officeDocument/2006/relationships/hyperlink" Target="https://www.emerald.com/insight/search?q=Jessica%20Lamond" TargetMode="External"/><Relationship Id="rId62" Type="http://schemas.openxmlformats.org/officeDocument/2006/relationships/hyperlink" Target="https://www.emerald.com/insight/search?q=John%20O.%20Okpara" TargetMode="External"/><Relationship Id="rId70" Type="http://schemas.openxmlformats.org/officeDocument/2006/relationships/hyperlink" Target="https://www2.scopus.com/sourceid/21100808402?origin=recordpage" TargetMode="External"/><Relationship Id="rId75" Type="http://schemas.openxmlformats.org/officeDocument/2006/relationships/hyperlink" Target="https://www.scopus.com/authid/detail.uri?authorId=57203591963&amp;amp;eid=2-s2.0-85052400976" TargetMode="External"/><Relationship Id="rId83" Type="http://schemas.openxmlformats.org/officeDocument/2006/relationships/hyperlink" Target="https://www.ppra.go.tz/phocadownload/attachments/Act/Public_Procurement_Act_2011.pdf" TargetMode="External"/><Relationship Id="rId88" Type="http://schemas.openxmlformats.org/officeDocument/2006/relationships/hyperlink" Target="http://www.worldbank.org/tanianla/economlcupdate"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merald.com/insight/search?q=Douglas%20Omoregie%20Aghimien" TargetMode="External"/><Relationship Id="rId23" Type="http://schemas.openxmlformats.org/officeDocument/2006/relationships/hyperlink" Target="https://www.emerald.com/insight/publication/issn/1463-5771" TargetMode="External"/><Relationship Id="rId28" Type="http://schemas.openxmlformats.org/officeDocument/2006/relationships/hyperlink" Target="https://www2.scopus.com/sourceid/20500195146?origin=recordpage" TargetMode="External"/><Relationship Id="rId36" Type="http://schemas.openxmlformats.org/officeDocument/2006/relationships/hyperlink" Target="https://www.emerald.com/insight/publication/issn/2044-124X" TargetMode="External"/><Relationship Id="rId49" Type="http://schemas.openxmlformats.org/officeDocument/2006/relationships/hyperlink" Target="https://www.emerald.com/insight/search?q=Abdul-Majeed%20Mahamadu" TargetMode="External"/><Relationship Id="rId57" Type="http://schemas.openxmlformats.org/officeDocument/2006/relationships/hyperlink" Target="https://www.emerald.com/insight/search?q=David%20Root" TargetMode="External"/><Relationship Id="rId10" Type="http://schemas.openxmlformats.org/officeDocument/2006/relationships/endnotes" Target="endnotes.xml"/><Relationship Id="rId31" Type="http://schemas.openxmlformats.org/officeDocument/2006/relationships/hyperlink" Target="https://doi.org/10.1016/j.jbusres.2016.08.012" TargetMode="External"/><Relationship Id="rId44" Type="http://schemas.openxmlformats.org/officeDocument/2006/relationships/hyperlink" Target="https://www.emerald.com/insight/search?q=Theophilus%20Adjei-Kumi" TargetMode="External"/><Relationship Id="rId52" Type="http://schemas.openxmlformats.org/officeDocument/2006/relationships/hyperlink" Target="https://www.emerald.com/insight/search?q=Akinwale%20Coker" TargetMode="External"/><Relationship Id="rId60" Type="http://schemas.openxmlformats.org/officeDocument/2006/relationships/hyperlink" Target="https://www.emerald.com/insight/search?q=Chinedu%20Chimdi%20Adindu" TargetMode="External"/><Relationship Id="rId65" Type="http://schemas.openxmlformats.org/officeDocument/2006/relationships/hyperlink" Target="https://www.emerald.com/insight/search?q=Douglas%20Aghimien" TargetMode="External"/><Relationship Id="rId73" Type="http://schemas.openxmlformats.org/officeDocument/2006/relationships/hyperlink" Target="https://www.emerald.com/insight/publication/issn/0951-3558" TargetMode="External"/><Relationship Id="rId78" Type="http://schemas.openxmlformats.org/officeDocument/2006/relationships/hyperlink" Target="https://www.scopus.com/sourceid/21100785495?origin=recordpage" TargetMode="External"/><Relationship Id="rId81" Type="http://schemas.openxmlformats.org/officeDocument/2006/relationships/hyperlink" Target="https://www.emerald.com/insight/publication/issn/1471-4175" TargetMode="External"/><Relationship Id="rId86" Type="http://schemas.openxmlformats.org/officeDocument/2006/relationships/hyperlink" Target="https://www.emerald.com/insight/search?q=Sope%20Williams-Elegbe"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wk385\AppData\Local\Temp\Temp1_TF_Template_Word_Windows_2010.zip\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57330EE2C2844D923EE1B771998D57" ma:contentTypeVersion="12" ma:contentTypeDescription="Create a new document." ma:contentTypeScope="" ma:versionID="8b9ef43f7da474343a2f1e92340ca2e0">
  <xsd:schema xmlns:xsd="http://www.w3.org/2001/XMLSchema" xmlns:xs="http://www.w3.org/2001/XMLSchema" xmlns:p="http://schemas.microsoft.com/office/2006/metadata/properties" xmlns:ns3="8c4099ca-88f5-4689-8254-4e0a80385b82" xmlns:ns4="105eeab6-1858-4d77-ac2f-ebf287952a4c" targetNamespace="http://schemas.microsoft.com/office/2006/metadata/properties" ma:root="true" ma:fieldsID="99aee5ab5429175df80c484bc3aec6cd" ns3:_="" ns4:_="">
    <xsd:import namespace="8c4099ca-88f5-4689-8254-4e0a80385b82"/>
    <xsd:import namespace="105eeab6-1858-4d77-ac2f-ebf287952a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099ca-88f5-4689-8254-4e0a80385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5eeab6-1858-4d77-ac2f-ebf287952a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Aka16</b:Tag>
    <b:SourceType>Book</b:SourceType>
    <b:Guid>{0ED8C913-7DCC-4332-8A92-64AED1CA1526}</b:Guid>
    <b:Author>
      <b:Author>
        <b:NameList>
          <b:Person>
            <b:Last>Duygu</b:Last>
            <b:First>Akalp</b:First>
          </b:Person>
        </b:NameList>
      </b:Author>
    </b:Author>
    <b:Title>Bid or no bid decision making tool using Analytic Hierarchy Process</b:Title>
    <b:Year>2016</b:Year>
    <b:Publisher>Colorado State University.Libraries.</b:Publisher>
    <b:RefOrder>1</b:RefOrder>
  </b:Source>
</b:Sources>
</file>

<file path=customXml/itemProps1.xml><?xml version="1.0" encoding="utf-8"?>
<ds:datastoreItem xmlns:ds="http://schemas.openxmlformats.org/officeDocument/2006/customXml" ds:itemID="{22C1F57D-2E48-4F00-AF56-703CC3548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099ca-88f5-4689-8254-4e0a80385b82"/>
    <ds:schemaRef ds:uri="105eeab6-1858-4d77-ac2f-ebf287952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64E9CF-5766-4711-85A1-B001687E9CC2}">
  <ds:schemaRefs>
    <ds:schemaRef ds:uri="http://schemas.microsoft.com/sharepoint/v3/contenttype/forms"/>
  </ds:schemaRefs>
</ds:datastoreItem>
</file>

<file path=customXml/itemProps3.xml><?xml version="1.0" encoding="utf-8"?>
<ds:datastoreItem xmlns:ds="http://schemas.openxmlformats.org/officeDocument/2006/customXml" ds:itemID="{35374F71-5A55-471B-8DE3-AE4564E87904}">
  <ds:schemaRef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purl.org/dc/terms/"/>
    <ds:schemaRef ds:uri="http://www.w3.org/XML/1998/namespace"/>
    <ds:schemaRef ds:uri="http://schemas.openxmlformats.org/package/2006/metadata/core-properties"/>
    <ds:schemaRef ds:uri="105eeab6-1858-4d77-ac2f-ebf287952a4c"/>
    <ds:schemaRef ds:uri="8c4099ca-88f5-4689-8254-4e0a80385b82"/>
  </ds:schemaRefs>
</ds:datastoreItem>
</file>

<file path=customXml/itemProps4.xml><?xml version="1.0" encoding="utf-8"?>
<ds:datastoreItem xmlns:ds="http://schemas.openxmlformats.org/officeDocument/2006/customXml" ds:itemID="{8C726303-A483-4B58-B3D1-057A64FB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Template>
  <TotalTime>0</TotalTime>
  <Pages>42</Pages>
  <Words>12576</Words>
  <Characters>71688</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TF_Template_Word_Windows_2010</vt:lpstr>
    </vt:vector>
  </TitlesOfParts>
  <Company>Informa Plc</Company>
  <LinksUpToDate>false</LinksUpToDate>
  <CharactersWithSpaces>84096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Neema Kavishe</dc:creator>
  <cp:lastModifiedBy>Euan Scott</cp:lastModifiedBy>
  <cp:revision>2</cp:revision>
  <cp:lastPrinted>2020-01-17T02:27:00Z</cp:lastPrinted>
  <dcterms:created xsi:type="dcterms:W3CDTF">2020-05-27T08:21:00Z</dcterms:created>
  <dcterms:modified xsi:type="dcterms:W3CDTF">2020-05-27T08:21:00Z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0x0101008857330EE2C2844D923EE1B771998D57</vt:lpwstr>
  </property>
</Properties>
</file>